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0B7222" w14:textId="5950966B" w:rsidR="0008177E" w:rsidRDefault="002E4B26" w:rsidP="00B85B20">
      <w:pPr>
        <w:pStyle w:val="Title"/>
        <w:jc w:val="center"/>
        <w:rPr>
          <w:lang w:val="en-US"/>
        </w:rPr>
      </w:pPr>
      <w:r>
        <w:rPr>
          <w:lang w:val="en-US"/>
        </w:rPr>
        <w:t>Top</w:t>
      </w:r>
      <w:r w:rsidR="004E7915">
        <w:rPr>
          <w:lang w:val="en-US"/>
        </w:rPr>
        <w:t>s</w:t>
      </w:r>
      <w:r w:rsidR="00C97BB5">
        <w:rPr>
          <w:lang w:val="en-US"/>
        </w:rPr>
        <w:t>oil-River</w:t>
      </w:r>
      <w:r w:rsidR="00953AAF">
        <w:rPr>
          <w:lang w:val="en-US"/>
        </w:rPr>
        <w:t xml:space="preserve"> water</w:t>
      </w:r>
      <w:r w:rsidR="00D637CF">
        <w:rPr>
          <w:lang w:val="en-US"/>
        </w:rPr>
        <w:t xml:space="preserve"> Pesticide</w:t>
      </w:r>
      <w:r w:rsidR="00B85B20">
        <w:rPr>
          <w:lang w:val="en-US"/>
        </w:rPr>
        <w:t xml:space="preserve"> Fate</w:t>
      </w:r>
      <w:r w:rsidR="0044713D">
        <w:rPr>
          <w:lang w:val="en-US"/>
        </w:rPr>
        <w:t xml:space="preserve"> </w:t>
      </w:r>
      <w:r w:rsidR="00D637CF">
        <w:rPr>
          <w:lang w:val="en-US"/>
        </w:rPr>
        <w:t>M</w:t>
      </w:r>
      <w:r w:rsidR="00C97BB5">
        <w:rPr>
          <w:lang w:val="en-US"/>
        </w:rPr>
        <w:t>odel Documentation</w:t>
      </w:r>
      <w:r w:rsidR="00FA4EEE">
        <w:rPr>
          <w:lang w:val="en-US"/>
        </w:rPr>
        <w:t xml:space="preserve"> </w:t>
      </w:r>
    </w:p>
    <w:p w14:paraId="3F0F2DF5" w14:textId="6D0BC869" w:rsidR="00C97BB5" w:rsidRDefault="00C97BB5" w:rsidP="00AC1C23">
      <w:pPr>
        <w:pStyle w:val="Title"/>
        <w:rPr>
          <w:lang w:val="en-US"/>
        </w:rPr>
      </w:pPr>
    </w:p>
    <w:p w14:paraId="0D67B28A" w14:textId="120D0B98" w:rsidR="00ED54EB" w:rsidRDefault="00C97BB5">
      <w:pPr>
        <w:rPr>
          <w:rFonts w:ascii="Arial" w:hAnsi="Arial" w:cs="Arial"/>
          <w:lang w:val="en-US"/>
        </w:rPr>
      </w:pPr>
      <w:r w:rsidRPr="00FD36F0">
        <w:rPr>
          <w:rFonts w:ascii="Arial" w:hAnsi="Arial" w:cs="Arial"/>
          <w:lang w:val="en-US"/>
        </w:rPr>
        <w:t>Author:</w:t>
      </w:r>
      <w:r w:rsidR="00ED54EB">
        <w:rPr>
          <w:rFonts w:ascii="Arial" w:hAnsi="Arial" w:cs="Arial"/>
          <w:lang w:val="en-US"/>
        </w:rPr>
        <w:t xml:space="preserve"> </w:t>
      </w:r>
      <w:r w:rsidR="00822174">
        <w:rPr>
          <w:u w:val="single"/>
        </w:rPr>
        <w:t>Artur Radomyski</w:t>
      </w:r>
      <w:r w:rsidR="00CB08CC" w:rsidRPr="00A71B0A">
        <w:rPr>
          <w:rFonts w:ascii="Arial" w:hAnsi="Arial" w:cs="Arial"/>
          <w:vertAlign w:val="superscript"/>
          <w:lang w:val="en-US"/>
        </w:rPr>
        <w:t>1</w:t>
      </w:r>
    </w:p>
    <w:p w14:paraId="713A00A0" w14:textId="6AFEF75D" w:rsidR="00C97BB5" w:rsidRPr="008602B3" w:rsidRDefault="00ED54EB">
      <w:pPr>
        <w:rPr>
          <w:rFonts w:ascii="Arial" w:hAnsi="Arial" w:cs="Arial"/>
          <w:lang w:val="en-US"/>
        </w:rPr>
      </w:pPr>
      <w:r>
        <w:rPr>
          <w:rFonts w:ascii="Arial" w:hAnsi="Arial" w:cs="Arial"/>
          <w:lang w:val="en-US"/>
        </w:rPr>
        <w:t>Reviewers:</w:t>
      </w:r>
      <w:r w:rsidR="0085620E">
        <w:rPr>
          <w:rFonts w:ascii="Arial" w:hAnsi="Arial" w:cs="Arial"/>
          <w:lang w:val="en-US"/>
        </w:rPr>
        <w:t xml:space="preserve"> </w:t>
      </w:r>
      <w:r w:rsidR="0085620E" w:rsidRPr="00FD36F0">
        <w:rPr>
          <w:lang w:val="en-US"/>
        </w:rPr>
        <w:t>Reynold Chow</w:t>
      </w:r>
      <w:r w:rsidR="0085620E">
        <w:rPr>
          <w:vertAlign w:val="superscript"/>
          <w:lang w:val="en-US"/>
        </w:rPr>
        <w:t>2</w:t>
      </w:r>
      <w:proofErr w:type="gramStart"/>
      <w:r w:rsidR="0085620E">
        <w:rPr>
          <w:rFonts w:ascii="Arial" w:hAnsi="Arial" w:cs="Arial"/>
          <w:lang w:val="en-US"/>
        </w:rPr>
        <w:t xml:space="preserve">, </w:t>
      </w:r>
      <w:r w:rsidR="00AC1C23">
        <w:rPr>
          <w:lang w:val="en-US"/>
        </w:rPr>
        <w:t>,</w:t>
      </w:r>
      <w:proofErr w:type="gramEnd"/>
      <w:r w:rsidR="00AC1C23" w:rsidRPr="00FD36F0">
        <w:rPr>
          <w:lang w:val="en-US"/>
        </w:rPr>
        <w:t xml:space="preserve"> Daniel D.M. Figueiredo</w:t>
      </w:r>
      <w:r w:rsidR="00AC1C23" w:rsidRPr="00A71B0A">
        <w:rPr>
          <w:vertAlign w:val="superscript"/>
          <w:lang w:val="en-US"/>
        </w:rPr>
        <w:t>4</w:t>
      </w:r>
      <w:r w:rsidR="00AC1C23">
        <w:rPr>
          <w:lang w:val="en-US"/>
        </w:rPr>
        <w:t xml:space="preserve">, </w:t>
      </w:r>
      <w:r w:rsidR="00A82F90" w:rsidRPr="00FD36F0">
        <w:rPr>
          <w:lang w:val="en-US"/>
        </w:rPr>
        <w:t>Lingtong Gai</w:t>
      </w:r>
      <w:r w:rsidR="00AF0F6E">
        <w:rPr>
          <w:vertAlign w:val="superscript"/>
          <w:lang w:val="en-US"/>
        </w:rPr>
        <w:t>2</w:t>
      </w:r>
      <w:r w:rsidR="00A82F90" w:rsidRPr="00FD36F0">
        <w:rPr>
          <w:lang w:val="en-US"/>
        </w:rPr>
        <w:t>, Jo</w:t>
      </w:r>
      <w:r w:rsidR="00A82F90">
        <w:rPr>
          <w:lang w:val="en-US"/>
        </w:rPr>
        <w:t>ã</w:t>
      </w:r>
      <w:r w:rsidR="00A82F90" w:rsidRPr="00FD36F0">
        <w:rPr>
          <w:lang w:val="en-US"/>
        </w:rPr>
        <w:t xml:space="preserve">o </w:t>
      </w:r>
      <w:r w:rsidR="00A82F90">
        <w:rPr>
          <w:lang w:val="en-US"/>
        </w:rPr>
        <w:t xml:space="preserve">P. </w:t>
      </w:r>
      <w:r w:rsidR="00A82F90" w:rsidRPr="00FD36F0">
        <w:rPr>
          <w:lang w:val="en-US"/>
        </w:rPr>
        <w:t>Nunes</w:t>
      </w:r>
      <w:r w:rsidR="00CB08CC">
        <w:rPr>
          <w:vertAlign w:val="superscript"/>
          <w:lang w:val="en-US"/>
        </w:rPr>
        <w:t>2</w:t>
      </w:r>
      <w:r w:rsidR="00A82F90">
        <w:rPr>
          <w:lang w:val="en-US"/>
        </w:rPr>
        <w:t>, Joost Vlaming</w:t>
      </w:r>
      <w:r w:rsidR="00CB08CC" w:rsidRPr="00A71B0A">
        <w:rPr>
          <w:vertAlign w:val="superscript"/>
          <w:lang w:val="en-US"/>
        </w:rPr>
        <w:t>3</w:t>
      </w:r>
      <w:r w:rsidR="00A82F90" w:rsidRPr="00FD36F0">
        <w:rPr>
          <w:lang w:val="en-US"/>
        </w:rPr>
        <w:t>,</w:t>
      </w:r>
      <w:r w:rsidR="00AC1C23">
        <w:rPr>
          <w:lang w:val="en-US"/>
        </w:rPr>
        <w:t xml:space="preserve"> </w:t>
      </w:r>
      <w:r w:rsidR="00A82F90">
        <w:rPr>
          <w:lang w:val="en-US"/>
        </w:rPr>
        <w:t>Anke Huss</w:t>
      </w:r>
      <w:r w:rsidR="0085620E" w:rsidRPr="00A71B0A">
        <w:rPr>
          <w:vertAlign w:val="superscript"/>
          <w:lang w:val="en-US"/>
        </w:rPr>
        <w:t>4</w:t>
      </w:r>
      <w:r w:rsidR="00A82F90">
        <w:rPr>
          <w:lang w:val="en-US"/>
        </w:rPr>
        <w:t>, Jakub Hofman</w:t>
      </w:r>
      <w:r w:rsidR="0085620E" w:rsidRPr="00A71B0A">
        <w:rPr>
          <w:rFonts w:ascii="Arial" w:hAnsi="Arial" w:cs="Arial"/>
          <w:vertAlign w:val="superscript"/>
          <w:lang w:val="en-US"/>
        </w:rPr>
        <w:t>1</w:t>
      </w:r>
    </w:p>
    <w:p w14:paraId="73D555B6" w14:textId="78145A3A" w:rsidR="00C97BB5" w:rsidRPr="00FD36F0" w:rsidRDefault="00C97BB5">
      <w:pPr>
        <w:rPr>
          <w:rFonts w:ascii="Arial" w:hAnsi="Arial" w:cs="Arial"/>
          <w:lang w:val="en-US"/>
        </w:rPr>
      </w:pPr>
      <w:r w:rsidRPr="00FD36F0">
        <w:rPr>
          <w:rFonts w:ascii="Arial" w:hAnsi="Arial" w:cs="Arial"/>
          <w:lang w:val="en-US"/>
        </w:rPr>
        <w:t>Version:</w:t>
      </w:r>
      <w:r w:rsidR="00ED54EB">
        <w:rPr>
          <w:rFonts w:ascii="Arial" w:hAnsi="Arial" w:cs="Arial"/>
          <w:lang w:val="en-US"/>
        </w:rPr>
        <w:t xml:space="preserve"> 0.</w:t>
      </w:r>
      <w:r w:rsidR="00AC1C23">
        <w:rPr>
          <w:rFonts w:ascii="Arial" w:hAnsi="Arial" w:cs="Arial"/>
          <w:lang w:val="en-US"/>
        </w:rPr>
        <w:t>2</w:t>
      </w:r>
    </w:p>
    <w:p w14:paraId="4DB64FFB" w14:textId="77777777" w:rsidR="005068DC" w:rsidRDefault="005068DC" w:rsidP="004175EC">
      <w:pPr>
        <w:rPr>
          <w:lang w:val="en-US"/>
        </w:rPr>
      </w:pPr>
    </w:p>
    <w:p w14:paraId="090DC823" w14:textId="77777777" w:rsidR="005068DC" w:rsidRPr="005068DC" w:rsidRDefault="005068DC" w:rsidP="005068DC">
      <w:pPr>
        <w:rPr>
          <w:lang w:val="en-US"/>
        </w:rPr>
      </w:pPr>
    </w:p>
    <w:p w14:paraId="1C8EA980" w14:textId="77777777" w:rsidR="005068DC" w:rsidRPr="005068DC" w:rsidRDefault="005068DC" w:rsidP="005068DC">
      <w:pPr>
        <w:rPr>
          <w:lang w:val="en-US"/>
        </w:rPr>
      </w:pPr>
    </w:p>
    <w:p w14:paraId="78CE5490" w14:textId="77777777" w:rsidR="005068DC" w:rsidRPr="005068DC" w:rsidRDefault="005068DC" w:rsidP="005068DC">
      <w:pPr>
        <w:rPr>
          <w:lang w:val="en-US"/>
        </w:rPr>
      </w:pPr>
    </w:p>
    <w:p w14:paraId="71FA19B7" w14:textId="77777777" w:rsidR="005068DC" w:rsidRPr="005068DC" w:rsidRDefault="005068DC" w:rsidP="005068DC">
      <w:pPr>
        <w:rPr>
          <w:lang w:val="en-US"/>
        </w:rPr>
      </w:pPr>
    </w:p>
    <w:p w14:paraId="40B6D37F" w14:textId="77777777" w:rsidR="005068DC" w:rsidRDefault="005068DC" w:rsidP="005068DC">
      <w:pPr>
        <w:rPr>
          <w:lang w:val="en-US"/>
        </w:rPr>
      </w:pPr>
    </w:p>
    <w:p w14:paraId="565A327B" w14:textId="77777777" w:rsidR="00595DB8" w:rsidRDefault="00595DB8" w:rsidP="005068DC">
      <w:pPr>
        <w:rPr>
          <w:lang w:val="en-US"/>
        </w:rPr>
      </w:pPr>
    </w:p>
    <w:p w14:paraId="4ADDFC61" w14:textId="77777777" w:rsidR="00595DB8" w:rsidRDefault="00595DB8" w:rsidP="005068DC">
      <w:pPr>
        <w:rPr>
          <w:lang w:val="en-US"/>
        </w:rPr>
      </w:pPr>
    </w:p>
    <w:p w14:paraId="33EC055C" w14:textId="77777777" w:rsidR="00595DB8" w:rsidRDefault="00595DB8" w:rsidP="005068DC">
      <w:pPr>
        <w:rPr>
          <w:lang w:val="en-US"/>
        </w:rPr>
      </w:pPr>
    </w:p>
    <w:p w14:paraId="27F114C3" w14:textId="77777777" w:rsidR="00595DB8" w:rsidRDefault="00595DB8" w:rsidP="005068DC">
      <w:pPr>
        <w:rPr>
          <w:lang w:val="en-US"/>
        </w:rPr>
      </w:pPr>
    </w:p>
    <w:p w14:paraId="7A1A260C" w14:textId="77777777" w:rsidR="00595DB8" w:rsidRDefault="00595DB8" w:rsidP="005068DC">
      <w:pPr>
        <w:rPr>
          <w:lang w:val="en-US"/>
        </w:rPr>
      </w:pPr>
    </w:p>
    <w:p w14:paraId="288B7632" w14:textId="77777777" w:rsidR="00595DB8" w:rsidRDefault="00595DB8" w:rsidP="005068DC">
      <w:pPr>
        <w:rPr>
          <w:lang w:val="en-US"/>
        </w:rPr>
      </w:pPr>
    </w:p>
    <w:p w14:paraId="4AA0473C" w14:textId="77777777" w:rsidR="00595DB8" w:rsidRDefault="00595DB8" w:rsidP="005068DC">
      <w:pPr>
        <w:rPr>
          <w:lang w:val="en-US"/>
        </w:rPr>
      </w:pPr>
    </w:p>
    <w:p w14:paraId="16D666A8" w14:textId="77777777" w:rsidR="00595DB8" w:rsidRDefault="00595DB8" w:rsidP="005068DC">
      <w:pPr>
        <w:rPr>
          <w:lang w:val="en-US"/>
        </w:rPr>
      </w:pPr>
    </w:p>
    <w:p w14:paraId="67DE0460" w14:textId="77777777" w:rsidR="00595DB8" w:rsidRDefault="00595DB8" w:rsidP="005068DC">
      <w:pPr>
        <w:rPr>
          <w:lang w:val="en-US"/>
        </w:rPr>
      </w:pPr>
    </w:p>
    <w:p w14:paraId="73D51025" w14:textId="77777777" w:rsidR="00595DB8" w:rsidRDefault="00595DB8" w:rsidP="005068DC">
      <w:pPr>
        <w:rPr>
          <w:lang w:val="en-US"/>
        </w:rPr>
      </w:pPr>
    </w:p>
    <w:p w14:paraId="60FF564A" w14:textId="77777777" w:rsidR="00595DB8" w:rsidRDefault="00595DB8" w:rsidP="005068DC">
      <w:pPr>
        <w:rPr>
          <w:lang w:val="en-US"/>
        </w:rPr>
      </w:pPr>
    </w:p>
    <w:p w14:paraId="586CFE9B" w14:textId="77777777" w:rsidR="00595DB8" w:rsidRDefault="00595DB8" w:rsidP="005068DC">
      <w:pPr>
        <w:rPr>
          <w:lang w:val="en-US"/>
        </w:rPr>
      </w:pPr>
    </w:p>
    <w:p w14:paraId="3C3EB2F2" w14:textId="77777777" w:rsidR="00595DB8" w:rsidRDefault="00595DB8" w:rsidP="005068DC">
      <w:pPr>
        <w:rPr>
          <w:lang w:val="en-US"/>
        </w:rPr>
      </w:pPr>
    </w:p>
    <w:p w14:paraId="2CB6547C" w14:textId="77777777" w:rsidR="00595DB8" w:rsidRDefault="00595DB8" w:rsidP="005068DC">
      <w:pPr>
        <w:rPr>
          <w:lang w:val="en-US"/>
        </w:rPr>
      </w:pPr>
    </w:p>
    <w:p w14:paraId="7E0F1A33" w14:textId="77777777" w:rsidR="00595DB8" w:rsidRDefault="00595DB8" w:rsidP="005068DC">
      <w:pPr>
        <w:rPr>
          <w:lang w:val="en-US"/>
        </w:rPr>
      </w:pPr>
    </w:p>
    <w:p w14:paraId="1648DC8E" w14:textId="77777777" w:rsidR="00595DB8" w:rsidRPr="005068DC" w:rsidRDefault="00595DB8" w:rsidP="005068DC">
      <w:pPr>
        <w:rPr>
          <w:lang w:val="en-US"/>
        </w:rPr>
      </w:pPr>
    </w:p>
    <w:p w14:paraId="696B3A60" w14:textId="77777777" w:rsidR="005068DC" w:rsidRPr="005068DC" w:rsidRDefault="005068DC" w:rsidP="00595DB8">
      <w:pPr>
        <w:pStyle w:val="Affiliation"/>
        <w:rPr>
          <w:lang w:val="en-US"/>
        </w:rPr>
      </w:pPr>
    </w:p>
    <w:p w14:paraId="46669D57" w14:textId="4690EEB6" w:rsidR="00595DB8" w:rsidRPr="00595DB8" w:rsidRDefault="00595DB8" w:rsidP="00595DB8">
      <w:pPr>
        <w:pStyle w:val="Affiliation"/>
        <w:jc w:val="left"/>
      </w:pPr>
      <w:bookmarkStart w:id="0" w:name="_Ref182394744"/>
      <w:r w:rsidRPr="00595DB8">
        <w:rPr>
          <w:vertAlign w:val="superscript"/>
        </w:rPr>
        <w:t>1</w:t>
      </w:r>
      <w:r w:rsidR="00A71B0A">
        <w:rPr>
          <w:vertAlign w:val="superscript"/>
        </w:rPr>
        <w:t xml:space="preserve"> </w:t>
      </w:r>
      <w:r w:rsidRPr="00595DB8">
        <w:t>RECETOX, Faculty of Science, Masaryk University, Brno, Czechia</w:t>
      </w:r>
      <w:bookmarkEnd w:id="0"/>
    </w:p>
    <w:p w14:paraId="69AEDE22" w14:textId="4122979B" w:rsidR="00595DB8" w:rsidRPr="00595DB8" w:rsidRDefault="00595DB8" w:rsidP="00595DB8">
      <w:pPr>
        <w:pStyle w:val="Affiliation"/>
        <w:jc w:val="left"/>
      </w:pPr>
      <w:bookmarkStart w:id="1" w:name="_Ref182394786"/>
      <w:r w:rsidRPr="00595DB8">
        <w:rPr>
          <w:vertAlign w:val="superscript"/>
        </w:rPr>
        <w:t>2</w:t>
      </w:r>
      <w:r w:rsidR="00A71B0A">
        <w:rPr>
          <w:vertAlign w:val="superscript"/>
        </w:rPr>
        <w:t xml:space="preserve"> </w:t>
      </w:r>
      <w:r w:rsidRPr="00595DB8">
        <w:t>Soil Physics and Land Management Group, Wageningen University &amp; Research, P.O. Box 47, 6700, AA, Wageningen, the Netherlands</w:t>
      </w:r>
      <w:bookmarkEnd w:id="1"/>
    </w:p>
    <w:p w14:paraId="748C9BC9" w14:textId="671EE6D4" w:rsidR="00595DB8" w:rsidRPr="00595DB8" w:rsidRDefault="00595DB8" w:rsidP="00595DB8">
      <w:pPr>
        <w:pStyle w:val="Affiliation"/>
        <w:jc w:val="left"/>
      </w:pPr>
      <w:bookmarkStart w:id="2" w:name="_Ref182394967"/>
      <w:r w:rsidRPr="00595DB8">
        <w:rPr>
          <w:vertAlign w:val="superscript"/>
        </w:rPr>
        <w:t>3</w:t>
      </w:r>
      <w:r w:rsidR="00A71B0A">
        <w:rPr>
          <w:vertAlign w:val="superscript"/>
        </w:rPr>
        <w:t xml:space="preserve"> </w:t>
      </w:r>
      <w:r w:rsidRPr="00595DB8">
        <w:t>Envista Consultancy, Arnhem, the Netherlands</w:t>
      </w:r>
      <w:bookmarkEnd w:id="2"/>
    </w:p>
    <w:p w14:paraId="51415B44" w14:textId="7AD8D0D5" w:rsidR="00595DB8" w:rsidRPr="00595DB8" w:rsidRDefault="00595DB8" w:rsidP="00595DB8">
      <w:pPr>
        <w:pStyle w:val="Affiliation"/>
        <w:jc w:val="left"/>
      </w:pPr>
      <w:bookmarkStart w:id="3" w:name="_Ref182394974"/>
      <w:r w:rsidRPr="00595DB8">
        <w:rPr>
          <w:vertAlign w:val="superscript"/>
        </w:rPr>
        <w:t>4</w:t>
      </w:r>
      <w:r w:rsidR="00A71B0A">
        <w:rPr>
          <w:vertAlign w:val="superscript"/>
        </w:rPr>
        <w:t xml:space="preserve"> </w:t>
      </w:r>
      <w:r w:rsidRPr="00595DB8">
        <w:t>Institute for Risk Assessment Sciences, Utrecht University, Utrecht, the Netherlands</w:t>
      </w:r>
      <w:bookmarkEnd w:id="3"/>
    </w:p>
    <w:p w14:paraId="4EE1C6B5" w14:textId="1E985086" w:rsidR="00A71B0A" w:rsidRDefault="00A71B0A" w:rsidP="00595DB8">
      <w:pPr>
        <w:pStyle w:val="Affiliation"/>
        <w:jc w:val="left"/>
      </w:pPr>
    </w:p>
    <w:p w14:paraId="4E8A4608" w14:textId="19CC54E6" w:rsidR="00595DB8" w:rsidRDefault="00595DB8" w:rsidP="00595DB8">
      <w:pPr>
        <w:pStyle w:val="Affiliation"/>
        <w:jc w:val="left"/>
        <w:rPr>
          <w:rStyle w:val="Hyperlink"/>
          <w:rFonts w:eastAsiaTheme="majorEastAsia"/>
        </w:rPr>
      </w:pPr>
      <w:r w:rsidRPr="00647315">
        <w:rPr>
          <w:lang w:val="fr-BE"/>
        </w:rPr>
        <w:t xml:space="preserve">E-mail contact: </w:t>
      </w:r>
      <w:hyperlink r:id="rId8" w:history="1">
        <w:r w:rsidRPr="00647315">
          <w:rPr>
            <w:rStyle w:val="Hyperlink"/>
            <w:rFonts w:eastAsiaTheme="majorEastAsia"/>
            <w:lang w:val="fr-BE"/>
          </w:rPr>
          <w:t>artur.radomyski@recetox.muni.cz</w:t>
        </w:r>
      </w:hyperlink>
    </w:p>
    <w:p w14:paraId="4C212D00" w14:textId="77777777" w:rsidR="00B51EEA" w:rsidRDefault="00B51EEA" w:rsidP="00595DB8">
      <w:pPr>
        <w:pStyle w:val="Affiliation"/>
        <w:jc w:val="left"/>
        <w:rPr>
          <w:rStyle w:val="Hyperlink"/>
          <w:rFonts w:eastAsiaTheme="majorEastAsia"/>
        </w:rPr>
      </w:pPr>
    </w:p>
    <w:p w14:paraId="2CC0C5E2" w14:textId="77777777" w:rsidR="00B51EEA" w:rsidRPr="00C26DBE" w:rsidRDefault="00B51EEA" w:rsidP="00595DB8">
      <w:pPr>
        <w:pStyle w:val="Affiliation"/>
        <w:jc w:val="left"/>
      </w:pPr>
    </w:p>
    <w:sdt>
      <w:sdtPr>
        <w:rPr>
          <w:color w:val="0563C1" w:themeColor="hyperlink"/>
          <w:u w:val="single"/>
        </w:rPr>
        <w:id w:val="455760888"/>
        <w:docPartObj>
          <w:docPartGallery w:val="Table of Contents"/>
          <w:docPartUnique/>
        </w:docPartObj>
      </w:sdtPr>
      <w:sdtEndPr>
        <w:rPr>
          <w:b/>
          <w:bCs/>
          <w:noProof/>
          <w:color w:val="auto"/>
          <w:u w:val="none"/>
        </w:rPr>
      </w:sdtEndPr>
      <w:sdtContent>
        <w:p w14:paraId="5992791F" w14:textId="77777777" w:rsidR="000C7795" w:rsidRDefault="000C7795" w:rsidP="000C7795">
          <w:r>
            <w:t>Table of Contents</w:t>
          </w:r>
        </w:p>
        <w:p w14:paraId="4014F449" w14:textId="7B874810" w:rsidR="00184A62" w:rsidRDefault="000C7795">
          <w:pPr>
            <w:pStyle w:val="TOC1"/>
            <w:tabs>
              <w:tab w:val="right" w:leader="dot" w:pos="9062"/>
            </w:tabs>
            <w:rPr>
              <w:rFonts w:asciiTheme="minorHAnsi" w:hAnsiTheme="minorHAnsi"/>
              <w:noProof/>
              <w:kern w:val="2"/>
              <w:sz w:val="24"/>
              <w:szCs w:val="24"/>
              <w:lang w:eastAsia="en-GB"/>
              <w14:ligatures w14:val="standardContextual"/>
            </w:rPr>
          </w:pPr>
          <w:r>
            <w:fldChar w:fldCharType="begin"/>
          </w:r>
          <w:r>
            <w:instrText xml:space="preserve"> TOC \o "1-3" \h \z \u </w:instrText>
          </w:r>
          <w:r>
            <w:fldChar w:fldCharType="separate"/>
          </w:r>
          <w:hyperlink w:anchor="_Toc195518461" w:history="1">
            <w:r w:rsidR="00184A62" w:rsidRPr="00ED0045">
              <w:rPr>
                <w:rStyle w:val="Hyperlink"/>
                <w:noProof/>
              </w:rPr>
              <w:t>LEVEL 1. Basic knowledge</w:t>
            </w:r>
            <w:r w:rsidR="00184A62">
              <w:rPr>
                <w:noProof/>
                <w:webHidden/>
              </w:rPr>
              <w:tab/>
            </w:r>
            <w:r w:rsidR="00184A62">
              <w:rPr>
                <w:noProof/>
                <w:webHidden/>
              </w:rPr>
              <w:fldChar w:fldCharType="begin"/>
            </w:r>
            <w:r w:rsidR="00184A62">
              <w:rPr>
                <w:noProof/>
                <w:webHidden/>
              </w:rPr>
              <w:instrText xml:space="preserve"> PAGEREF _Toc195518461 \h </w:instrText>
            </w:r>
            <w:r w:rsidR="00184A62">
              <w:rPr>
                <w:noProof/>
                <w:webHidden/>
              </w:rPr>
            </w:r>
            <w:r w:rsidR="00184A62">
              <w:rPr>
                <w:noProof/>
                <w:webHidden/>
              </w:rPr>
              <w:fldChar w:fldCharType="separate"/>
            </w:r>
            <w:r w:rsidR="00C26DBE">
              <w:rPr>
                <w:noProof/>
                <w:webHidden/>
              </w:rPr>
              <w:t>4</w:t>
            </w:r>
            <w:r w:rsidR="00184A62">
              <w:rPr>
                <w:noProof/>
                <w:webHidden/>
              </w:rPr>
              <w:fldChar w:fldCharType="end"/>
            </w:r>
          </w:hyperlink>
        </w:p>
        <w:p w14:paraId="7EEC70AE" w14:textId="6E1F52CE"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462" w:history="1">
            <w:r w:rsidRPr="00ED0045">
              <w:rPr>
                <w:rStyle w:val="Hyperlink"/>
                <w:noProof/>
              </w:rPr>
              <w:t>Purpose</w:t>
            </w:r>
            <w:r>
              <w:rPr>
                <w:noProof/>
                <w:webHidden/>
              </w:rPr>
              <w:tab/>
            </w:r>
            <w:r>
              <w:rPr>
                <w:noProof/>
                <w:webHidden/>
              </w:rPr>
              <w:fldChar w:fldCharType="begin"/>
            </w:r>
            <w:r>
              <w:rPr>
                <w:noProof/>
                <w:webHidden/>
              </w:rPr>
              <w:instrText xml:space="preserve"> PAGEREF _Toc195518462 \h </w:instrText>
            </w:r>
            <w:r>
              <w:rPr>
                <w:noProof/>
                <w:webHidden/>
              </w:rPr>
            </w:r>
            <w:r>
              <w:rPr>
                <w:noProof/>
                <w:webHidden/>
              </w:rPr>
              <w:fldChar w:fldCharType="separate"/>
            </w:r>
            <w:r w:rsidR="00C26DBE">
              <w:rPr>
                <w:noProof/>
                <w:webHidden/>
              </w:rPr>
              <w:t>4</w:t>
            </w:r>
            <w:r>
              <w:rPr>
                <w:noProof/>
                <w:webHidden/>
              </w:rPr>
              <w:fldChar w:fldCharType="end"/>
            </w:r>
          </w:hyperlink>
        </w:p>
        <w:p w14:paraId="4FABAD16" w14:textId="3D292532"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63" w:history="1">
            <w:r w:rsidRPr="00ED0045">
              <w:rPr>
                <w:rStyle w:val="Hyperlink"/>
                <w:noProof/>
              </w:rPr>
              <w:t>Goal and potential regulatory frameworks</w:t>
            </w:r>
            <w:r>
              <w:rPr>
                <w:noProof/>
                <w:webHidden/>
              </w:rPr>
              <w:tab/>
            </w:r>
            <w:r>
              <w:rPr>
                <w:noProof/>
                <w:webHidden/>
              </w:rPr>
              <w:fldChar w:fldCharType="begin"/>
            </w:r>
            <w:r>
              <w:rPr>
                <w:noProof/>
                <w:webHidden/>
              </w:rPr>
              <w:instrText xml:space="preserve"> PAGEREF _Toc195518463 \h </w:instrText>
            </w:r>
            <w:r>
              <w:rPr>
                <w:noProof/>
                <w:webHidden/>
              </w:rPr>
            </w:r>
            <w:r>
              <w:rPr>
                <w:noProof/>
                <w:webHidden/>
              </w:rPr>
              <w:fldChar w:fldCharType="separate"/>
            </w:r>
            <w:r w:rsidR="00C26DBE">
              <w:rPr>
                <w:noProof/>
                <w:webHidden/>
              </w:rPr>
              <w:t>4</w:t>
            </w:r>
            <w:r>
              <w:rPr>
                <w:noProof/>
                <w:webHidden/>
              </w:rPr>
              <w:fldChar w:fldCharType="end"/>
            </w:r>
          </w:hyperlink>
        </w:p>
        <w:p w14:paraId="081BF1CC" w14:textId="77735948"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464" w:history="1">
            <w:r w:rsidRPr="00ED0045">
              <w:rPr>
                <w:rStyle w:val="Hyperlink"/>
                <w:noProof/>
              </w:rPr>
              <w:t>Applicability domain</w:t>
            </w:r>
            <w:r>
              <w:rPr>
                <w:noProof/>
                <w:webHidden/>
              </w:rPr>
              <w:tab/>
            </w:r>
            <w:r>
              <w:rPr>
                <w:noProof/>
                <w:webHidden/>
              </w:rPr>
              <w:fldChar w:fldCharType="begin"/>
            </w:r>
            <w:r>
              <w:rPr>
                <w:noProof/>
                <w:webHidden/>
              </w:rPr>
              <w:instrText xml:space="preserve"> PAGEREF _Toc195518464 \h </w:instrText>
            </w:r>
            <w:r>
              <w:rPr>
                <w:noProof/>
                <w:webHidden/>
              </w:rPr>
            </w:r>
            <w:r>
              <w:rPr>
                <w:noProof/>
                <w:webHidden/>
              </w:rPr>
              <w:fldChar w:fldCharType="separate"/>
            </w:r>
            <w:r w:rsidR="00C26DBE">
              <w:rPr>
                <w:noProof/>
                <w:webHidden/>
              </w:rPr>
              <w:t>4</w:t>
            </w:r>
            <w:r>
              <w:rPr>
                <w:noProof/>
                <w:webHidden/>
              </w:rPr>
              <w:fldChar w:fldCharType="end"/>
            </w:r>
          </w:hyperlink>
        </w:p>
        <w:p w14:paraId="3317D98E" w14:textId="5348E672"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65" w:history="1">
            <w:r w:rsidRPr="00ED0045">
              <w:rPr>
                <w:rStyle w:val="Hyperlink"/>
                <w:noProof/>
              </w:rPr>
              <w:t>Temporal</w:t>
            </w:r>
            <w:r>
              <w:rPr>
                <w:noProof/>
                <w:webHidden/>
              </w:rPr>
              <w:tab/>
            </w:r>
            <w:r>
              <w:rPr>
                <w:noProof/>
                <w:webHidden/>
              </w:rPr>
              <w:fldChar w:fldCharType="begin"/>
            </w:r>
            <w:r>
              <w:rPr>
                <w:noProof/>
                <w:webHidden/>
              </w:rPr>
              <w:instrText xml:space="preserve"> PAGEREF _Toc195518465 \h </w:instrText>
            </w:r>
            <w:r>
              <w:rPr>
                <w:noProof/>
                <w:webHidden/>
              </w:rPr>
            </w:r>
            <w:r>
              <w:rPr>
                <w:noProof/>
                <w:webHidden/>
              </w:rPr>
              <w:fldChar w:fldCharType="separate"/>
            </w:r>
            <w:r w:rsidR="00C26DBE">
              <w:rPr>
                <w:noProof/>
                <w:webHidden/>
              </w:rPr>
              <w:t>4</w:t>
            </w:r>
            <w:r>
              <w:rPr>
                <w:noProof/>
                <w:webHidden/>
              </w:rPr>
              <w:fldChar w:fldCharType="end"/>
            </w:r>
          </w:hyperlink>
        </w:p>
        <w:p w14:paraId="3501EA23" w14:textId="36BD1550"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66" w:history="1">
            <w:r w:rsidRPr="00ED0045">
              <w:rPr>
                <w:rStyle w:val="Hyperlink"/>
                <w:noProof/>
              </w:rPr>
              <w:t>Spatial</w:t>
            </w:r>
            <w:r>
              <w:rPr>
                <w:noProof/>
                <w:webHidden/>
              </w:rPr>
              <w:tab/>
            </w:r>
            <w:r>
              <w:rPr>
                <w:noProof/>
                <w:webHidden/>
              </w:rPr>
              <w:fldChar w:fldCharType="begin"/>
            </w:r>
            <w:r>
              <w:rPr>
                <w:noProof/>
                <w:webHidden/>
              </w:rPr>
              <w:instrText xml:space="preserve"> PAGEREF _Toc195518466 \h </w:instrText>
            </w:r>
            <w:r>
              <w:rPr>
                <w:noProof/>
                <w:webHidden/>
              </w:rPr>
            </w:r>
            <w:r>
              <w:rPr>
                <w:noProof/>
                <w:webHidden/>
              </w:rPr>
              <w:fldChar w:fldCharType="separate"/>
            </w:r>
            <w:r w:rsidR="00C26DBE">
              <w:rPr>
                <w:noProof/>
                <w:webHidden/>
              </w:rPr>
              <w:t>4</w:t>
            </w:r>
            <w:r>
              <w:rPr>
                <w:noProof/>
                <w:webHidden/>
              </w:rPr>
              <w:fldChar w:fldCharType="end"/>
            </w:r>
          </w:hyperlink>
        </w:p>
        <w:p w14:paraId="25801A7B" w14:textId="5E29AA88"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67" w:history="1">
            <w:r w:rsidRPr="00ED0045">
              <w:rPr>
                <w:rStyle w:val="Hyperlink"/>
                <w:noProof/>
              </w:rPr>
              <w:t>Chemicals</w:t>
            </w:r>
            <w:r>
              <w:rPr>
                <w:noProof/>
                <w:webHidden/>
              </w:rPr>
              <w:tab/>
            </w:r>
            <w:r>
              <w:rPr>
                <w:noProof/>
                <w:webHidden/>
              </w:rPr>
              <w:fldChar w:fldCharType="begin"/>
            </w:r>
            <w:r>
              <w:rPr>
                <w:noProof/>
                <w:webHidden/>
              </w:rPr>
              <w:instrText xml:space="preserve"> PAGEREF _Toc195518467 \h </w:instrText>
            </w:r>
            <w:r>
              <w:rPr>
                <w:noProof/>
                <w:webHidden/>
              </w:rPr>
            </w:r>
            <w:r>
              <w:rPr>
                <w:noProof/>
                <w:webHidden/>
              </w:rPr>
              <w:fldChar w:fldCharType="separate"/>
            </w:r>
            <w:r w:rsidR="00C26DBE">
              <w:rPr>
                <w:noProof/>
                <w:webHidden/>
              </w:rPr>
              <w:t>5</w:t>
            </w:r>
            <w:r>
              <w:rPr>
                <w:noProof/>
                <w:webHidden/>
              </w:rPr>
              <w:fldChar w:fldCharType="end"/>
            </w:r>
          </w:hyperlink>
        </w:p>
        <w:p w14:paraId="3E84AB63" w14:textId="6F22A907"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68" w:history="1">
            <w:r w:rsidRPr="00ED0045">
              <w:rPr>
                <w:rStyle w:val="Hyperlink"/>
                <w:noProof/>
              </w:rPr>
              <w:t>Model mode and type</w:t>
            </w:r>
            <w:r>
              <w:rPr>
                <w:noProof/>
                <w:webHidden/>
              </w:rPr>
              <w:tab/>
            </w:r>
            <w:r>
              <w:rPr>
                <w:noProof/>
                <w:webHidden/>
              </w:rPr>
              <w:fldChar w:fldCharType="begin"/>
            </w:r>
            <w:r>
              <w:rPr>
                <w:noProof/>
                <w:webHidden/>
              </w:rPr>
              <w:instrText xml:space="preserve"> PAGEREF _Toc195518468 \h </w:instrText>
            </w:r>
            <w:r>
              <w:rPr>
                <w:noProof/>
                <w:webHidden/>
              </w:rPr>
            </w:r>
            <w:r>
              <w:rPr>
                <w:noProof/>
                <w:webHidden/>
              </w:rPr>
              <w:fldChar w:fldCharType="separate"/>
            </w:r>
            <w:r w:rsidR="00C26DBE">
              <w:rPr>
                <w:noProof/>
                <w:webHidden/>
              </w:rPr>
              <w:t>5</w:t>
            </w:r>
            <w:r>
              <w:rPr>
                <w:noProof/>
                <w:webHidden/>
              </w:rPr>
              <w:fldChar w:fldCharType="end"/>
            </w:r>
          </w:hyperlink>
        </w:p>
        <w:p w14:paraId="02AFD27B" w14:textId="710DEBEA"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469" w:history="1">
            <w:r w:rsidRPr="00ED0045">
              <w:rPr>
                <w:rStyle w:val="Hyperlink"/>
                <w:noProof/>
              </w:rPr>
              <w:t>Model components</w:t>
            </w:r>
            <w:r>
              <w:rPr>
                <w:noProof/>
                <w:webHidden/>
              </w:rPr>
              <w:tab/>
            </w:r>
            <w:r>
              <w:rPr>
                <w:noProof/>
                <w:webHidden/>
              </w:rPr>
              <w:fldChar w:fldCharType="begin"/>
            </w:r>
            <w:r>
              <w:rPr>
                <w:noProof/>
                <w:webHidden/>
              </w:rPr>
              <w:instrText xml:space="preserve"> PAGEREF _Toc195518469 \h </w:instrText>
            </w:r>
            <w:r>
              <w:rPr>
                <w:noProof/>
                <w:webHidden/>
              </w:rPr>
            </w:r>
            <w:r>
              <w:rPr>
                <w:noProof/>
                <w:webHidden/>
              </w:rPr>
              <w:fldChar w:fldCharType="separate"/>
            </w:r>
            <w:r w:rsidR="00C26DBE">
              <w:rPr>
                <w:noProof/>
                <w:webHidden/>
              </w:rPr>
              <w:t>5</w:t>
            </w:r>
            <w:r>
              <w:rPr>
                <w:noProof/>
                <w:webHidden/>
              </w:rPr>
              <w:fldChar w:fldCharType="end"/>
            </w:r>
          </w:hyperlink>
        </w:p>
        <w:p w14:paraId="2E2A602C" w14:textId="78E02E70"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70" w:history="1">
            <w:r w:rsidRPr="00ED0045">
              <w:rPr>
                <w:rStyle w:val="Hyperlink"/>
                <w:noProof/>
              </w:rPr>
              <w:t>Compartments and processes</w:t>
            </w:r>
            <w:r>
              <w:rPr>
                <w:noProof/>
                <w:webHidden/>
              </w:rPr>
              <w:tab/>
            </w:r>
            <w:r>
              <w:rPr>
                <w:noProof/>
                <w:webHidden/>
              </w:rPr>
              <w:fldChar w:fldCharType="begin"/>
            </w:r>
            <w:r>
              <w:rPr>
                <w:noProof/>
                <w:webHidden/>
              </w:rPr>
              <w:instrText xml:space="preserve"> PAGEREF _Toc195518470 \h </w:instrText>
            </w:r>
            <w:r>
              <w:rPr>
                <w:noProof/>
                <w:webHidden/>
              </w:rPr>
            </w:r>
            <w:r>
              <w:rPr>
                <w:noProof/>
                <w:webHidden/>
              </w:rPr>
              <w:fldChar w:fldCharType="separate"/>
            </w:r>
            <w:r w:rsidR="00C26DBE">
              <w:rPr>
                <w:noProof/>
                <w:webHidden/>
              </w:rPr>
              <w:t>6</w:t>
            </w:r>
            <w:r>
              <w:rPr>
                <w:noProof/>
                <w:webHidden/>
              </w:rPr>
              <w:fldChar w:fldCharType="end"/>
            </w:r>
          </w:hyperlink>
        </w:p>
        <w:p w14:paraId="2AB84743" w14:textId="1D76D978"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1" w:history="1">
            <w:r w:rsidRPr="00ED0045">
              <w:rPr>
                <w:rStyle w:val="Hyperlink"/>
                <w:noProof/>
              </w:rPr>
              <w:t>Media considered</w:t>
            </w:r>
            <w:r>
              <w:rPr>
                <w:noProof/>
                <w:webHidden/>
              </w:rPr>
              <w:tab/>
            </w:r>
            <w:r>
              <w:rPr>
                <w:noProof/>
                <w:webHidden/>
              </w:rPr>
              <w:fldChar w:fldCharType="begin"/>
            </w:r>
            <w:r>
              <w:rPr>
                <w:noProof/>
                <w:webHidden/>
              </w:rPr>
              <w:instrText xml:space="preserve"> PAGEREF _Toc195518471 \h </w:instrText>
            </w:r>
            <w:r>
              <w:rPr>
                <w:noProof/>
                <w:webHidden/>
              </w:rPr>
            </w:r>
            <w:r>
              <w:rPr>
                <w:noProof/>
                <w:webHidden/>
              </w:rPr>
              <w:fldChar w:fldCharType="separate"/>
            </w:r>
            <w:r w:rsidR="00C26DBE">
              <w:rPr>
                <w:noProof/>
                <w:webHidden/>
              </w:rPr>
              <w:t>6</w:t>
            </w:r>
            <w:r>
              <w:rPr>
                <w:noProof/>
                <w:webHidden/>
              </w:rPr>
              <w:fldChar w:fldCharType="end"/>
            </w:r>
          </w:hyperlink>
        </w:p>
        <w:p w14:paraId="7A92A68F" w14:textId="4EDEE83B"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2" w:history="1">
            <w:r w:rsidRPr="00ED0045">
              <w:rPr>
                <w:rStyle w:val="Hyperlink"/>
                <w:noProof/>
              </w:rPr>
              <w:t>Loadings and losses</w:t>
            </w:r>
            <w:r>
              <w:rPr>
                <w:noProof/>
                <w:webHidden/>
              </w:rPr>
              <w:tab/>
            </w:r>
            <w:r>
              <w:rPr>
                <w:noProof/>
                <w:webHidden/>
              </w:rPr>
              <w:fldChar w:fldCharType="begin"/>
            </w:r>
            <w:r>
              <w:rPr>
                <w:noProof/>
                <w:webHidden/>
              </w:rPr>
              <w:instrText xml:space="preserve"> PAGEREF _Toc195518472 \h </w:instrText>
            </w:r>
            <w:r>
              <w:rPr>
                <w:noProof/>
                <w:webHidden/>
              </w:rPr>
            </w:r>
            <w:r>
              <w:rPr>
                <w:noProof/>
                <w:webHidden/>
              </w:rPr>
              <w:fldChar w:fldCharType="separate"/>
            </w:r>
            <w:r w:rsidR="00C26DBE">
              <w:rPr>
                <w:noProof/>
                <w:webHidden/>
              </w:rPr>
              <w:t>6</w:t>
            </w:r>
            <w:r>
              <w:rPr>
                <w:noProof/>
                <w:webHidden/>
              </w:rPr>
              <w:fldChar w:fldCharType="end"/>
            </w:r>
          </w:hyperlink>
        </w:p>
        <w:p w14:paraId="670CB841" w14:textId="4153FB0D"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3" w:history="1">
            <w:r w:rsidRPr="00ED0045">
              <w:rPr>
                <w:rStyle w:val="Hyperlink"/>
                <w:noProof/>
              </w:rPr>
              <w:t>Exchanges</w:t>
            </w:r>
            <w:r>
              <w:rPr>
                <w:noProof/>
                <w:webHidden/>
              </w:rPr>
              <w:tab/>
            </w:r>
            <w:r>
              <w:rPr>
                <w:noProof/>
                <w:webHidden/>
              </w:rPr>
              <w:fldChar w:fldCharType="begin"/>
            </w:r>
            <w:r>
              <w:rPr>
                <w:noProof/>
                <w:webHidden/>
              </w:rPr>
              <w:instrText xml:space="preserve"> PAGEREF _Toc195518473 \h </w:instrText>
            </w:r>
            <w:r>
              <w:rPr>
                <w:noProof/>
                <w:webHidden/>
              </w:rPr>
            </w:r>
            <w:r>
              <w:rPr>
                <w:noProof/>
                <w:webHidden/>
              </w:rPr>
              <w:fldChar w:fldCharType="separate"/>
            </w:r>
            <w:r w:rsidR="00C26DBE">
              <w:rPr>
                <w:noProof/>
                <w:webHidden/>
              </w:rPr>
              <w:t>6</w:t>
            </w:r>
            <w:r>
              <w:rPr>
                <w:noProof/>
                <w:webHidden/>
              </w:rPr>
              <w:fldChar w:fldCharType="end"/>
            </w:r>
          </w:hyperlink>
        </w:p>
        <w:p w14:paraId="6E057CA3" w14:textId="2EFBB82A"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74" w:history="1">
            <w:r w:rsidRPr="00ED0045">
              <w:rPr>
                <w:rStyle w:val="Hyperlink"/>
                <w:noProof/>
              </w:rPr>
              <w:t>Forcing variables</w:t>
            </w:r>
            <w:r>
              <w:rPr>
                <w:noProof/>
                <w:webHidden/>
              </w:rPr>
              <w:tab/>
            </w:r>
            <w:r>
              <w:rPr>
                <w:noProof/>
                <w:webHidden/>
              </w:rPr>
              <w:fldChar w:fldCharType="begin"/>
            </w:r>
            <w:r>
              <w:rPr>
                <w:noProof/>
                <w:webHidden/>
              </w:rPr>
              <w:instrText xml:space="preserve"> PAGEREF _Toc195518474 \h </w:instrText>
            </w:r>
            <w:r>
              <w:rPr>
                <w:noProof/>
                <w:webHidden/>
              </w:rPr>
            </w:r>
            <w:r>
              <w:rPr>
                <w:noProof/>
                <w:webHidden/>
              </w:rPr>
              <w:fldChar w:fldCharType="separate"/>
            </w:r>
            <w:r w:rsidR="00C26DBE">
              <w:rPr>
                <w:noProof/>
                <w:webHidden/>
              </w:rPr>
              <w:t>7</w:t>
            </w:r>
            <w:r>
              <w:rPr>
                <w:noProof/>
                <w:webHidden/>
              </w:rPr>
              <w:fldChar w:fldCharType="end"/>
            </w:r>
          </w:hyperlink>
        </w:p>
        <w:p w14:paraId="638B700D" w14:textId="466F6E43"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5" w:history="1">
            <w:r w:rsidRPr="00ED0045">
              <w:rPr>
                <w:rStyle w:val="Hyperlink"/>
                <w:noProof/>
              </w:rPr>
              <w:t>Application scheme</w:t>
            </w:r>
            <w:r>
              <w:rPr>
                <w:noProof/>
                <w:webHidden/>
              </w:rPr>
              <w:tab/>
            </w:r>
            <w:r>
              <w:rPr>
                <w:noProof/>
                <w:webHidden/>
              </w:rPr>
              <w:fldChar w:fldCharType="begin"/>
            </w:r>
            <w:r>
              <w:rPr>
                <w:noProof/>
                <w:webHidden/>
              </w:rPr>
              <w:instrText xml:space="preserve"> PAGEREF _Toc195518475 \h </w:instrText>
            </w:r>
            <w:r>
              <w:rPr>
                <w:noProof/>
                <w:webHidden/>
              </w:rPr>
            </w:r>
            <w:r>
              <w:rPr>
                <w:noProof/>
                <w:webHidden/>
              </w:rPr>
              <w:fldChar w:fldCharType="separate"/>
            </w:r>
            <w:r w:rsidR="00C26DBE">
              <w:rPr>
                <w:noProof/>
                <w:webHidden/>
              </w:rPr>
              <w:t>7</w:t>
            </w:r>
            <w:r>
              <w:rPr>
                <w:noProof/>
                <w:webHidden/>
              </w:rPr>
              <w:fldChar w:fldCharType="end"/>
            </w:r>
          </w:hyperlink>
        </w:p>
        <w:p w14:paraId="77567FDB" w14:textId="79A582C3"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6" w:history="1">
            <w:r w:rsidRPr="00ED0045">
              <w:rPr>
                <w:rStyle w:val="Hyperlink"/>
                <w:noProof/>
              </w:rPr>
              <w:t>Climate</w:t>
            </w:r>
            <w:r>
              <w:rPr>
                <w:noProof/>
                <w:webHidden/>
              </w:rPr>
              <w:tab/>
            </w:r>
            <w:r>
              <w:rPr>
                <w:noProof/>
                <w:webHidden/>
              </w:rPr>
              <w:fldChar w:fldCharType="begin"/>
            </w:r>
            <w:r>
              <w:rPr>
                <w:noProof/>
                <w:webHidden/>
              </w:rPr>
              <w:instrText xml:space="preserve"> PAGEREF _Toc195518476 \h </w:instrText>
            </w:r>
            <w:r>
              <w:rPr>
                <w:noProof/>
                <w:webHidden/>
              </w:rPr>
            </w:r>
            <w:r>
              <w:rPr>
                <w:noProof/>
                <w:webHidden/>
              </w:rPr>
              <w:fldChar w:fldCharType="separate"/>
            </w:r>
            <w:r w:rsidR="00C26DBE">
              <w:rPr>
                <w:noProof/>
                <w:webHidden/>
              </w:rPr>
              <w:t>8</w:t>
            </w:r>
            <w:r>
              <w:rPr>
                <w:noProof/>
                <w:webHidden/>
              </w:rPr>
              <w:fldChar w:fldCharType="end"/>
            </w:r>
          </w:hyperlink>
        </w:p>
        <w:p w14:paraId="4C73EC4B" w14:textId="6F38853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7" w:history="1">
            <w:r w:rsidRPr="00ED0045">
              <w:rPr>
                <w:rStyle w:val="Hyperlink"/>
                <w:noProof/>
              </w:rPr>
              <w:t>Hydrology</w:t>
            </w:r>
            <w:r>
              <w:rPr>
                <w:noProof/>
                <w:webHidden/>
              </w:rPr>
              <w:tab/>
            </w:r>
            <w:r>
              <w:rPr>
                <w:noProof/>
                <w:webHidden/>
              </w:rPr>
              <w:fldChar w:fldCharType="begin"/>
            </w:r>
            <w:r>
              <w:rPr>
                <w:noProof/>
                <w:webHidden/>
              </w:rPr>
              <w:instrText xml:space="preserve"> PAGEREF _Toc195518477 \h </w:instrText>
            </w:r>
            <w:r>
              <w:rPr>
                <w:noProof/>
                <w:webHidden/>
              </w:rPr>
            </w:r>
            <w:r>
              <w:rPr>
                <w:noProof/>
                <w:webHidden/>
              </w:rPr>
              <w:fldChar w:fldCharType="separate"/>
            </w:r>
            <w:r w:rsidR="00C26DBE">
              <w:rPr>
                <w:noProof/>
                <w:webHidden/>
              </w:rPr>
              <w:t>8</w:t>
            </w:r>
            <w:r>
              <w:rPr>
                <w:noProof/>
                <w:webHidden/>
              </w:rPr>
              <w:fldChar w:fldCharType="end"/>
            </w:r>
          </w:hyperlink>
        </w:p>
        <w:p w14:paraId="163CDD47" w14:textId="536DD291"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78" w:history="1">
            <w:r w:rsidRPr="00ED0045">
              <w:rPr>
                <w:rStyle w:val="Hyperlink"/>
                <w:noProof/>
              </w:rPr>
              <w:t>Parameters</w:t>
            </w:r>
            <w:r>
              <w:rPr>
                <w:noProof/>
                <w:webHidden/>
              </w:rPr>
              <w:tab/>
            </w:r>
            <w:r>
              <w:rPr>
                <w:noProof/>
                <w:webHidden/>
              </w:rPr>
              <w:fldChar w:fldCharType="begin"/>
            </w:r>
            <w:r>
              <w:rPr>
                <w:noProof/>
                <w:webHidden/>
              </w:rPr>
              <w:instrText xml:space="preserve"> PAGEREF _Toc195518478 \h </w:instrText>
            </w:r>
            <w:r>
              <w:rPr>
                <w:noProof/>
                <w:webHidden/>
              </w:rPr>
            </w:r>
            <w:r>
              <w:rPr>
                <w:noProof/>
                <w:webHidden/>
              </w:rPr>
              <w:fldChar w:fldCharType="separate"/>
            </w:r>
            <w:r w:rsidR="00C26DBE">
              <w:rPr>
                <w:noProof/>
                <w:webHidden/>
              </w:rPr>
              <w:t>8</w:t>
            </w:r>
            <w:r>
              <w:rPr>
                <w:noProof/>
                <w:webHidden/>
              </w:rPr>
              <w:fldChar w:fldCharType="end"/>
            </w:r>
          </w:hyperlink>
        </w:p>
        <w:p w14:paraId="3801B314" w14:textId="5D42503C"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79" w:history="1">
            <w:r w:rsidRPr="00ED0045">
              <w:rPr>
                <w:rStyle w:val="Hyperlink"/>
                <w:noProof/>
              </w:rPr>
              <w:t>Chemical properties</w:t>
            </w:r>
            <w:r>
              <w:rPr>
                <w:noProof/>
                <w:webHidden/>
              </w:rPr>
              <w:tab/>
            </w:r>
            <w:r>
              <w:rPr>
                <w:noProof/>
                <w:webHidden/>
              </w:rPr>
              <w:fldChar w:fldCharType="begin"/>
            </w:r>
            <w:r>
              <w:rPr>
                <w:noProof/>
                <w:webHidden/>
              </w:rPr>
              <w:instrText xml:space="preserve"> PAGEREF _Toc195518479 \h </w:instrText>
            </w:r>
            <w:r>
              <w:rPr>
                <w:noProof/>
                <w:webHidden/>
              </w:rPr>
            </w:r>
            <w:r>
              <w:rPr>
                <w:noProof/>
                <w:webHidden/>
              </w:rPr>
              <w:fldChar w:fldCharType="separate"/>
            </w:r>
            <w:r w:rsidR="00C26DBE">
              <w:rPr>
                <w:noProof/>
                <w:webHidden/>
              </w:rPr>
              <w:t>8</w:t>
            </w:r>
            <w:r>
              <w:rPr>
                <w:noProof/>
                <w:webHidden/>
              </w:rPr>
              <w:fldChar w:fldCharType="end"/>
            </w:r>
          </w:hyperlink>
        </w:p>
        <w:p w14:paraId="343FC847" w14:textId="0F4CFC50"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0" w:history="1">
            <w:r w:rsidRPr="00ED0045">
              <w:rPr>
                <w:rStyle w:val="Hyperlink"/>
                <w:noProof/>
              </w:rPr>
              <w:t>Topsoil</w:t>
            </w:r>
            <w:r>
              <w:rPr>
                <w:noProof/>
                <w:webHidden/>
              </w:rPr>
              <w:tab/>
            </w:r>
            <w:r>
              <w:rPr>
                <w:noProof/>
                <w:webHidden/>
              </w:rPr>
              <w:fldChar w:fldCharType="begin"/>
            </w:r>
            <w:r>
              <w:rPr>
                <w:noProof/>
                <w:webHidden/>
              </w:rPr>
              <w:instrText xml:space="preserve"> PAGEREF _Toc195518480 \h </w:instrText>
            </w:r>
            <w:r>
              <w:rPr>
                <w:noProof/>
                <w:webHidden/>
              </w:rPr>
            </w:r>
            <w:r>
              <w:rPr>
                <w:noProof/>
                <w:webHidden/>
              </w:rPr>
              <w:fldChar w:fldCharType="separate"/>
            </w:r>
            <w:r w:rsidR="00C26DBE">
              <w:rPr>
                <w:noProof/>
                <w:webHidden/>
              </w:rPr>
              <w:t>8</w:t>
            </w:r>
            <w:r>
              <w:rPr>
                <w:noProof/>
                <w:webHidden/>
              </w:rPr>
              <w:fldChar w:fldCharType="end"/>
            </w:r>
          </w:hyperlink>
        </w:p>
        <w:p w14:paraId="0DF3269C" w14:textId="790AFF12"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1" w:history="1">
            <w:r w:rsidRPr="00ED0045">
              <w:rPr>
                <w:rStyle w:val="Hyperlink"/>
                <w:noProof/>
              </w:rPr>
              <w:t>Crop</w:t>
            </w:r>
            <w:r>
              <w:rPr>
                <w:noProof/>
                <w:webHidden/>
              </w:rPr>
              <w:tab/>
            </w:r>
            <w:r>
              <w:rPr>
                <w:noProof/>
                <w:webHidden/>
              </w:rPr>
              <w:fldChar w:fldCharType="begin"/>
            </w:r>
            <w:r>
              <w:rPr>
                <w:noProof/>
                <w:webHidden/>
              </w:rPr>
              <w:instrText xml:space="preserve"> PAGEREF _Toc195518481 \h </w:instrText>
            </w:r>
            <w:r>
              <w:rPr>
                <w:noProof/>
                <w:webHidden/>
              </w:rPr>
            </w:r>
            <w:r>
              <w:rPr>
                <w:noProof/>
                <w:webHidden/>
              </w:rPr>
              <w:fldChar w:fldCharType="separate"/>
            </w:r>
            <w:r w:rsidR="00C26DBE">
              <w:rPr>
                <w:noProof/>
                <w:webHidden/>
              </w:rPr>
              <w:t>8</w:t>
            </w:r>
            <w:r>
              <w:rPr>
                <w:noProof/>
                <w:webHidden/>
              </w:rPr>
              <w:fldChar w:fldCharType="end"/>
            </w:r>
          </w:hyperlink>
        </w:p>
        <w:p w14:paraId="441CE7D8" w14:textId="2D258C16"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2" w:history="1">
            <w:r w:rsidRPr="00ED0045">
              <w:rPr>
                <w:rStyle w:val="Hyperlink"/>
                <w:noProof/>
              </w:rPr>
              <w:t>Hydrology</w:t>
            </w:r>
            <w:r>
              <w:rPr>
                <w:noProof/>
                <w:webHidden/>
              </w:rPr>
              <w:tab/>
            </w:r>
            <w:r>
              <w:rPr>
                <w:noProof/>
                <w:webHidden/>
              </w:rPr>
              <w:fldChar w:fldCharType="begin"/>
            </w:r>
            <w:r>
              <w:rPr>
                <w:noProof/>
                <w:webHidden/>
              </w:rPr>
              <w:instrText xml:space="preserve"> PAGEREF _Toc195518482 \h </w:instrText>
            </w:r>
            <w:r>
              <w:rPr>
                <w:noProof/>
                <w:webHidden/>
              </w:rPr>
            </w:r>
            <w:r>
              <w:rPr>
                <w:noProof/>
                <w:webHidden/>
              </w:rPr>
              <w:fldChar w:fldCharType="separate"/>
            </w:r>
            <w:r w:rsidR="00C26DBE">
              <w:rPr>
                <w:noProof/>
                <w:webHidden/>
              </w:rPr>
              <w:t>9</w:t>
            </w:r>
            <w:r>
              <w:rPr>
                <w:noProof/>
                <w:webHidden/>
              </w:rPr>
              <w:fldChar w:fldCharType="end"/>
            </w:r>
          </w:hyperlink>
        </w:p>
        <w:p w14:paraId="23F713A6" w14:textId="706867B3"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3" w:history="1">
            <w:r w:rsidRPr="00ED0045">
              <w:rPr>
                <w:rStyle w:val="Hyperlink"/>
                <w:noProof/>
              </w:rPr>
              <w:t>Topography</w:t>
            </w:r>
            <w:r>
              <w:rPr>
                <w:noProof/>
                <w:webHidden/>
              </w:rPr>
              <w:tab/>
            </w:r>
            <w:r>
              <w:rPr>
                <w:noProof/>
                <w:webHidden/>
              </w:rPr>
              <w:fldChar w:fldCharType="begin"/>
            </w:r>
            <w:r>
              <w:rPr>
                <w:noProof/>
                <w:webHidden/>
              </w:rPr>
              <w:instrText xml:space="preserve"> PAGEREF _Toc195518483 \h </w:instrText>
            </w:r>
            <w:r>
              <w:rPr>
                <w:noProof/>
                <w:webHidden/>
              </w:rPr>
            </w:r>
            <w:r>
              <w:rPr>
                <w:noProof/>
                <w:webHidden/>
              </w:rPr>
              <w:fldChar w:fldCharType="separate"/>
            </w:r>
            <w:r w:rsidR="00C26DBE">
              <w:rPr>
                <w:noProof/>
                <w:webHidden/>
              </w:rPr>
              <w:t>9</w:t>
            </w:r>
            <w:r>
              <w:rPr>
                <w:noProof/>
                <w:webHidden/>
              </w:rPr>
              <w:fldChar w:fldCharType="end"/>
            </w:r>
          </w:hyperlink>
        </w:p>
        <w:p w14:paraId="58B99A66" w14:textId="105C1530"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84" w:history="1">
            <w:r w:rsidRPr="00ED0045">
              <w:rPr>
                <w:rStyle w:val="Hyperlink"/>
                <w:noProof/>
              </w:rPr>
              <w:t>Intermediate variables</w:t>
            </w:r>
            <w:r>
              <w:rPr>
                <w:noProof/>
                <w:webHidden/>
              </w:rPr>
              <w:tab/>
            </w:r>
            <w:r>
              <w:rPr>
                <w:noProof/>
                <w:webHidden/>
              </w:rPr>
              <w:fldChar w:fldCharType="begin"/>
            </w:r>
            <w:r>
              <w:rPr>
                <w:noProof/>
                <w:webHidden/>
              </w:rPr>
              <w:instrText xml:space="preserve"> PAGEREF _Toc195518484 \h </w:instrText>
            </w:r>
            <w:r>
              <w:rPr>
                <w:noProof/>
                <w:webHidden/>
              </w:rPr>
            </w:r>
            <w:r>
              <w:rPr>
                <w:noProof/>
                <w:webHidden/>
              </w:rPr>
              <w:fldChar w:fldCharType="separate"/>
            </w:r>
            <w:r w:rsidR="00C26DBE">
              <w:rPr>
                <w:noProof/>
                <w:webHidden/>
              </w:rPr>
              <w:t>9</w:t>
            </w:r>
            <w:r>
              <w:rPr>
                <w:noProof/>
                <w:webHidden/>
              </w:rPr>
              <w:fldChar w:fldCharType="end"/>
            </w:r>
          </w:hyperlink>
        </w:p>
        <w:p w14:paraId="636525C0" w14:textId="6448B117"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5" w:history="1">
            <w:r w:rsidRPr="00ED0045">
              <w:rPr>
                <w:rStyle w:val="Hyperlink"/>
                <w:noProof/>
              </w:rPr>
              <w:t>Site-specific application rate at field level</w:t>
            </w:r>
            <w:r>
              <w:rPr>
                <w:noProof/>
                <w:webHidden/>
              </w:rPr>
              <w:tab/>
            </w:r>
            <w:r>
              <w:rPr>
                <w:noProof/>
                <w:webHidden/>
              </w:rPr>
              <w:fldChar w:fldCharType="begin"/>
            </w:r>
            <w:r>
              <w:rPr>
                <w:noProof/>
                <w:webHidden/>
              </w:rPr>
              <w:instrText xml:space="preserve"> PAGEREF _Toc195518485 \h </w:instrText>
            </w:r>
            <w:r>
              <w:rPr>
                <w:noProof/>
                <w:webHidden/>
              </w:rPr>
            </w:r>
            <w:r>
              <w:rPr>
                <w:noProof/>
                <w:webHidden/>
              </w:rPr>
              <w:fldChar w:fldCharType="separate"/>
            </w:r>
            <w:r w:rsidR="00C26DBE">
              <w:rPr>
                <w:noProof/>
                <w:webHidden/>
              </w:rPr>
              <w:t>9</w:t>
            </w:r>
            <w:r>
              <w:rPr>
                <w:noProof/>
                <w:webHidden/>
              </w:rPr>
              <w:fldChar w:fldCharType="end"/>
            </w:r>
          </w:hyperlink>
        </w:p>
        <w:p w14:paraId="3A6629C4" w14:textId="56DBED3A"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6" w:history="1">
            <w:r w:rsidRPr="00ED0045">
              <w:rPr>
                <w:rStyle w:val="Hyperlink"/>
                <w:noProof/>
              </w:rPr>
              <w:t>Site-specific application rate in river buffer</w:t>
            </w:r>
            <w:r>
              <w:rPr>
                <w:noProof/>
                <w:webHidden/>
              </w:rPr>
              <w:tab/>
            </w:r>
            <w:r>
              <w:rPr>
                <w:noProof/>
                <w:webHidden/>
              </w:rPr>
              <w:fldChar w:fldCharType="begin"/>
            </w:r>
            <w:r>
              <w:rPr>
                <w:noProof/>
                <w:webHidden/>
              </w:rPr>
              <w:instrText xml:space="preserve"> PAGEREF _Toc195518486 \h </w:instrText>
            </w:r>
            <w:r>
              <w:rPr>
                <w:noProof/>
                <w:webHidden/>
              </w:rPr>
            </w:r>
            <w:r>
              <w:rPr>
                <w:noProof/>
                <w:webHidden/>
              </w:rPr>
              <w:fldChar w:fldCharType="separate"/>
            </w:r>
            <w:r w:rsidR="00C26DBE">
              <w:rPr>
                <w:noProof/>
                <w:webHidden/>
              </w:rPr>
              <w:t>10</w:t>
            </w:r>
            <w:r>
              <w:rPr>
                <w:noProof/>
                <w:webHidden/>
              </w:rPr>
              <w:fldChar w:fldCharType="end"/>
            </w:r>
          </w:hyperlink>
        </w:p>
        <w:p w14:paraId="7C5D1712" w14:textId="06FA00C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7" w:history="1">
            <w:r w:rsidRPr="00ED0045">
              <w:rPr>
                <w:rStyle w:val="Hyperlink"/>
                <w:noProof/>
              </w:rPr>
              <w:t>Site-specific application rate at river basin level</w:t>
            </w:r>
            <w:r>
              <w:rPr>
                <w:noProof/>
                <w:webHidden/>
              </w:rPr>
              <w:tab/>
            </w:r>
            <w:r>
              <w:rPr>
                <w:noProof/>
                <w:webHidden/>
              </w:rPr>
              <w:fldChar w:fldCharType="begin"/>
            </w:r>
            <w:r>
              <w:rPr>
                <w:noProof/>
                <w:webHidden/>
              </w:rPr>
              <w:instrText xml:space="preserve"> PAGEREF _Toc195518487 \h </w:instrText>
            </w:r>
            <w:r>
              <w:rPr>
                <w:noProof/>
                <w:webHidden/>
              </w:rPr>
            </w:r>
            <w:r>
              <w:rPr>
                <w:noProof/>
                <w:webHidden/>
              </w:rPr>
              <w:fldChar w:fldCharType="separate"/>
            </w:r>
            <w:r w:rsidR="00C26DBE">
              <w:rPr>
                <w:noProof/>
                <w:webHidden/>
              </w:rPr>
              <w:t>10</w:t>
            </w:r>
            <w:r>
              <w:rPr>
                <w:noProof/>
                <w:webHidden/>
              </w:rPr>
              <w:fldChar w:fldCharType="end"/>
            </w:r>
          </w:hyperlink>
        </w:p>
        <w:p w14:paraId="1A4B09B3" w14:textId="4B10E210"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8" w:history="1">
            <w:r w:rsidRPr="00ED0045">
              <w:rPr>
                <w:rStyle w:val="Hyperlink"/>
                <w:noProof/>
              </w:rPr>
              <w:t>Surface runoff</w:t>
            </w:r>
            <w:r>
              <w:rPr>
                <w:noProof/>
                <w:webHidden/>
              </w:rPr>
              <w:tab/>
            </w:r>
            <w:r>
              <w:rPr>
                <w:noProof/>
                <w:webHidden/>
              </w:rPr>
              <w:fldChar w:fldCharType="begin"/>
            </w:r>
            <w:r>
              <w:rPr>
                <w:noProof/>
                <w:webHidden/>
              </w:rPr>
              <w:instrText xml:space="preserve"> PAGEREF _Toc195518488 \h </w:instrText>
            </w:r>
            <w:r>
              <w:rPr>
                <w:noProof/>
                <w:webHidden/>
              </w:rPr>
            </w:r>
            <w:r>
              <w:rPr>
                <w:noProof/>
                <w:webHidden/>
              </w:rPr>
              <w:fldChar w:fldCharType="separate"/>
            </w:r>
            <w:r w:rsidR="00C26DBE">
              <w:rPr>
                <w:noProof/>
                <w:webHidden/>
              </w:rPr>
              <w:t>11</w:t>
            </w:r>
            <w:r>
              <w:rPr>
                <w:noProof/>
                <w:webHidden/>
              </w:rPr>
              <w:fldChar w:fldCharType="end"/>
            </w:r>
          </w:hyperlink>
        </w:p>
        <w:p w14:paraId="4BBFCAC1" w14:textId="392DA171"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89" w:history="1">
            <w:r w:rsidRPr="00ED0045">
              <w:rPr>
                <w:rStyle w:val="Hyperlink"/>
                <w:noProof/>
              </w:rPr>
              <w:t>Effect of crop interception on chemical load</w:t>
            </w:r>
            <w:r>
              <w:rPr>
                <w:noProof/>
                <w:webHidden/>
              </w:rPr>
              <w:tab/>
            </w:r>
            <w:r>
              <w:rPr>
                <w:noProof/>
                <w:webHidden/>
              </w:rPr>
              <w:fldChar w:fldCharType="begin"/>
            </w:r>
            <w:r>
              <w:rPr>
                <w:noProof/>
                <w:webHidden/>
              </w:rPr>
              <w:instrText xml:space="preserve"> PAGEREF _Toc195518489 \h </w:instrText>
            </w:r>
            <w:r>
              <w:rPr>
                <w:noProof/>
                <w:webHidden/>
              </w:rPr>
            </w:r>
            <w:r>
              <w:rPr>
                <w:noProof/>
                <w:webHidden/>
              </w:rPr>
              <w:fldChar w:fldCharType="separate"/>
            </w:r>
            <w:r w:rsidR="00C26DBE">
              <w:rPr>
                <w:noProof/>
                <w:webHidden/>
              </w:rPr>
              <w:t>11</w:t>
            </w:r>
            <w:r>
              <w:rPr>
                <w:noProof/>
                <w:webHidden/>
              </w:rPr>
              <w:fldChar w:fldCharType="end"/>
            </w:r>
          </w:hyperlink>
        </w:p>
        <w:p w14:paraId="17D226D5" w14:textId="14FC468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0" w:history="1">
            <w:r w:rsidRPr="00ED0045">
              <w:rPr>
                <w:rStyle w:val="Hyperlink"/>
                <w:noProof/>
              </w:rPr>
              <w:t>Degradation rates</w:t>
            </w:r>
            <w:r>
              <w:rPr>
                <w:noProof/>
                <w:webHidden/>
              </w:rPr>
              <w:tab/>
            </w:r>
            <w:r>
              <w:rPr>
                <w:noProof/>
                <w:webHidden/>
              </w:rPr>
              <w:fldChar w:fldCharType="begin"/>
            </w:r>
            <w:r>
              <w:rPr>
                <w:noProof/>
                <w:webHidden/>
              </w:rPr>
              <w:instrText xml:space="preserve"> PAGEREF _Toc195518490 \h </w:instrText>
            </w:r>
            <w:r>
              <w:rPr>
                <w:noProof/>
                <w:webHidden/>
              </w:rPr>
            </w:r>
            <w:r>
              <w:rPr>
                <w:noProof/>
                <w:webHidden/>
              </w:rPr>
              <w:fldChar w:fldCharType="separate"/>
            </w:r>
            <w:r w:rsidR="00C26DBE">
              <w:rPr>
                <w:noProof/>
                <w:webHidden/>
              </w:rPr>
              <w:t>12</w:t>
            </w:r>
            <w:r>
              <w:rPr>
                <w:noProof/>
                <w:webHidden/>
              </w:rPr>
              <w:fldChar w:fldCharType="end"/>
            </w:r>
          </w:hyperlink>
        </w:p>
        <w:p w14:paraId="74286F40" w14:textId="42C0A401"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1" w:history="1">
            <w:r w:rsidRPr="00ED0045">
              <w:rPr>
                <w:rStyle w:val="Hyperlink"/>
                <w:noProof/>
              </w:rPr>
              <w:t>Partitioning between topsoil pore water and soil particles</w:t>
            </w:r>
            <w:r>
              <w:rPr>
                <w:noProof/>
                <w:webHidden/>
              </w:rPr>
              <w:tab/>
            </w:r>
            <w:r>
              <w:rPr>
                <w:noProof/>
                <w:webHidden/>
              </w:rPr>
              <w:fldChar w:fldCharType="begin"/>
            </w:r>
            <w:r>
              <w:rPr>
                <w:noProof/>
                <w:webHidden/>
              </w:rPr>
              <w:instrText xml:space="preserve"> PAGEREF _Toc195518491 \h </w:instrText>
            </w:r>
            <w:r>
              <w:rPr>
                <w:noProof/>
                <w:webHidden/>
              </w:rPr>
            </w:r>
            <w:r>
              <w:rPr>
                <w:noProof/>
                <w:webHidden/>
              </w:rPr>
              <w:fldChar w:fldCharType="separate"/>
            </w:r>
            <w:r w:rsidR="00C26DBE">
              <w:rPr>
                <w:noProof/>
                <w:webHidden/>
              </w:rPr>
              <w:t>12</w:t>
            </w:r>
            <w:r>
              <w:rPr>
                <w:noProof/>
                <w:webHidden/>
              </w:rPr>
              <w:fldChar w:fldCharType="end"/>
            </w:r>
          </w:hyperlink>
        </w:p>
        <w:p w14:paraId="4E40DB17" w14:textId="59453608"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92" w:history="1">
            <w:r w:rsidRPr="00ED0045">
              <w:rPr>
                <w:rStyle w:val="Hyperlink"/>
                <w:noProof/>
              </w:rPr>
              <w:t>Regulatory variables</w:t>
            </w:r>
            <w:r>
              <w:rPr>
                <w:noProof/>
                <w:webHidden/>
              </w:rPr>
              <w:tab/>
            </w:r>
            <w:r>
              <w:rPr>
                <w:noProof/>
                <w:webHidden/>
              </w:rPr>
              <w:fldChar w:fldCharType="begin"/>
            </w:r>
            <w:r>
              <w:rPr>
                <w:noProof/>
                <w:webHidden/>
              </w:rPr>
              <w:instrText xml:space="preserve"> PAGEREF _Toc195518492 \h </w:instrText>
            </w:r>
            <w:r>
              <w:rPr>
                <w:noProof/>
                <w:webHidden/>
              </w:rPr>
            </w:r>
            <w:r>
              <w:rPr>
                <w:noProof/>
                <w:webHidden/>
              </w:rPr>
              <w:fldChar w:fldCharType="separate"/>
            </w:r>
            <w:r w:rsidR="00C26DBE">
              <w:rPr>
                <w:noProof/>
                <w:webHidden/>
              </w:rPr>
              <w:t>12</w:t>
            </w:r>
            <w:r>
              <w:rPr>
                <w:noProof/>
                <w:webHidden/>
              </w:rPr>
              <w:fldChar w:fldCharType="end"/>
            </w:r>
          </w:hyperlink>
        </w:p>
        <w:p w14:paraId="2921F07A" w14:textId="7E38BEF4"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3" w:history="1">
            <w:r w:rsidRPr="00ED0045">
              <w:rPr>
                <w:rStyle w:val="Hyperlink"/>
                <w:noProof/>
              </w:rPr>
              <w:t>Topsoil</w:t>
            </w:r>
            <w:r>
              <w:rPr>
                <w:noProof/>
                <w:webHidden/>
              </w:rPr>
              <w:tab/>
            </w:r>
            <w:r>
              <w:rPr>
                <w:noProof/>
                <w:webHidden/>
              </w:rPr>
              <w:fldChar w:fldCharType="begin"/>
            </w:r>
            <w:r>
              <w:rPr>
                <w:noProof/>
                <w:webHidden/>
              </w:rPr>
              <w:instrText xml:space="preserve"> PAGEREF _Toc195518493 \h </w:instrText>
            </w:r>
            <w:r>
              <w:rPr>
                <w:noProof/>
                <w:webHidden/>
              </w:rPr>
            </w:r>
            <w:r>
              <w:rPr>
                <w:noProof/>
                <w:webHidden/>
              </w:rPr>
              <w:fldChar w:fldCharType="separate"/>
            </w:r>
            <w:r w:rsidR="00C26DBE">
              <w:rPr>
                <w:noProof/>
                <w:webHidden/>
              </w:rPr>
              <w:t>12</w:t>
            </w:r>
            <w:r>
              <w:rPr>
                <w:noProof/>
                <w:webHidden/>
              </w:rPr>
              <w:fldChar w:fldCharType="end"/>
            </w:r>
          </w:hyperlink>
        </w:p>
        <w:p w14:paraId="16133A1C" w14:textId="17A3F6C1"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4" w:history="1">
            <w:r w:rsidRPr="00ED0045">
              <w:rPr>
                <w:rStyle w:val="Hyperlink"/>
                <w:noProof/>
              </w:rPr>
              <w:t>River water</w:t>
            </w:r>
            <w:r>
              <w:rPr>
                <w:noProof/>
                <w:webHidden/>
              </w:rPr>
              <w:tab/>
            </w:r>
            <w:r>
              <w:rPr>
                <w:noProof/>
                <w:webHidden/>
              </w:rPr>
              <w:fldChar w:fldCharType="begin"/>
            </w:r>
            <w:r>
              <w:rPr>
                <w:noProof/>
                <w:webHidden/>
              </w:rPr>
              <w:instrText xml:space="preserve"> PAGEREF _Toc195518494 \h </w:instrText>
            </w:r>
            <w:r>
              <w:rPr>
                <w:noProof/>
                <w:webHidden/>
              </w:rPr>
            </w:r>
            <w:r>
              <w:rPr>
                <w:noProof/>
                <w:webHidden/>
              </w:rPr>
              <w:fldChar w:fldCharType="separate"/>
            </w:r>
            <w:r w:rsidR="00C26DBE">
              <w:rPr>
                <w:noProof/>
                <w:webHidden/>
              </w:rPr>
              <w:t>13</w:t>
            </w:r>
            <w:r>
              <w:rPr>
                <w:noProof/>
                <w:webHidden/>
              </w:rPr>
              <w:fldChar w:fldCharType="end"/>
            </w:r>
          </w:hyperlink>
        </w:p>
        <w:p w14:paraId="7AA90A14" w14:textId="4EB4AA54"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495" w:history="1">
            <w:r w:rsidRPr="00ED0045">
              <w:rPr>
                <w:rStyle w:val="Hyperlink"/>
                <w:noProof/>
              </w:rPr>
              <w:t>LEVEL 2. Process knowledge</w:t>
            </w:r>
            <w:r>
              <w:rPr>
                <w:noProof/>
                <w:webHidden/>
              </w:rPr>
              <w:tab/>
            </w:r>
            <w:r>
              <w:rPr>
                <w:noProof/>
                <w:webHidden/>
              </w:rPr>
              <w:fldChar w:fldCharType="begin"/>
            </w:r>
            <w:r>
              <w:rPr>
                <w:noProof/>
                <w:webHidden/>
              </w:rPr>
              <w:instrText xml:space="preserve"> PAGEREF _Toc195518495 \h </w:instrText>
            </w:r>
            <w:r>
              <w:rPr>
                <w:noProof/>
                <w:webHidden/>
              </w:rPr>
            </w:r>
            <w:r>
              <w:rPr>
                <w:noProof/>
                <w:webHidden/>
              </w:rPr>
              <w:fldChar w:fldCharType="separate"/>
            </w:r>
            <w:r w:rsidR="00C26DBE">
              <w:rPr>
                <w:noProof/>
                <w:webHidden/>
              </w:rPr>
              <w:t>14</w:t>
            </w:r>
            <w:r>
              <w:rPr>
                <w:noProof/>
                <w:webHidden/>
              </w:rPr>
              <w:fldChar w:fldCharType="end"/>
            </w:r>
          </w:hyperlink>
        </w:p>
        <w:p w14:paraId="41F48D2A" w14:textId="3B9BD285"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496" w:history="1">
            <w:r w:rsidRPr="00ED0045">
              <w:rPr>
                <w:rStyle w:val="Hyperlink"/>
                <w:noProof/>
              </w:rPr>
              <w:t>Theoretical background</w:t>
            </w:r>
            <w:r>
              <w:rPr>
                <w:noProof/>
                <w:webHidden/>
              </w:rPr>
              <w:tab/>
            </w:r>
            <w:r>
              <w:rPr>
                <w:noProof/>
                <w:webHidden/>
              </w:rPr>
              <w:fldChar w:fldCharType="begin"/>
            </w:r>
            <w:r>
              <w:rPr>
                <w:noProof/>
                <w:webHidden/>
              </w:rPr>
              <w:instrText xml:space="preserve"> PAGEREF _Toc195518496 \h </w:instrText>
            </w:r>
            <w:r>
              <w:rPr>
                <w:noProof/>
                <w:webHidden/>
              </w:rPr>
            </w:r>
            <w:r>
              <w:rPr>
                <w:noProof/>
                <w:webHidden/>
              </w:rPr>
              <w:fldChar w:fldCharType="separate"/>
            </w:r>
            <w:r w:rsidR="00C26DBE">
              <w:rPr>
                <w:noProof/>
                <w:webHidden/>
              </w:rPr>
              <w:t>14</w:t>
            </w:r>
            <w:r>
              <w:rPr>
                <w:noProof/>
                <w:webHidden/>
              </w:rPr>
              <w:fldChar w:fldCharType="end"/>
            </w:r>
          </w:hyperlink>
        </w:p>
        <w:p w14:paraId="5DD84D50" w14:textId="55BD605A"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7" w:history="1">
            <w:r w:rsidRPr="00ED0045">
              <w:rPr>
                <w:rStyle w:val="Hyperlink"/>
                <w:noProof/>
              </w:rPr>
              <w:t>Application scheme</w:t>
            </w:r>
            <w:r>
              <w:rPr>
                <w:noProof/>
                <w:webHidden/>
              </w:rPr>
              <w:tab/>
            </w:r>
            <w:r>
              <w:rPr>
                <w:noProof/>
                <w:webHidden/>
              </w:rPr>
              <w:fldChar w:fldCharType="begin"/>
            </w:r>
            <w:r>
              <w:rPr>
                <w:noProof/>
                <w:webHidden/>
              </w:rPr>
              <w:instrText xml:space="preserve"> PAGEREF _Toc195518497 \h </w:instrText>
            </w:r>
            <w:r>
              <w:rPr>
                <w:noProof/>
                <w:webHidden/>
              </w:rPr>
            </w:r>
            <w:r>
              <w:rPr>
                <w:noProof/>
                <w:webHidden/>
              </w:rPr>
              <w:fldChar w:fldCharType="separate"/>
            </w:r>
            <w:r w:rsidR="00C26DBE">
              <w:rPr>
                <w:noProof/>
                <w:webHidden/>
              </w:rPr>
              <w:t>14</w:t>
            </w:r>
            <w:r>
              <w:rPr>
                <w:noProof/>
                <w:webHidden/>
              </w:rPr>
              <w:fldChar w:fldCharType="end"/>
            </w:r>
          </w:hyperlink>
        </w:p>
        <w:p w14:paraId="4E1AD3B9" w14:textId="21EC6A91"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8" w:history="1">
            <w:r w:rsidRPr="00ED0045">
              <w:rPr>
                <w:rStyle w:val="Hyperlink"/>
                <w:noProof/>
              </w:rPr>
              <w:t>Canopy interception</w:t>
            </w:r>
            <w:r>
              <w:rPr>
                <w:noProof/>
                <w:webHidden/>
              </w:rPr>
              <w:tab/>
            </w:r>
            <w:r>
              <w:rPr>
                <w:noProof/>
                <w:webHidden/>
              </w:rPr>
              <w:fldChar w:fldCharType="begin"/>
            </w:r>
            <w:r>
              <w:rPr>
                <w:noProof/>
                <w:webHidden/>
              </w:rPr>
              <w:instrText xml:space="preserve"> PAGEREF _Toc195518498 \h </w:instrText>
            </w:r>
            <w:r>
              <w:rPr>
                <w:noProof/>
                <w:webHidden/>
              </w:rPr>
            </w:r>
            <w:r>
              <w:rPr>
                <w:noProof/>
                <w:webHidden/>
              </w:rPr>
              <w:fldChar w:fldCharType="separate"/>
            </w:r>
            <w:r w:rsidR="00C26DBE">
              <w:rPr>
                <w:noProof/>
                <w:webHidden/>
              </w:rPr>
              <w:t>15</w:t>
            </w:r>
            <w:r>
              <w:rPr>
                <w:noProof/>
                <w:webHidden/>
              </w:rPr>
              <w:fldChar w:fldCharType="end"/>
            </w:r>
          </w:hyperlink>
        </w:p>
        <w:p w14:paraId="76393BFE" w14:textId="59E30AA2"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499" w:history="1">
            <w:r w:rsidRPr="00ED0045">
              <w:rPr>
                <w:rStyle w:val="Hyperlink"/>
                <w:noProof/>
              </w:rPr>
              <w:t>Surface runoff</w:t>
            </w:r>
            <w:r>
              <w:rPr>
                <w:noProof/>
                <w:webHidden/>
              </w:rPr>
              <w:tab/>
            </w:r>
            <w:r>
              <w:rPr>
                <w:noProof/>
                <w:webHidden/>
              </w:rPr>
              <w:fldChar w:fldCharType="begin"/>
            </w:r>
            <w:r>
              <w:rPr>
                <w:noProof/>
                <w:webHidden/>
              </w:rPr>
              <w:instrText xml:space="preserve"> PAGEREF _Toc195518499 \h </w:instrText>
            </w:r>
            <w:r>
              <w:rPr>
                <w:noProof/>
                <w:webHidden/>
              </w:rPr>
            </w:r>
            <w:r>
              <w:rPr>
                <w:noProof/>
                <w:webHidden/>
              </w:rPr>
              <w:fldChar w:fldCharType="separate"/>
            </w:r>
            <w:r w:rsidR="00C26DBE">
              <w:rPr>
                <w:noProof/>
                <w:webHidden/>
              </w:rPr>
              <w:t>15</w:t>
            </w:r>
            <w:r>
              <w:rPr>
                <w:noProof/>
                <w:webHidden/>
              </w:rPr>
              <w:fldChar w:fldCharType="end"/>
            </w:r>
          </w:hyperlink>
        </w:p>
        <w:p w14:paraId="0CBF6CAC" w14:textId="2683BE60"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0" w:history="1">
            <w:r w:rsidRPr="00ED0045">
              <w:rPr>
                <w:rStyle w:val="Hyperlink"/>
                <w:noProof/>
              </w:rPr>
              <w:t>AS partitioning between soil particles and pore water</w:t>
            </w:r>
            <w:r>
              <w:rPr>
                <w:noProof/>
                <w:webHidden/>
              </w:rPr>
              <w:tab/>
            </w:r>
            <w:r>
              <w:rPr>
                <w:noProof/>
                <w:webHidden/>
              </w:rPr>
              <w:fldChar w:fldCharType="begin"/>
            </w:r>
            <w:r>
              <w:rPr>
                <w:noProof/>
                <w:webHidden/>
              </w:rPr>
              <w:instrText xml:space="preserve"> PAGEREF _Toc195518500 \h </w:instrText>
            </w:r>
            <w:r>
              <w:rPr>
                <w:noProof/>
                <w:webHidden/>
              </w:rPr>
            </w:r>
            <w:r>
              <w:rPr>
                <w:noProof/>
                <w:webHidden/>
              </w:rPr>
              <w:fldChar w:fldCharType="separate"/>
            </w:r>
            <w:r w:rsidR="00C26DBE">
              <w:rPr>
                <w:noProof/>
                <w:webHidden/>
              </w:rPr>
              <w:t>16</w:t>
            </w:r>
            <w:r>
              <w:rPr>
                <w:noProof/>
                <w:webHidden/>
              </w:rPr>
              <w:fldChar w:fldCharType="end"/>
            </w:r>
          </w:hyperlink>
        </w:p>
        <w:p w14:paraId="26B8BD74" w14:textId="3CA931D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1" w:history="1">
            <w:r w:rsidRPr="00ED0045">
              <w:rPr>
                <w:rStyle w:val="Hyperlink"/>
                <w:noProof/>
              </w:rPr>
              <w:t>AS degradation in soil</w:t>
            </w:r>
            <w:r>
              <w:rPr>
                <w:noProof/>
                <w:webHidden/>
              </w:rPr>
              <w:tab/>
            </w:r>
            <w:r>
              <w:rPr>
                <w:noProof/>
                <w:webHidden/>
              </w:rPr>
              <w:fldChar w:fldCharType="begin"/>
            </w:r>
            <w:r>
              <w:rPr>
                <w:noProof/>
                <w:webHidden/>
              </w:rPr>
              <w:instrText xml:space="preserve"> PAGEREF _Toc195518501 \h </w:instrText>
            </w:r>
            <w:r>
              <w:rPr>
                <w:noProof/>
                <w:webHidden/>
              </w:rPr>
            </w:r>
            <w:r>
              <w:rPr>
                <w:noProof/>
                <w:webHidden/>
              </w:rPr>
              <w:fldChar w:fldCharType="separate"/>
            </w:r>
            <w:r w:rsidR="00C26DBE">
              <w:rPr>
                <w:noProof/>
                <w:webHidden/>
              </w:rPr>
              <w:t>16</w:t>
            </w:r>
            <w:r>
              <w:rPr>
                <w:noProof/>
                <w:webHidden/>
              </w:rPr>
              <w:fldChar w:fldCharType="end"/>
            </w:r>
          </w:hyperlink>
        </w:p>
        <w:p w14:paraId="1848E31C" w14:textId="3805C6BE"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2" w:history="1">
            <w:r w:rsidRPr="00ED0045">
              <w:rPr>
                <w:rStyle w:val="Hyperlink"/>
                <w:noProof/>
              </w:rPr>
              <w:t>AS degradation in river water</w:t>
            </w:r>
            <w:r>
              <w:rPr>
                <w:noProof/>
                <w:webHidden/>
              </w:rPr>
              <w:tab/>
            </w:r>
            <w:r>
              <w:rPr>
                <w:noProof/>
                <w:webHidden/>
              </w:rPr>
              <w:fldChar w:fldCharType="begin"/>
            </w:r>
            <w:r>
              <w:rPr>
                <w:noProof/>
                <w:webHidden/>
              </w:rPr>
              <w:instrText xml:space="preserve"> PAGEREF _Toc195518502 \h </w:instrText>
            </w:r>
            <w:r>
              <w:rPr>
                <w:noProof/>
                <w:webHidden/>
              </w:rPr>
            </w:r>
            <w:r>
              <w:rPr>
                <w:noProof/>
                <w:webHidden/>
              </w:rPr>
              <w:fldChar w:fldCharType="separate"/>
            </w:r>
            <w:r w:rsidR="00C26DBE">
              <w:rPr>
                <w:noProof/>
                <w:webHidden/>
              </w:rPr>
              <w:t>16</w:t>
            </w:r>
            <w:r>
              <w:rPr>
                <w:noProof/>
                <w:webHidden/>
              </w:rPr>
              <w:fldChar w:fldCharType="end"/>
            </w:r>
          </w:hyperlink>
        </w:p>
        <w:p w14:paraId="3F3D6617" w14:textId="12A08C27"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503" w:history="1">
            <w:r w:rsidRPr="00ED0045">
              <w:rPr>
                <w:rStyle w:val="Hyperlink"/>
                <w:noProof/>
              </w:rPr>
              <w:t>LEVEL 3. Input data</w:t>
            </w:r>
            <w:r>
              <w:rPr>
                <w:noProof/>
                <w:webHidden/>
              </w:rPr>
              <w:tab/>
            </w:r>
            <w:r>
              <w:rPr>
                <w:noProof/>
                <w:webHidden/>
              </w:rPr>
              <w:fldChar w:fldCharType="begin"/>
            </w:r>
            <w:r>
              <w:rPr>
                <w:noProof/>
                <w:webHidden/>
              </w:rPr>
              <w:instrText xml:space="preserve"> PAGEREF _Toc195518503 \h </w:instrText>
            </w:r>
            <w:r>
              <w:rPr>
                <w:noProof/>
                <w:webHidden/>
              </w:rPr>
            </w:r>
            <w:r>
              <w:rPr>
                <w:noProof/>
                <w:webHidden/>
              </w:rPr>
              <w:fldChar w:fldCharType="separate"/>
            </w:r>
            <w:r w:rsidR="00C26DBE">
              <w:rPr>
                <w:noProof/>
                <w:webHidden/>
              </w:rPr>
              <w:t>17</w:t>
            </w:r>
            <w:r>
              <w:rPr>
                <w:noProof/>
                <w:webHidden/>
              </w:rPr>
              <w:fldChar w:fldCharType="end"/>
            </w:r>
          </w:hyperlink>
        </w:p>
        <w:p w14:paraId="31824DAF" w14:textId="4F43DBB6"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04" w:history="1">
            <w:r w:rsidRPr="00ED0045">
              <w:rPr>
                <w:rStyle w:val="Hyperlink"/>
                <w:noProof/>
              </w:rPr>
              <w:t>Data processing and spatial operations</w:t>
            </w:r>
            <w:r>
              <w:rPr>
                <w:noProof/>
                <w:webHidden/>
              </w:rPr>
              <w:tab/>
            </w:r>
            <w:r>
              <w:rPr>
                <w:noProof/>
                <w:webHidden/>
              </w:rPr>
              <w:fldChar w:fldCharType="begin"/>
            </w:r>
            <w:r>
              <w:rPr>
                <w:noProof/>
                <w:webHidden/>
              </w:rPr>
              <w:instrText xml:space="preserve"> PAGEREF _Toc195518504 \h </w:instrText>
            </w:r>
            <w:r>
              <w:rPr>
                <w:noProof/>
                <w:webHidden/>
              </w:rPr>
            </w:r>
            <w:r>
              <w:rPr>
                <w:noProof/>
                <w:webHidden/>
              </w:rPr>
              <w:fldChar w:fldCharType="separate"/>
            </w:r>
            <w:r w:rsidR="00C26DBE">
              <w:rPr>
                <w:noProof/>
                <w:webHidden/>
              </w:rPr>
              <w:t>17</w:t>
            </w:r>
            <w:r>
              <w:rPr>
                <w:noProof/>
                <w:webHidden/>
              </w:rPr>
              <w:fldChar w:fldCharType="end"/>
            </w:r>
          </w:hyperlink>
        </w:p>
        <w:p w14:paraId="6EEAF76E" w14:textId="2B095400"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05" w:history="1">
            <w:r w:rsidRPr="00ED0045">
              <w:rPr>
                <w:rStyle w:val="Hyperlink"/>
                <w:noProof/>
              </w:rPr>
              <w:t>Forcing variables</w:t>
            </w:r>
            <w:r>
              <w:rPr>
                <w:noProof/>
                <w:webHidden/>
              </w:rPr>
              <w:tab/>
            </w:r>
            <w:r>
              <w:rPr>
                <w:noProof/>
                <w:webHidden/>
              </w:rPr>
              <w:fldChar w:fldCharType="begin"/>
            </w:r>
            <w:r>
              <w:rPr>
                <w:noProof/>
                <w:webHidden/>
              </w:rPr>
              <w:instrText xml:space="preserve"> PAGEREF _Toc195518505 \h </w:instrText>
            </w:r>
            <w:r>
              <w:rPr>
                <w:noProof/>
                <w:webHidden/>
              </w:rPr>
            </w:r>
            <w:r>
              <w:rPr>
                <w:noProof/>
                <w:webHidden/>
              </w:rPr>
              <w:fldChar w:fldCharType="separate"/>
            </w:r>
            <w:r w:rsidR="00C26DBE">
              <w:rPr>
                <w:noProof/>
                <w:webHidden/>
              </w:rPr>
              <w:t>18</w:t>
            </w:r>
            <w:r>
              <w:rPr>
                <w:noProof/>
                <w:webHidden/>
              </w:rPr>
              <w:fldChar w:fldCharType="end"/>
            </w:r>
          </w:hyperlink>
        </w:p>
        <w:p w14:paraId="47233464" w14:textId="2DBE714D"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6" w:history="1">
            <w:r w:rsidRPr="00ED0045">
              <w:rPr>
                <w:rStyle w:val="Hyperlink"/>
                <w:noProof/>
              </w:rPr>
              <w:t>Application scheme</w:t>
            </w:r>
            <w:r>
              <w:rPr>
                <w:noProof/>
                <w:webHidden/>
              </w:rPr>
              <w:tab/>
            </w:r>
            <w:r>
              <w:rPr>
                <w:noProof/>
                <w:webHidden/>
              </w:rPr>
              <w:fldChar w:fldCharType="begin"/>
            </w:r>
            <w:r>
              <w:rPr>
                <w:noProof/>
                <w:webHidden/>
              </w:rPr>
              <w:instrText xml:space="preserve"> PAGEREF _Toc195518506 \h </w:instrText>
            </w:r>
            <w:r>
              <w:rPr>
                <w:noProof/>
                <w:webHidden/>
              </w:rPr>
            </w:r>
            <w:r>
              <w:rPr>
                <w:noProof/>
                <w:webHidden/>
              </w:rPr>
              <w:fldChar w:fldCharType="separate"/>
            </w:r>
            <w:r w:rsidR="00C26DBE">
              <w:rPr>
                <w:noProof/>
                <w:webHidden/>
              </w:rPr>
              <w:t>18</w:t>
            </w:r>
            <w:r>
              <w:rPr>
                <w:noProof/>
                <w:webHidden/>
              </w:rPr>
              <w:fldChar w:fldCharType="end"/>
            </w:r>
          </w:hyperlink>
        </w:p>
        <w:p w14:paraId="2C9DBCDE" w14:textId="60E218F2"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7" w:history="1">
            <w:r w:rsidRPr="00ED0045">
              <w:rPr>
                <w:rStyle w:val="Hyperlink"/>
                <w:noProof/>
              </w:rPr>
              <w:t>Climate</w:t>
            </w:r>
            <w:r>
              <w:rPr>
                <w:noProof/>
                <w:webHidden/>
              </w:rPr>
              <w:tab/>
            </w:r>
            <w:r>
              <w:rPr>
                <w:noProof/>
                <w:webHidden/>
              </w:rPr>
              <w:fldChar w:fldCharType="begin"/>
            </w:r>
            <w:r>
              <w:rPr>
                <w:noProof/>
                <w:webHidden/>
              </w:rPr>
              <w:instrText xml:space="preserve"> PAGEREF _Toc195518507 \h </w:instrText>
            </w:r>
            <w:r>
              <w:rPr>
                <w:noProof/>
                <w:webHidden/>
              </w:rPr>
            </w:r>
            <w:r>
              <w:rPr>
                <w:noProof/>
                <w:webHidden/>
              </w:rPr>
              <w:fldChar w:fldCharType="separate"/>
            </w:r>
            <w:r w:rsidR="00C26DBE">
              <w:rPr>
                <w:noProof/>
                <w:webHidden/>
              </w:rPr>
              <w:t>20</w:t>
            </w:r>
            <w:r>
              <w:rPr>
                <w:noProof/>
                <w:webHidden/>
              </w:rPr>
              <w:fldChar w:fldCharType="end"/>
            </w:r>
          </w:hyperlink>
        </w:p>
        <w:p w14:paraId="3A6350A3" w14:textId="2D410B21"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08" w:history="1">
            <w:r w:rsidRPr="00ED0045">
              <w:rPr>
                <w:rStyle w:val="Hyperlink"/>
                <w:noProof/>
              </w:rPr>
              <w:t>Parameters</w:t>
            </w:r>
            <w:r>
              <w:rPr>
                <w:noProof/>
                <w:webHidden/>
              </w:rPr>
              <w:tab/>
            </w:r>
            <w:r>
              <w:rPr>
                <w:noProof/>
                <w:webHidden/>
              </w:rPr>
              <w:fldChar w:fldCharType="begin"/>
            </w:r>
            <w:r>
              <w:rPr>
                <w:noProof/>
                <w:webHidden/>
              </w:rPr>
              <w:instrText xml:space="preserve"> PAGEREF _Toc195518508 \h </w:instrText>
            </w:r>
            <w:r>
              <w:rPr>
                <w:noProof/>
                <w:webHidden/>
              </w:rPr>
            </w:r>
            <w:r>
              <w:rPr>
                <w:noProof/>
                <w:webHidden/>
              </w:rPr>
              <w:fldChar w:fldCharType="separate"/>
            </w:r>
            <w:r w:rsidR="00C26DBE">
              <w:rPr>
                <w:noProof/>
                <w:webHidden/>
              </w:rPr>
              <w:t>21</w:t>
            </w:r>
            <w:r>
              <w:rPr>
                <w:noProof/>
                <w:webHidden/>
              </w:rPr>
              <w:fldChar w:fldCharType="end"/>
            </w:r>
          </w:hyperlink>
        </w:p>
        <w:p w14:paraId="0F195BB4" w14:textId="5501CF30"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09" w:history="1">
            <w:r w:rsidRPr="00ED0045">
              <w:rPr>
                <w:rStyle w:val="Hyperlink"/>
                <w:noProof/>
              </w:rPr>
              <w:t>Chemical properties</w:t>
            </w:r>
            <w:r>
              <w:rPr>
                <w:noProof/>
                <w:webHidden/>
              </w:rPr>
              <w:tab/>
            </w:r>
            <w:r>
              <w:rPr>
                <w:noProof/>
                <w:webHidden/>
              </w:rPr>
              <w:fldChar w:fldCharType="begin"/>
            </w:r>
            <w:r>
              <w:rPr>
                <w:noProof/>
                <w:webHidden/>
              </w:rPr>
              <w:instrText xml:space="preserve"> PAGEREF _Toc195518509 \h </w:instrText>
            </w:r>
            <w:r>
              <w:rPr>
                <w:noProof/>
                <w:webHidden/>
              </w:rPr>
            </w:r>
            <w:r>
              <w:rPr>
                <w:noProof/>
                <w:webHidden/>
              </w:rPr>
              <w:fldChar w:fldCharType="separate"/>
            </w:r>
            <w:r w:rsidR="00C26DBE">
              <w:rPr>
                <w:noProof/>
                <w:webHidden/>
              </w:rPr>
              <w:t>21</w:t>
            </w:r>
            <w:r>
              <w:rPr>
                <w:noProof/>
                <w:webHidden/>
              </w:rPr>
              <w:fldChar w:fldCharType="end"/>
            </w:r>
          </w:hyperlink>
        </w:p>
        <w:p w14:paraId="5ADFBDBD" w14:textId="74284E7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0" w:history="1">
            <w:r w:rsidRPr="00ED0045">
              <w:rPr>
                <w:rStyle w:val="Hyperlink"/>
                <w:noProof/>
              </w:rPr>
              <w:t>Topsoil</w:t>
            </w:r>
            <w:r>
              <w:rPr>
                <w:noProof/>
                <w:webHidden/>
              </w:rPr>
              <w:tab/>
            </w:r>
            <w:r>
              <w:rPr>
                <w:noProof/>
                <w:webHidden/>
              </w:rPr>
              <w:fldChar w:fldCharType="begin"/>
            </w:r>
            <w:r>
              <w:rPr>
                <w:noProof/>
                <w:webHidden/>
              </w:rPr>
              <w:instrText xml:space="preserve"> PAGEREF _Toc195518510 \h </w:instrText>
            </w:r>
            <w:r>
              <w:rPr>
                <w:noProof/>
                <w:webHidden/>
              </w:rPr>
            </w:r>
            <w:r>
              <w:rPr>
                <w:noProof/>
                <w:webHidden/>
              </w:rPr>
              <w:fldChar w:fldCharType="separate"/>
            </w:r>
            <w:r w:rsidR="00C26DBE">
              <w:rPr>
                <w:noProof/>
                <w:webHidden/>
              </w:rPr>
              <w:t>22</w:t>
            </w:r>
            <w:r>
              <w:rPr>
                <w:noProof/>
                <w:webHidden/>
              </w:rPr>
              <w:fldChar w:fldCharType="end"/>
            </w:r>
          </w:hyperlink>
        </w:p>
        <w:p w14:paraId="547EE216" w14:textId="2265F1A0"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1" w:history="1">
            <w:r w:rsidRPr="00ED0045">
              <w:rPr>
                <w:rStyle w:val="Hyperlink"/>
                <w:noProof/>
              </w:rPr>
              <w:t>Crop</w:t>
            </w:r>
            <w:r>
              <w:rPr>
                <w:noProof/>
                <w:webHidden/>
              </w:rPr>
              <w:tab/>
            </w:r>
            <w:r>
              <w:rPr>
                <w:noProof/>
                <w:webHidden/>
              </w:rPr>
              <w:fldChar w:fldCharType="begin"/>
            </w:r>
            <w:r>
              <w:rPr>
                <w:noProof/>
                <w:webHidden/>
              </w:rPr>
              <w:instrText xml:space="preserve"> PAGEREF _Toc195518511 \h </w:instrText>
            </w:r>
            <w:r>
              <w:rPr>
                <w:noProof/>
                <w:webHidden/>
              </w:rPr>
            </w:r>
            <w:r>
              <w:rPr>
                <w:noProof/>
                <w:webHidden/>
              </w:rPr>
              <w:fldChar w:fldCharType="separate"/>
            </w:r>
            <w:r w:rsidR="00C26DBE">
              <w:rPr>
                <w:noProof/>
                <w:webHidden/>
              </w:rPr>
              <w:t>25</w:t>
            </w:r>
            <w:r>
              <w:rPr>
                <w:noProof/>
                <w:webHidden/>
              </w:rPr>
              <w:fldChar w:fldCharType="end"/>
            </w:r>
          </w:hyperlink>
        </w:p>
        <w:p w14:paraId="22B44B72" w14:textId="021B1E12"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2" w:history="1">
            <w:r w:rsidRPr="00ED0045">
              <w:rPr>
                <w:rStyle w:val="Hyperlink"/>
                <w:noProof/>
              </w:rPr>
              <w:t>Hydrology</w:t>
            </w:r>
            <w:r>
              <w:rPr>
                <w:noProof/>
                <w:webHidden/>
              </w:rPr>
              <w:tab/>
            </w:r>
            <w:r>
              <w:rPr>
                <w:noProof/>
                <w:webHidden/>
              </w:rPr>
              <w:fldChar w:fldCharType="begin"/>
            </w:r>
            <w:r>
              <w:rPr>
                <w:noProof/>
                <w:webHidden/>
              </w:rPr>
              <w:instrText xml:space="preserve"> PAGEREF _Toc195518512 \h </w:instrText>
            </w:r>
            <w:r>
              <w:rPr>
                <w:noProof/>
                <w:webHidden/>
              </w:rPr>
            </w:r>
            <w:r>
              <w:rPr>
                <w:noProof/>
                <w:webHidden/>
              </w:rPr>
              <w:fldChar w:fldCharType="separate"/>
            </w:r>
            <w:r w:rsidR="00C26DBE">
              <w:rPr>
                <w:noProof/>
                <w:webHidden/>
              </w:rPr>
              <w:t>31</w:t>
            </w:r>
            <w:r>
              <w:rPr>
                <w:noProof/>
                <w:webHidden/>
              </w:rPr>
              <w:fldChar w:fldCharType="end"/>
            </w:r>
          </w:hyperlink>
        </w:p>
        <w:p w14:paraId="79BF2C01" w14:textId="484B1AD7"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3" w:history="1">
            <w:r w:rsidRPr="00ED0045">
              <w:rPr>
                <w:rStyle w:val="Hyperlink"/>
                <w:noProof/>
              </w:rPr>
              <w:t>Topography</w:t>
            </w:r>
            <w:r>
              <w:rPr>
                <w:noProof/>
                <w:webHidden/>
              </w:rPr>
              <w:tab/>
            </w:r>
            <w:r>
              <w:rPr>
                <w:noProof/>
                <w:webHidden/>
              </w:rPr>
              <w:fldChar w:fldCharType="begin"/>
            </w:r>
            <w:r>
              <w:rPr>
                <w:noProof/>
                <w:webHidden/>
              </w:rPr>
              <w:instrText xml:space="preserve"> PAGEREF _Toc195518513 \h </w:instrText>
            </w:r>
            <w:r>
              <w:rPr>
                <w:noProof/>
                <w:webHidden/>
              </w:rPr>
            </w:r>
            <w:r>
              <w:rPr>
                <w:noProof/>
                <w:webHidden/>
              </w:rPr>
              <w:fldChar w:fldCharType="separate"/>
            </w:r>
            <w:r w:rsidR="00C26DBE">
              <w:rPr>
                <w:noProof/>
                <w:webHidden/>
              </w:rPr>
              <w:t>33</w:t>
            </w:r>
            <w:r>
              <w:rPr>
                <w:noProof/>
                <w:webHidden/>
              </w:rPr>
              <w:fldChar w:fldCharType="end"/>
            </w:r>
          </w:hyperlink>
        </w:p>
        <w:p w14:paraId="3608092A" w14:textId="4873133D" w:rsidR="00184A62" w:rsidRDefault="00184A62">
          <w:pPr>
            <w:pStyle w:val="TOC1"/>
            <w:tabs>
              <w:tab w:val="right" w:leader="dot" w:pos="9062"/>
            </w:tabs>
            <w:rPr>
              <w:rFonts w:asciiTheme="minorHAnsi" w:hAnsiTheme="minorHAnsi"/>
              <w:noProof/>
              <w:kern w:val="2"/>
              <w:sz w:val="24"/>
              <w:szCs w:val="24"/>
              <w:lang w:eastAsia="en-GB"/>
              <w14:ligatures w14:val="standardContextual"/>
            </w:rPr>
          </w:pPr>
          <w:hyperlink w:anchor="_Toc195518514" w:history="1">
            <w:r w:rsidRPr="00ED0045">
              <w:rPr>
                <w:rStyle w:val="Hyperlink"/>
                <w:noProof/>
              </w:rPr>
              <w:t>LEVEL 4. Equations</w:t>
            </w:r>
            <w:r>
              <w:rPr>
                <w:noProof/>
                <w:webHidden/>
              </w:rPr>
              <w:tab/>
            </w:r>
            <w:r>
              <w:rPr>
                <w:noProof/>
                <w:webHidden/>
              </w:rPr>
              <w:fldChar w:fldCharType="begin"/>
            </w:r>
            <w:r>
              <w:rPr>
                <w:noProof/>
                <w:webHidden/>
              </w:rPr>
              <w:instrText xml:space="preserve"> PAGEREF _Toc195518514 \h </w:instrText>
            </w:r>
            <w:r>
              <w:rPr>
                <w:noProof/>
                <w:webHidden/>
              </w:rPr>
            </w:r>
            <w:r>
              <w:rPr>
                <w:noProof/>
                <w:webHidden/>
              </w:rPr>
              <w:fldChar w:fldCharType="separate"/>
            </w:r>
            <w:r w:rsidR="00C26DBE">
              <w:rPr>
                <w:noProof/>
                <w:webHidden/>
              </w:rPr>
              <w:t>34</w:t>
            </w:r>
            <w:r>
              <w:rPr>
                <w:noProof/>
                <w:webHidden/>
              </w:rPr>
              <w:fldChar w:fldCharType="end"/>
            </w:r>
          </w:hyperlink>
        </w:p>
        <w:p w14:paraId="6D547230" w14:textId="39BD4712"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15" w:history="1">
            <w:r w:rsidRPr="00ED0045">
              <w:rPr>
                <w:rStyle w:val="Hyperlink"/>
                <w:noProof/>
              </w:rPr>
              <w:t>Intermediate variables</w:t>
            </w:r>
            <w:r>
              <w:rPr>
                <w:noProof/>
                <w:webHidden/>
              </w:rPr>
              <w:tab/>
            </w:r>
            <w:r>
              <w:rPr>
                <w:noProof/>
                <w:webHidden/>
              </w:rPr>
              <w:fldChar w:fldCharType="begin"/>
            </w:r>
            <w:r>
              <w:rPr>
                <w:noProof/>
                <w:webHidden/>
              </w:rPr>
              <w:instrText xml:space="preserve"> PAGEREF _Toc195518515 \h </w:instrText>
            </w:r>
            <w:r>
              <w:rPr>
                <w:noProof/>
                <w:webHidden/>
              </w:rPr>
            </w:r>
            <w:r>
              <w:rPr>
                <w:noProof/>
                <w:webHidden/>
              </w:rPr>
              <w:fldChar w:fldCharType="separate"/>
            </w:r>
            <w:r w:rsidR="00C26DBE">
              <w:rPr>
                <w:noProof/>
                <w:webHidden/>
              </w:rPr>
              <w:t>34</w:t>
            </w:r>
            <w:r>
              <w:rPr>
                <w:noProof/>
                <w:webHidden/>
              </w:rPr>
              <w:fldChar w:fldCharType="end"/>
            </w:r>
          </w:hyperlink>
        </w:p>
        <w:p w14:paraId="5BAD84C9" w14:textId="488024B5"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6" w:history="1">
            <w:r w:rsidRPr="00ED0045">
              <w:rPr>
                <w:rStyle w:val="Hyperlink"/>
                <w:noProof/>
              </w:rPr>
              <w:t>Site-specific application rate at field level</w:t>
            </w:r>
            <w:r>
              <w:rPr>
                <w:noProof/>
                <w:webHidden/>
              </w:rPr>
              <w:tab/>
            </w:r>
            <w:r>
              <w:rPr>
                <w:noProof/>
                <w:webHidden/>
              </w:rPr>
              <w:fldChar w:fldCharType="begin"/>
            </w:r>
            <w:r>
              <w:rPr>
                <w:noProof/>
                <w:webHidden/>
              </w:rPr>
              <w:instrText xml:space="preserve"> PAGEREF _Toc195518516 \h </w:instrText>
            </w:r>
            <w:r>
              <w:rPr>
                <w:noProof/>
                <w:webHidden/>
              </w:rPr>
            </w:r>
            <w:r>
              <w:rPr>
                <w:noProof/>
                <w:webHidden/>
              </w:rPr>
              <w:fldChar w:fldCharType="separate"/>
            </w:r>
            <w:r w:rsidR="00C26DBE">
              <w:rPr>
                <w:noProof/>
                <w:webHidden/>
              </w:rPr>
              <w:t>34</w:t>
            </w:r>
            <w:r>
              <w:rPr>
                <w:noProof/>
                <w:webHidden/>
              </w:rPr>
              <w:fldChar w:fldCharType="end"/>
            </w:r>
          </w:hyperlink>
        </w:p>
        <w:p w14:paraId="2ACBFBD9" w14:textId="4DC90F9E"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7" w:history="1">
            <w:r w:rsidRPr="00ED0045">
              <w:rPr>
                <w:rStyle w:val="Hyperlink"/>
                <w:noProof/>
              </w:rPr>
              <w:t>Site-specific application rate in river buffer</w:t>
            </w:r>
            <w:r>
              <w:rPr>
                <w:noProof/>
                <w:webHidden/>
              </w:rPr>
              <w:tab/>
            </w:r>
            <w:r>
              <w:rPr>
                <w:noProof/>
                <w:webHidden/>
              </w:rPr>
              <w:fldChar w:fldCharType="begin"/>
            </w:r>
            <w:r>
              <w:rPr>
                <w:noProof/>
                <w:webHidden/>
              </w:rPr>
              <w:instrText xml:space="preserve"> PAGEREF _Toc195518517 \h </w:instrText>
            </w:r>
            <w:r>
              <w:rPr>
                <w:noProof/>
                <w:webHidden/>
              </w:rPr>
            </w:r>
            <w:r>
              <w:rPr>
                <w:noProof/>
                <w:webHidden/>
              </w:rPr>
              <w:fldChar w:fldCharType="separate"/>
            </w:r>
            <w:r w:rsidR="00C26DBE">
              <w:rPr>
                <w:noProof/>
                <w:webHidden/>
              </w:rPr>
              <w:t>35</w:t>
            </w:r>
            <w:r>
              <w:rPr>
                <w:noProof/>
                <w:webHidden/>
              </w:rPr>
              <w:fldChar w:fldCharType="end"/>
            </w:r>
          </w:hyperlink>
        </w:p>
        <w:p w14:paraId="6E896BBA" w14:textId="1A57252D"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8" w:history="1">
            <w:r w:rsidRPr="00ED0045">
              <w:rPr>
                <w:rStyle w:val="Hyperlink"/>
                <w:noProof/>
              </w:rPr>
              <w:t>Site-specific application rate at river basin level</w:t>
            </w:r>
            <w:r>
              <w:rPr>
                <w:noProof/>
                <w:webHidden/>
              </w:rPr>
              <w:tab/>
            </w:r>
            <w:r>
              <w:rPr>
                <w:noProof/>
                <w:webHidden/>
              </w:rPr>
              <w:fldChar w:fldCharType="begin"/>
            </w:r>
            <w:r>
              <w:rPr>
                <w:noProof/>
                <w:webHidden/>
              </w:rPr>
              <w:instrText xml:space="preserve"> PAGEREF _Toc195518518 \h </w:instrText>
            </w:r>
            <w:r>
              <w:rPr>
                <w:noProof/>
                <w:webHidden/>
              </w:rPr>
            </w:r>
            <w:r>
              <w:rPr>
                <w:noProof/>
                <w:webHidden/>
              </w:rPr>
              <w:fldChar w:fldCharType="separate"/>
            </w:r>
            <w:r w:rsidR="00C26DBE">
              <w:rPr>
                <w:noProof/>
                <w:webHidden/>
              </w:rPr>
              <w:t>36</w:t>
            </w:r>
            <w:r>
              <w:rPr>
                <w:noProof/>
                <w:webHidden/>
              </w:rPr>
              <w:fldChar w:fldCharType="end"/>
            </w:r>
          </w:hyperlink>
        </w:p>
        <w:p w14:paraId="28F6ABBE" w14:textId="74E4BD21"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19" w:history="1">
            <w:r w:rsidRPr="00ED0045">
              <w:rPr>
                <w:rStyle w:val="Hyperlink"/>
                <w:noProof/>
              </w:rPr>
              <w:t>Surface runoff</w:t>
            </w:r>
            <w:r>
              <w:rPr>
                <w:noProof/>
                <w:webHidden/>
              </w:rPr>
              <w:tab/>
            </w:r>
            <w:r>
              <w:rPr>
                <w:noProof/>
                <w:webHidden/>
              </w:rPr>
              <w:fldChar w:fldCharType="begin"/>
            </w:r>
            <w:r>
              <w:rPr>
                <w:noProof/>
                <w:webHidden/>
              </w:rPr>
              <w:instrText xml:space="preserve"> PAGEREF _Toc195518519 \h </w:instrText>
            </w:r>
            <w:r>
              <w:rPr>
                <w:noProof/>
                <w:webHidden/>
              </w:rPr>
            </w:r>
            <w:r>
              <w:rPr>
                <w:noProof/>
                <w:webHidden/>
              </w:rPr>
              <w:fldChar w:fldCharType="separate"/>
            </w:r>
            <w:r w:rsidR="00C26DBE">
              <w:rPr>
                <w:noProof/>
                <w:webHidden/>
              </w:rPr>
              <w:t>38</w:t>
            </w:r>
            <w:r>
              <w:rPr>
                <w:noProof/>
                <w:webHidden/>
              </w:rPr>
              <w:fldChar w:fldCharType="end"/>
            </w:r>
          </w:hyperlink>
        </w:p>
        <w:p w14:paraId="1A276487" w14:textId="44D4767A"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20" w:history="1">
            <w:r w:rsidRPr="00ED0045">
              <w:rPr>
                <w:rStyle w:val="Hyperlink"/>
                <w:noProof/>
              </w:rPr>
              <w:t>Effect of crop interception on chemical load</w:t>
            </w:r>
            <w:r>
              <w:rPr>
                <w:noProof/>
                <w:webHidden/>
              </w:rPr>
              <w:tab/>
            </w:r>
            <w:r>
              <w:rPr>
                <w:noProof/>
                <w:webHidden/>
              </w:rPr>
              <w:fldChar w:fldCharType="begin"/>
            </w:r>
            <w:r>
              <w:rPr>
                <w:noProof/>
                <w:webHidden/>
              </w:rPr>
              <w:instrText xml:space="preserve"> PAGEREF _Toc195518520 \h </w:instrText>
            </w:r>
            <w:r>
              <w:rPr>
                <w:noProof/>
                <w:webHidden/>
              </w:rPr>
            </w:r>
            <w:r>
              <w:rPr>
                <w:noProof/>
                <w:webHidden/>
              </w:rPr>
              <w:fldChar w:fldCharType="separate"/>
            </w:r>
            <w:r w:rsidR="00C26DBE">
              <w:rPr>
                <w:noProof/>
                <w:webHidden/>
              </w:rPr>
              <w:t>39</w:t>
            </w:r>
            <w:r>
              <w:rPr>
                <w:noProof/>
                <w:webHidden/>
              </w:rPr>
              <w:fldChar w:fldCharType="end"/>
            </w:r>
          </w:hyperlink>
        </w:p>
        <w:p w14:paraId="744853F9" w14:textId="06F4F8B2"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21" w:history="1">
            <w:r w:rsidRPr="00ED0045">
              <w:rPr>
                <w:rStyle w:val="Hyperlink"/>
                <w:noProof/>
              </w:rPr>
              <w:t>Degradation rates</w:t>
            </w:r>
            <w:r>
              <w:rPr>
                <w:noProof/>
                <w:webHidden/>
              </w:rPr>
              <w:tab/>
            </w:r>
            <w:r>
              <w:rPr>
                <w:noProof/>
                <w:webHidden/>
              </w:rPr>
              <w:fldChar w:fldCharType="begin"/>
            </w:r>
            <w:r>
              <w:rPr>
                <w:noProof/>
                <w:webHidden/>
              </w:rPr>
              <w:instrText xml:space="preserve"> PAGEREF _Toc195518521 \h </w:instrText>
            </w:r>
            <w:r>
              <w:rPr>
                <w:noProof/>
                <w:webHidden/>
              </w:rPr>
            </w:r>
            <w:r>
              <w:rPr>
                <w:noProof/>
                <w:webHidden/>
              </w:rPr>
              <w:fldChar w:fldCharType="separate"/>
            </w:r>
            <w:r w:rsidR="00C26DBE">
              <w:rPr>
                <w:noProof/>
                <w:webHidden/>
              </w:rPr>
              <w:t>40</w:t>
            </w:r>
            <w:r>
              <w:rPr>
                <w:noProof/>
                <w:webHidden/>
              </w:rPr>
              <w:fldChar w:fldCharType="end"/>
            </w:r>
          </w:hyperlink>
        </w:p>
        <w:p w14:paraId="15CA7BDC" w14:textId="2B0EA33E"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22" w:history="1">
            <w:r w:rsidRPr="00ED0045">
              <w:rPr>
                <w:rStyle w:val="Hyperlink"/>
                <w:noProof/>
              </w:rPr>
              <w:t>Partitioning between topsoil pore water and soil particles</w:t>
            </w:r>
            <w:r>
              <w:rPr>
                <w:noProof/>
                <w:webHidden/>
              </w:rPr>
              <w:tab/>
            </w:r>
            <w:r>
              <w:rPr>
                <w:noProof/>
                <w:webHidden/>
              </w:rPr>
              <w:fldChar w:fldCharType="begin"/>
            </w:r>
            <w:r>
              <w:rPr>
                <w:noProof/>
                <w:webHidden/>
              </w:rPr>
              <w:instrText xml:space="preserve"> PAGEREF _Toc195518522 \h </w:instrText>
            </w:r>
            <w:r>
              <w:rPr>
                <w:noProof/>
                <w:webHidden/>
              </w:rPr>
            </w:r>
            <w:r>
              <w:rPr>
                <w:noProof/>
                <w:webHidden/>
              </w:rPr>
              <w:fldChar w:fldCharType="separate"/>
            </w:r>
            <w:r w:rsidR="00C26DBE">
              <w:rPr>
                <w:noProof/>
                <w:webHidden/>
              </w:rPr>
              <w:t>41</w:t>
            </w:r>
            <w:r>
              <w:rPr>
                <w:noProof/>
                <w:webHidden/>
              </w:rPr>
              <w:fldChar w:fldCharType="end"/>
            </w:r>
          </w:hyperlink>
        </w:p>
        <w:p w14:paraId="13FE58E7" w14:textId="720B7638"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23" w:history="1">
            <w:r w:rsidRPr="00ED0045">
              <w:rPr>
                <w:rStyle w:val="Hyperlink"/>
                <w:noProof/>
              </w:rPr>
              <w:t>Regulatory variables</w:t>
            </w:r>
            <w:r>
              <w:rPr>
                <w:noProof/>
                <w:webHidden/>
              </w:rPr>
              <w:tab/>
            </w:r>
            <w:r>
              <w:rPr>
                <w:noProof/>
                <w:webHidden/>
              </w:rPr>
              <w:fldChar w:fldCharType="begin"/>
            </w:r>
            <w:r>
              <w:rPr>
                <w:noProof/>
                <w:webHidden/>
              </w:rPr>
              <w:instrText xml:space="preserve"> PAGEREF _Toc195518523 \h </w:instrText>
            </w:r>
            <w:r>
              <w:rPr>
                <w:noProof/>
                <w:webHidden/>
              </w:rPr>
            </w:r>
            <w:r>
              <w:rPr>
                <w:noProof/>
                <w:webHidden/>
              </w:rPr>
              <w:fldChar w:fldCharType="separate"/>
            </w:r>
            <w:r w:rsidR="00C26DBE">
              <w:rPr>
                <w:noProof/>
                <w:webHidden/>
              </w:rPr>
              <w:t>42</w:t>
            </w:r>
            <w:r>
              <w:rPr>
                <w:noProof/>
                <w:webHidden/>
              </w:rPr>
              <w:fldChar w:fldCharType="end"/>
            </w:r>
          </w:hyperlink>
        </w:p>
        <w:p w14:paraId="1FA54F51" w14:textId="262DF107"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24" w:history="1">
            <w:r w:rsidRPr="00ED0045">
              <w:rPr>
                <w:rStyle w:val="Hyperlink"/>
                <w:noProof/>
              </w:rPr>
              <w:t>Topsoil</w:t>
            </w:r>
            <w:r>
              <w:rPr>
                <w:noProof/>
                <w:webHidden/>
              </w:rPr>
              <w:tab/>
            </w:r>
            <w:r>
              <w:rPr>
                <w:noProof/>
                <w:webHidden/>
              </w:rPr>
              <w:fldChar w:fldCharType="begin"/>
            </w:r>
            <w:r>
              <w:rPr>
                <w:noProof/>
                <w:webHidden/>
              </w:rPr>
              <w:instrText xml:space="preserve"> PAGEREF _Toc195518524 \h </w:instrText>
            </w:r>
            <w:r>
              <w:rPr>
                <w:noProof/>
                <w:webHidden/>
              </w:rPr>
            </w:r>
            <w:r>
              <w:rPr>
                <w:noProof/>
                <w:webHidden/>
              </w:rPr>
              <w:fldChar w:fldCharType="separate"/>
            </w:r>
            <w:r w:rsidR="00C26DBE">
              <w:rPr>
                <w:noProof/>
                <w:webHidden/>
              </w:rPr>
              <w:t>42</w:t>
            </w:r>
            <w:r>
              <w:rPr>
                <w:noProof/>
                <w:webHidden/>
              </w:rPr>
              <w:fldChar w:fldCharType="end"/>
            </w:r>
          </w:hyperlink>
        </w:p>
        <w:p w14:paraId="23E08F26" w14:textId="2FDE8FB8" w:rsidR="00184A62" w:rsidRDefault="00184A62">
          <w:pPr>
            <w:pStyle w:val="TOC3"/>
            <w:tabs>
              <w:tab w:val="right" w:leader="dot" w:pos="9062"/>
            </w:tabs>
            <w:rPr>
              <w:rFonts w:asciiTheme="minorHAnsi" w:hAnsiTheme="minorHAnsi"/>
              <w:noProof/>
              <w:kern w:val="2"/>
              <w:sz w:val="24"/>
              <w:szCs w:val="24"/>
              <w:lang w:eastAsia="en-GB"/>
              <w14:ligatures w14:val="standardContextual"/>
            </w:rPr>
          </w:pPr>
          <w:hyperlink w:anchor="_Toc195518525" w:history="1">
            <w:r w:rsidRPr="00ED0045">
              <w:rPr>
                <w:rStyle w:val="Hyperlink"/>
                <w:noProof/>
              </w:rPr>
              <w:t>River water</w:t>
            </w:r>
            <w:r>
              <w:rPr>
                <w:noProof/>
                <w:webHidden/>
              </w:rPr>
              <w:tab/>
            </w:r>
            <w:r>
              <w:rPr>
                <w:noProof/>
                <w:webHidden/>
              </w:rPr>
              <w:fldChar w:fldCharType="begin"/>
            </w:r>
            <w:r>
              <w:rPr>
                <w:noProof/>
                <w:webHidden/>
              </w:rPr>
              <w:instrText xml:space="preserve"> PAGEREF _Toc195518525 \h </w:instrText>
            </w:r>
            <w:r>
              <w:rPr>
                <w:noProof/>
                <w:webHidden/>
              </w:rPr>
            </w:r>
            <w:r>
              <w:rPr>
                <w:noProof/>
                <w:webHidden/>
              </w:rPr>
              <w:fldChar w:fldCharType="separate"/>
            </w:r>
            <w:r w:rsidR="00C26DBE">
              <w:rPr>
                <w:noProof/>
                <w:webHidden/>
              </w:rPr>
              <w:t>43</w:t>
            </w:r>
            <w:r>
              <w:rPr>
                <w:noProof/>
                <w:webHidden/>
              </w:rPr>
              <w:fldChar w:fldCharType="end"/>
            </w:r>
          </w:hyperlink>
        </w:p>
        <w:p w14:paraId="78E06B89" w14:textId="0DC27EAD"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26" w:history="1">
            <w:r w:rsidRPr="00ED0045">
              <w:rPr>
                <w:rStyle w:val="Hyperlink"/>
                <w:noProof/>
              </w:rPr>
              <w:t>References</w:t>
            </w:r>
            <w:r>
              <w:rPr>
                <w:noProof/>
                <w:webHidden/>
              </w:rPr>
              <w:tab/>
            </w:r>
            <w:r>
              <w:rPr>
                <w:noProof/>
                <w:webHidden/>
              </w:rPr>
              <w:fldChar w:fldCharType="begin"/>
            </w:r>
            <w:r>
              <w:rPr>
                <w:noProof/>
                <w:webHidden/>
              </w:rPr>
              <w:instrText xml:space="preserve"> PAGEREF _Toc195518526 \h </w:instrText>
            </w:r>
            <w:r>
              <w:rPr>
                <w:noProof/>
                <w:webHidden/>
              </w:rPr>
            </w:r>
            <w:r>
              <w:rPr>
                <w:noProof/>
                <w:webHidden/>
              </w:rPr>
              <w:fldChar w:fldCharType="separate"/>
            </w:r>
            <w:r w:rsidR="00C26DBE">
              <w:rPr>
                <w:noProof/>
                <w:webHidden/>
              </w:rPr>
              <w:t>44</w:t>
            </w:r>
            <w:r>
              <w:rPr>
                <w:noProof/>
                <w:webHidden/>
              </w:rPr>
              <w:fldChar w:fldCharType="end"/>
            </w:r>
          </w:hyperlink>
        </w:p>
        <w:p w14:paraId="548A5297" w14:textId="187D0845"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27" w:history="1">
            <w:r w:rsidRPr="00ED0045">
              <w:rPr>
                <w:rStyle w:val="Hyperlink"/>
                <w:noProof/>
              </w:rPr>
              <w:t>APPENDIX 1. AS usage and crop data preparation. Flowchart</w:t>
            </w:r>
            <w:r>
              <w:rPr>
                <w:noProof/>
                <w:webHidden/>
              </w:rPr>
              <w:tab/>
            </w:r>
            <w:r>
              <w:rPr>
                <w:noProof/>
                <w:webHidden/>
              </w:rPr>
              <w:fldChar w:fldCharType="begin"/>
            </w:r>
            <w:r>
              <w:rPr>
                <w:noProof/>
                <w:webHidden/>
              </w:rPr>
              <w:instrText xml:space="preserve"> PAGEREF _Toc195518527 \h </w:instrText>
            </w:r>
            <w:r>
              <w:rPr>
                <w:noProof/>
                <w:webHidden/>
              </w:rPr>
            </w:r>
            <w:r>
              <w:rPr>
                <w:noProof/>
                <w:webHidden/>
              </w:rPr>
              <w:fldChar w:fldCharType="separate"/>
            </w:r>
            <w:r w:rsidR="00C26DBE">
              <w:rPr>
                <w:noProof/>
                <w:webHidden/>
              </w:rPr>
              <w:t>47</w:t>
            </w:r>
            <w:r>
              <w:rPr>
                <w:noProof/>
                <w:webHidden/>
              </w:rPr>
              <w:fldChar w:fldCharType="end"/>
            </w:r>
          </w:hyperlink>
        </w:p>
        <w:p w14:paraId="598F5361" w14:textId="60BEBCC4" w:rsidR="00184A62" w:rsidRDefault="00184A62">
          <w:pPr>
            <w:pStyle w:val="TOC2"/>
            <w:tabs>
              <w:tab w:val="right" w:leader="dot" w:pos="9062"/>
            </w:tabs>
            <w:rPr>
              <w:rFonts w:asciiTheme="minorHAnsi" w:hAnsiTheme="minorHAnsi"/>
              <w:noProof/>
              <w:kern w:val="2"/>
              <w:sz w:val="24"/>
              <w:szCs w:val="24"/>
              <w:lang w:eastAsia="en-GB"/>
              <w14:ligatures w14:val="standardContextual"/>
            </w:rPr>
          </w:pPr>
          <w:hyperlink w:anchor="_Toc195518528" w:history="1">
            <w:r w:rsidRPr="00ED0045">
              <w:rPr>
                <w:rStyle w:val="Hyperlink"/>
                <w:noProof/>
              </w:rPr>
              <w:t>APPENDIX 2. AS usage data spatialisation. Flowchart</w:t>
            </w:r>
            <w:r>
              <w:rPr>
                <w:noProof/>
                <w:webHidden/>
              </w:rPr>
              <w:tab/>
            </w:r>
            <w:r>
              <w:rPr>
                <w:noProof/>
                <w:webHidden/>
              </w:rPr>
              <w:fldChar w:fldCharType="begin"/>
            </w:r>
            <w:r>
              <w:rPr>
                <w:noProof/>
                <w:webHidden/>
              </w:rPr>
              <w:instrText xml:space="preserve"> PAGEREF _Toc195518528 \h </w:instrText>
            </w:r>
            <w:r>
              <w:rPr>
                <w:noProof/>
                <w:webHidden/>
              </w:rPr>
            </w:r>
            <w:r>
              <w:rPr>
                <w:noProof/>
                <w:webHidden/>
              </w:rPr>
              <w:fldChar w:fldCharType="separate"/>
            </w:r>
            <w:r w:rsidR="00C26DBE">
              <w:rPr>
                <w:noProof/>
                <w:webHidden/>
              </w:rPr>
              <w:t>48</w:t>
            </w:r>
            <w:r>
              <w:rPr>
                <w:noProof/>
                <w:webHidden/>
              </w:rPr>
              <w:fldChar w:fldCharType="end"/>
            </w:r>
          </w:hyperlink>
        </w:p>
        <w:p w14:paraId="7B609237" w14:textId="6A7E98FC" w:rsidR="000C7795" w:rsidRDefault="000C7795" w:rsidP="000C7795">
          <w:r>
            <w:rPr>
              <w:rFonts w:ascii="Arial" w:hAnsi="Arial"/>
            </w:rPr>
            <w:fldChar w:fldCharType="end"/>
          </w:r>
        </w:p>
      </w:sdtContent>
    </w:sdt>
    <w:p w14:paraId="4019E7B4" w14:textId="3CDAC5CC" w:rsidR="00A71B0A" w:rsidRDefault="00A71B0A">
      <w:pPr>
        <w:pStyle w:val="TOCHeading"/>
        <w:rPr>
          <w:lang w:val="en-US"/>
        </w:rPr>
      </w:pPr>
    </w:p>
    <w:p w14:paraId="360279FA" w14:textId="77777777" w:rsidR="00A71B0A" w:rsidRDefault="00A71B0A" w:rsidP="003210DE"/>
    <w:p w14:paraId="2CCF74B7" w14:textId="25512B9A" w:rsidR="00B33FD4" w:rsidRDefault="00EB27CC" w:rsidP="003210DE">
      <w:r>
        <w:t>Abbreviations:</w:t>
      </w:r>
    </w:p>
    <w:p w14:paraId="435F3B4C" w14:textId="0AC9768C" w:rsidR="00EB27CC" w:rsidRDefault="00EB27CC" w:rsidP="003210DE">
      <w:r>
        <w:t>AS: Active Substance</w:t>
      </w:r>
    </w:p>
    <w:p w14:paraId="54E99796" w14:textId="411AD112" w:rsidR="00CD362F" w:rsidRDefault="00CD362F" w:rsidP="003210DE">
      <w:r>
        <w:t>PPP: Plant Protection Product</w:t>
      </w:r>
    </w:p>
    <w:p w14:paraId="22C5F7C1" w14:textId="4F2153AB" w:rsidR="0069520B" w:rsidRDefault="0069520B" w:rsidP="003210DE">
      <w:r>
        <w:t>PEC: Predicted Environmental Concentration</w:t>
      </w:r>
    </w:p>
    <w:p w14:paraId="566EE58C" w14:textId="405F2466" w:rsidR="0071039D" w:rsidRDefault="0071039D" w:rsidP="003210DE">
      <w:r>
        <w:t>SPM: Suspended Particulate Matter</w:t>
      </w:r>
    </w:p>
    <w:p w14:paraId="07FA1ABA" w14:textId="36A5FAE9" w:rsidR="0041095A" w:rsidRDefault="0041095A" w:rsidP="003210DE">
      <w:r>
        <w:t>RQ: Risk Quotient</w:t>
      </w:r>
    </w:p>
    <w:p w14:paraId="76DFE5D2" w14:textId="78019DB7" w:rsidR="00A622E4" w:rsidRDefault="00A622E4" w:rsidP="003210DE">
      <w:r>
        <w:lastRenderedPageBreak/>
        <w:t>MS: Member State</w:t>
      </w:r>
    </w:p>
    <w:p w14:paraId="5AFE59B0" w14:textId="694931BE" w:rsidR="00545916" w:rsidRDefault="00545916" w:rsidP="003210DE">
      <w:r>
        <w:t>CZ: Czech Republic</w:t>
      </w:r>
    </w:p>
    <w:p w14:paraId="639B926C" w14:textId="4D5DB1FA" w:rsidR="00545916" w:rsidRPr="00C26DBE" w:rsidRDefault="00545916" w:rsidP="003210DE">
      <w:r w:rsidRPr="00C26DBE">
        <w:t>NL: Netherlands</w:t>
      </w:r>
    </w:p>
    <w:p w14:paraId="6C7BFA38" w14:textId="049A150F" w:rsidR="00545916" w:rsidRPr="00C26DBE" w:rsidRDefault="001A325B" w:rsidP="003210DE">
      <w:r w:rsidRPr="00C26DBE">
        <w:t>DK: Denmark</w:t>
      </w:r>
    </w:p>
    <w:p w14:paraId="320E30DF" w14:textId="554A11CA" w:rsidR="001A325B" w:rsidRPr="00C26DBE" w:rsidRDefault="001A325B" w:rsidP="003210DE">
      <w:r w:rsidRPr="00C26DBE">
        <w:t>PT: Portugal</w:t>
      </w:r>
    </w:p>
    <w:p w14:paraId="18DCE746" w14:textId="23B66AAA" w:rsidR="007453C0" w:rsidRDefault="00D16CE8" w:rsidP="007453C0">
      <w:pPr>
        <w:pStyle w:val="Heading1"/>
      </w:pPr>
      <w:bookmarkStart w:id="4" w:name="_Toc195518461"/>
      <w:r>
        <w:t>LEVEL</w:t>
      </w:r>
      <w:r w:rsidR="007453C0">
        <w:t xml:space="preserve"> </w:t>
      </w:r>
      <w:r>
        <w:t>1</w:t>
      </w:r>
      <w:r w:rsidR="007453C0">
        <w:t xml:space="preserve">. </w:t>
      </w:r>
      <w:r>
        <w:t>Basi</w:t>
      </w:r>
      <w:r w:rsidR="00F206E9">
        <w:t>c</w:t>
      </w:r>
      <w:r>
        <w:t xml:space="preserve"> knowledge</w:t>
      </w:r>
      <w:bookmarkEnd w:id="4"/>
    </w:p>
    <w:p w14:paraId="68F8AEBF" w14:textId="6621AA54" w:rsidR="00424763" w:rsidRDefault="00917657" w:rsidP="00424763">
      <w:pPr>
        <w:pStyle w:val="Heading1"/>
      </w:pPr>
      <w:bookmarkStart w:id="5" w:name="_Toc195518462"/>
      <w:r>
        <w:t>Purpose</w:t>
      </w:r>
      <w:bookmarkEnd w:id="5"/>
    </w:p>
    <w:p w14:paraId="2E8E24D4" w14:textId="74B5F3B6" w:rsidR="00650B5C" w:rsidRPr="00650B5C" w:rsidRDefault="00650B5C" w:rsidP="00650B5C">
      <w:pPr>
        <w:pStyle w:val="Heading2"/>
      </w:pPr>
      <w:bookmarkStart w:id="6" w:name="_Toc195518463"/>
      <w:r>
        <w:t>Goal and potential regulatory frameworks</w:t>
      </w:r>
      <w:bookmarkEnd w:id="6"/>
    </w:p>
    <w:p w14:paraId="18D66DF2" w14:textId="50585B9F" w:rsidR="001679DF" w:rsidRDefault="0026674C" w:rsidP="00F80CD2">
      <w:pPr>
        <w:jc w:val="both"/>
      </w:pPr>
      <w:r>
        <w:t>Mixture of agrochemicals</w:t>
      </w:r>
      <w:r w:rsidR="00827137">
        <w:t xml:space="preserve"> released to </w:t>
      </w:r>
      <w:r w:rsidR="0049780F">
        <w:t xml:space="preserve">environment </w:t>
      </w:r>
      <w:r w:rsidR="008553D4">
        <w:t xml:space="preserve">during </w:t>
      </w:r>
      <w:r w:rsidR="006F723B">
        <w:t>farming activities</w:t>
      </w:r>
      <w:r w:rsidR="00C61A05">
        <w:t xml:space="preserve"> may</w:t>
      </w:r>
      <w:r w:rsidR="008A215D">
        <w:t xml:space="preserve"> </w:t>
      </w:r>
      <w:r>
        <w:t>potentially reach</w:t>
      </w:r>
      <w:r w:rsidR="008A215D">
        <w:t xml:space="preserve"> surrounding </w:t>
      </w:r>
      <w:r w:rsidR="00475DA3">
        <w:t>environmental media such as</w:t>
      </w:r>
      <w:r w:rsidR="00827137">
        <w:t xml:space="preserve"> topsoil and</w:t>
      </w:r>
      <w:r>
        <w:t xml:space="preserve"> adjacent</w:t>
      </w:r>
      <w:r w:rsidR="003A287F">
        <w:t xml:space="preserve"> flowing water</w:t>
      </w:r>
      <w:r>
        <w:t xml:space="preserve"> </w:t>
      </w:r>
      <w:r w:rsidR="00385648">
        <w:t>bodies</w:t>
      </w:r>
      <w:r w:rsidR="00475DA3">
        <w:t>.</w:t>
      </w:r>
      <w:r w:rsidR="00385648">
        <w:t xml:space="preserve"> </w:t>
      </w:r>
      <w:r w:rsidR="001679DF">
        <w:t>Overland process</w:t>
      </w:r>
      <w:r w:rsidR="00C9722B">
        <w:t>es</w:t>
      </w:r>
      <w:r w:rsidR="00EB4449">
        <w:t xml:space="preserve"> </w:t>
      </w:r>
      <w:r w:rsidR="00C0709F">
        <w:t>including</w:t>
      </w:r>
      <w:r w:rsidR="00FF0E54">
        <w:t xml:space="preserve"> surface runoff and soil erosion by wind and water </w:t>
      </w:r>
      <w:r w:rsidR="00F15C87">
        <w:t>may play important role in distribution of</w:t>
      </w:r>
      <w:r w:rsidR="007A13E3">
        <w:t xml:space="preserve"> </w:t>
      </w:r>
      <w:r w:rsidR="009B4D11">
        <w:t>agro</w:t>
      </w:r>
      <w:r w:rsidR="00F15C87">
        <w:t>chemicals</w:t>
      </w:r>
      <w:r w:rsidR="007A13E3">
        <w:t xml:space="preserve"> between environmental compartments</w:t>
      </w:r>
      <w:r w:rsidR="008F268C">
        <w:t xml:space="preserve">. </w:t>
      </w:r>
      <w:r w:rsidR="004B5AEB">
        <w:t>A m</w:t>
      </w:r>
      <w:r w:rsidR="007A2047">
        <w:t xml:space="preserve">ultitude of </w:t>
      </w:r>
      <w:r w:rsidR="009D5F0E">
        <w:t>parameters</w:t>
      </w:r>
      <w:r w:rsidR="007A2047">
        <w:t xml:space="preserve"> </w:t>
      </w:r>
      <w:r w:rsidR="00C67761">
        <w:t>can influence</w:t>
      </w:r>
      <w:r w:rsidR="009B34D4">
        <w:t xml:space="preserve"> occurrence</w:t>
      </w:r>
      <w:r w:rsidR="00C67761">
        <w:t xml:space="preserve"> and</w:t>
      </w:r>
      <w:r w:rsidR="009B34D4">
        <w:t xml:space="preserve"> magnitude </w:t>
      </w:r>
      <w:r w:rsidR="00C67761">
        <w:t>of these processes</w:t>
      </w:r>
      <w:r w:rsidR="00195D03">
        <w:t>, thus</w:t>
      </w:r>
      <w:r w:rsidR="00CC06FB">
        <w:t xml:space="preserve"> affecting</w:t>
      </w:r>
      <w:r w:rsidR="00AE15E4">
        <w:t xml:space="preserve"> number,</w:t>
      </w:r>
      <w:r w:rsidR="00CC06FB">
        <w:t xml:space="preserve"> </w:t>
      </w:r>
      <w:r w:rsidR="005F522F">
        <w:t>amount</w:t>
      </w:r>
      <w:r w:rsidR="00BA27D2">
        <w:t xml:space="preserve"> </w:t>
      </w:r>
      <w:r w:rsidR="005F522F">
        <w:t xml:space="preserve">and </w:t>
      </w:r>
      <w:r w:rsidR="001F65F4">
        <w:t>residency of agrochemicals</w:t>
      </w:r>
      <w:r w:rsidR="005F522F">
        <w:t xml:space="preserve"> </w:t>
      </w:r>
      <w:proofErr w:type="gramStart"/>
      <w:r w:rsidR="00F71F24">
        <w:t>in a given</w:t>
      </w:r>
      <w:proofErr w:type="gramEnd"/>
      <w:r w:rsidR="00584EFD">
        <w:t xml:space="preserve"> environmental</w:t>
      </w:r>
      <w:r w:rsidR="00F71F24">
        <w:t xml:space="preserve"> </w:t>
      </w:r>
      <w:r w:rsidR="00DD7BD0">
        <w:t>medi</w:t>
      </w:r>
      <w:r w:rsidR="00AB33A3">
        <w:t>um</w:t>
      </w:r>
      <w:r w:rsidR="005F4EFA">
        <w:t xml:space="preserve"> and</w:t>
      </w:r>
      <w:r w:rsidR="00B27F46">
        <w:t xml:space="preserve"> </w:t>
      </w:r>
      <w:r w:rsidR="007351E8">
        <w:t xml:space="preserve">as a result </w:t>
      </w:r>
      <w:r w:rsidR="00AA103B">
        <w:t xml:space="preserve">contribute to </w:t>
      </w:r>
      <w:r w:rsidR="009A2795">
        <w:t>temporal and spatial</w:t>
      </w:r>
      <w:r w:rsidR="00B27F46">
        <w:t xml:space="preserve"> variab</w:t>
      </w:r>
      <w:r w:rsidR="00B55B54">
        <w:t xml:space="preserve">ility </w:t>
      </w:r>
      <w:r w:rsidR="00416788">
        <w:t>in levels of</w:t>
      </w:r>
      <w:r w:rsidR="009E0793">
        <w:t xml:space="preserve"> exposure and </w:t>
      </w:r>
      <w:r w:rsidR="00B55B54">
        <w:t xml:space="preserve">potential </w:t>
      </w:r>
      <w:r w:rsidR="009E0793">
        <w:t>risk</w:t>
      </w:r>
      <w:r w:rsidR="00B55B54">
        <w:t>s</w:t>
      </w:r>
      <w:r w:rsidR="00311C8B">
        <w:t xml:space="preserve"> </w:t>
      </w:r>
      <w:r w:rsidR="00BE530E">
        <w:t>to</w:t>
      </w:r>
      <w:r w:rsidR="00843C35">
        <w:t xml:space="preserve"> biota</w:t>
      </w:r>
      <w:r w:rsidR="00311C8B">
        <w:t>.</w:t>
      </w:r>
    </w:p>
    <w:p w14:paraId="6AC3B188" w14:textId="118FF756" w:rsidR="00EF6B1A" w:rsidRDefault="00E30527" w:rsidP="00F80CD2">
      <w:pPr>
        <w:jc w:val="both"/>
      </w:pPr>
      <w:r>
        <w:t>Fate</w:t>
      </w:r>
      <w:r w:rsidR="00533770">
        <w:t xml:space="preserve"> model</w:t>
      </w:r>
      <w:r w:rsidR="00DB2876">
        <w:t xml:space="preserve"> </w:t>
      </w:r>
      <w:r w:rsidR="00F92189">
        <w:t>of</w:t>
      </w:r>
      <w:r w:rsidR="0086757B">
        <w:t xml:space="preserve"> organic agrochemicals </w:t>
      </w:r>
      <w:r w:rsidR="00D61174">
        <w:t>addressing spatial and temporal varia</w:t>
      </w:r>
      <w:r w:rsidR="00F01628">
        <w:t>bility of</w:t>
      </w:r>
      <w:r w:rsidR="009177BB">
        <w:t xml:space="preserve"> </w:t>
      </w:r>
      <w:r w:rsidR="009C3F49">
        <w:t>farming and</w:t>
      </w:r>
      <w:r w:rsidR="00F01628">
        <w:t xml:space="preserve"> </w:t>
      </w:r>
      <w:r w:rsidR="009177BB">
        <w:t>environmental process</w:t>
      </w:r>
      <w:r w:rsidR="00F92189">
        <w:t>es</w:t>
      </w:r>
      <w:r w:rsidR="004B6515">
        <w:t xml:space="preserve"> </w:t>
      </w:r>
      <w:r w:rsidR="00277AFA">
        <w:t>is described</w:t>
      </w:r>
      <w:r w:rsidR="009C3F49">
        <w:t>.</w:t>
      </w:r>
      <w:r w:rsidR="009177BB">
        <w:t xml:space="preserve"> </w:t>
      </w:r>
      <w:r w:rsidR="007434F3">
        <w:t xml:space="preserve">Relevant processes and </w:t>
      </w:r>
      <w:r w:rsidR="00453771">
        <w:t xml:space="preserve">parameters are addressed </w:t>
      </w:r>
      <w:r w:rsidR="00DD5FF7">
        <w:t xml:space="preserve">and their role in </w:t>
      </w:r>
      <w:r w:rsidR="00453771">
        <w:t xml:space="preserve">calculating of </w:t>
      </w:r>
      <w:r w:rsidR="00FF64CB">
        <w:t>Predicted Environmental Concentration</w:t>
      </w:r>
      <w:r w:rsidR="00730F06">
        <w:t>s</w:t>
      </w:r>
      <w:r w:rsidR="00FF64CB">
        <w:t xml:space="preserve"> (PEC</w:t>
      </w:r>
      <w:r w:rsidR="00730F06">
        <w:t>s</w:t>
      </w:r>
      <w:r w:rsidR="00FF64CB">
        <w:t>)</w:t>
      </w:r>
      <w:r w:rsidR="00D84E8A">
        <w:t xml:space="preserve"> is presented</w:t>
      </w:r>
      <w:r w:rsidR="00FF64CB">
        <w:t>.</w:t>
      </w:r>
      <w:r w:rsidR="005164BB">
        <w:t xml:space="preserve"> </w:t>
      </w:r>
      <w:r w:rsidR="00C36819">
        <w:t>The model</w:t>
      </w:r>
      <w:r w:rsidR="008564C1">
        <w:t xml:space="preserve"> provides</w:t>
      </w:r>
      <w:r w:rsidR="004E41EC">
        <w:t xml:space="preserve"> </w:t>
      </w:r>
      <w:r w:rsidR="00923C9C">
        <w:t xml:space="preserve">time-dependent and </w:t>
      </w:r>
      <w:r w:rsidR="004E41EC">
        <w:t>geo-referenced</w:t>
      </w:r>
      <w:r w:rsidR="008564C1">
        <w:t xml:space="preserve"> deter</w:t>
      </w:r>
      <w:r w:rsidR="00BC2643">
        <w:t>ministic PEC estimation</w:t>
      </w:r>
      <w:r w:rsidR="004A3C25">
        <w:t xml:space="preserve"> in topsoil and river water</w:t>
      </w:r>
      <w:r w:rsidR="00BC2643">
        <w:t xml:space="preserve"> at individual field</w:t>
      </w:r>
      <w:r w:rsidR="000C7795">
        <w:t xml:space="preserve"> and river segment level </w:t>
      </w:r>
      <w:r w:rsidR="00C2685B">
        <w:t>on</w:t>
      </w:r>
      <w:r w:rsidR="0058102A">
        <w:t xml:space="preserve"> the</w:t>
      </w:r>
      <w:r w:rsidR="00C2685B">
        <w:t xml:space="preserve"> one hand and</w:t>
      </w:r>
      <w:r w:rsidR="00BC2643">
        <w:t xml:space="preserve"> </w:t>
      </w:r>
      <w:r w:rsidR="001D36D0">
        <w:t>frequency</w:t>
      </w:r>
      <w:r w:rsidR="004A3C25">
        <w:t xml:space="preserve"> </w:t>
      </w:r>
      <w:r w:rsidR="00C2685B">
        <w:t xml:space="preserve">distribution </w:t>
      </w:r>
      <w:r w:rsidR="007136B8">
        <w:t xml:space="preserve">or </w:t>
      </w:r>
      <w:r w:rsidR="002D109C">
        <w:t>lumped</w:t>
      </w:r>
      <w:r w:rsidR="00C2685B">
        <w:t xml:space="preserve"> PEC</w:t>
      </w:r>
      <w:r w:rsidR="002D109C">
        <w:t xml:space="preserve"> values</w:t>
      </w:r>
      <w:r w:rsidR="00C2685B">
        <w:t xml:space="preserve"> at coarser scales</w:t>
      </w:r>
      <w:r w:rsidR="00AD5479">
        <w:t xml:space="preserve"> on the other</w:t>
      </w:r>
      <w:r w:rsidR="007A0AAE">
        <w:t xml:space="preserve"> hand</w:t>
      </w:r>
      <w:r w:rsidR="00C2685B">
        <w:t>.</w:t>
      </w:r>
      <w:r w:rsidR="00F963D1">
        <w:t xml:space="preserve"> </w:t>
      </w:r>
      <w:r w:rsidR="00F10B05">
        <w:t xml:space="preserve">Temporal profile of calculated PECs </w:t>
      </w:r>
      <w:r w:rsidR="002F2668">
        <w:t>includes</w:t>
      </w:r>
      <w:r w:rsidR="00875607">
        <w:t xml:space="preserve"> initial values right after application</w:t>
      </w:r>
      <w:r w:rsidR="00367B68">
        <w:t xml:space="preserve"> of active substance (AS)</w:t>
      </w:r>
      <w:r w:rsidR="00875607">
        <w:t xml:space="preserve"> and time </w:t>
      </w:r>
      <w:r w:rsidR="002F2668">
        <w:t>averaged values over</w:t>
      </w:r>
      <w:r w:rsidR="00976811">
        <w:t xml:space="preserve"> duration of the</w:t>
      </w:r>
      <w:r w:rsidR="002F2668">
        <w:t xml:space="preserve"> simulation</w:t>
      </w:r>
      <w:r w:rsidR="00F873F0">
        <w:t xml:space="preserve"> scenario</w:t>
      </w:r>
      <w:r w:rsidR="002F2668">
        <w:t xml:space="preserve">. </w:t>
      </w:r>
      <w:r w:rsidR="0041095A">
        <w:t>Subsequently,</w:t>
      </w:r>
      <w:r w:rsidR="00DE46D0">
        <w:t xml:space="preserve"> geo-</w:t>
      </w:r>
      <w:r w:rsidR="0041095A">
        <w:t xml:space="preserve">PECs </w:t>
      </w:r>
      <w:r w:rsidR="00F03E19">
        <w:t>can be</w:t>
      </w:r>
      <w:r w:rsidR="0041095A">
        <w:t xml:space="preserve"> used to derive</w:t>
      </w:r>
      <w:r w:rsidR="00E5330B">
        <w:t xml:space="preserve"> time-dependent and</w:t>
      </w:r>
      <w:r w:rsidR="00DE46D0">
        <w:t xml:space="preserve"> spatially distributed</w:t>
      </w:r>
      <w:r w:rsidR="0041095A">
        <w:t xml:space="preserve"> RQs </w:t>
      </w:r>
      <w:r w:rsidR="00F03E19">
        <w:t xml:space="preserve">for relevant </w:t>
      </w:r>
      <w:r w:rsidR="007419E6">
        <w:t xml:space="preserve">terrestrial and aquatic </w:t>
      </w:r>
      <w:r w:rsidR="00F03E19">
        <w:t>endpoints.</w:t>
      </w:r>
      <w:r w:rsidR="0071039D">
        <w:t xml:space="preserve"> </w:t>
      </w:r>
    </w:p>
    <w:p w14:paraId="2A330030" w14:textId="1A60C627" w:rsidR="00D307AF" w:rsidRDefault="00A21F48" w:rsidP="00F873F0">
      <w:pPr>
        <w:spacing w:after="0"/>
        <w:jc w:val="both"/>
      </w:pPr>
      <w:r>
        <w:t>In order to allow transparency</w:t>
      </w:r>
      <w:r w:rsidR="00467479">
        <w:t xml:space="preserve"> and</w:t>
      </w:r>
      <w:r w:rsidR="00254E39">
        <w:t xml:space="preserve"> reproducibility</w:t>
      </w:r>
      <w:r w:rsidR="00467479">
        <w:t xml:space="preserve"> of formulated </w:t>
      </w:r>
      <w:r w:rsidR="00E30527">
        <w:t xml:space="preserve">fate and </w:t>
      </w:r>
      <w:r w:rsidR="00467479">
        <w:t>exposure models</w:t>
      </w:r>
      <w:r w:rsidR="000C6BAA">
        <w:t xml:space="preserve"> the documentation is structured according to</w:t>
      </w:r>
      <w:r w:rsidR="00F16CBF">
        <w:t xml:space="preserve"> the</w:t>
      </w:r>
      <w:r w:rsidR="000C6BAA">
        <w:t xml:space="preserve"> </w:t>
      </w:r>
      <w:r w:rsidR="007807ED">
        <w:t>“</w:t>
      </w:r>
      <w:r w:rsidR="007807ED" w:rsidRPr="007807ED">
        <w:t>Standard documentation of chemical exposure models</w:t>
      </w:r>
      <w:r w:rsidR="007807ED">
        <w:t xml:space="preserve">” </w:t>
      </w:r>
      <w:r w:rsidR="0006050A">
        <w:fldChar w:fldCharType="begin"/>
      </w:r>
      <w:r w:rsidR="00100887">
        <w:instrText xml:space="preserve"> ADDIN ZOTERO_ITEM CSL_CITATION {"citationID":"gk4WJq2H","properties":{"formattedCitation":"(CEN Workshop Agreement (CWA), 2015)","plainCitation":"(CEN Workshop Agreement (CWA), 2015)","noteIndex":0},"citationItems":[{"id":"JuO6J8SJ/KVWkOnmM","uris":["http://zotero.org/users/local/F1zRPfH6/items/Q2UVDCL2"],"itemData":{"id":628,"type":"standard","abstract":"Standard documentation of chemical exposure models","authority":"European Committee for Standardisation (CEN)","language":"en","number":"367","section":"Standards commissio","title":"Standard documentation of chemical exposure models","title-short":"CWA 16938","URL":"https://www.nen.nl/en/cwa-16938-2015-en-210819","author":[{"family":"CEN Workshop Agreement (CWA)","given":""}],"issued":{"date-parts":[["2015",8,1]]}}}],"schema":"https://github.com/citation-style-language/schema/raw/master/csl-citation.json"} </w:instrText>
      </w:r>
      <w:r w:rsidR="0006050A">
        <w:fldChar w:fldCharType="separate"/>
      </w:r>
      <w:r w:rsidR="0006050A" w:rsidRPr="0006050A">
        <w:rPr>
          <w:rFonts w:ascii="Arial" w:hAnsi="Arial" w:cs="Arial"/>
        </w:rPr>
        <w:t>(CEN Workshop Agreement (CWA), 2015)</w:t>
      </w:r>
      <w:r w:rsidR="0006050A">
        <w:fldChar w:fldCharType="end"/>
      </w:r>
      <w:r w:rsidR="0006050A">
        <w:t>.</w:t>
      </w:r>
      <w:r w:rsidR="00571CBB">
        <w:t xml:space="preserve"> Presentation of</w:t>
      </w:r>
      <w:r w:rsidR="0055525F">
        <w:t xml:space="preserve"> </w:t>
      </w:r>
      <w:r w:rsidR="004A087B">
        <w:t>exposure models</w:t>
      </w:r>
      <w:r w:rsidR="00571CBB">
        <w:t xml:space="preserve"> </w:t>
      </w:r>
      <w:r w:rsidR="0055525F">
        <w:t>following the standard documentation protocol is believed</w:t>
      </w:r>
      <w:r w:rsidR="00571CBB">
        <w:t xml:space="preserve"> </w:t>
      </w:r>
      <w:r w:rsidR="00571CBB" w:rsidRPr="00571CBB">
        <w:t xml:space="preserve">to facilitate a more rigorous formulation of </w:t>
      </w:r>
      <w:r w:rsidR="003304F2" w:rsidRPr="00571CBB">
        <w:t>models’</w:t>
      </w:r>
      <w:r w:rsidR="00571CBB" w:rsidRPr="00571CBB">
        <w:t xml:space="preserve"> description and the</w:t>
      </w:r>
      <w:r w:rsidR="003304F2">
        <w:t xml:space="preserve"> u</w:t>
      </w:r>
      <w:r w:rsidR="004A087B">
        <w:t>n</w:t>
      </w:r>
      <w:r w:rsidR="00571CBB" w:rsidRPr="00571CBB">
        <w:t>derstanding</w:t>
      </w:r>
      <w:r w:rsidR="003304F2">
        <w:t xml:space="preserve"> </w:t>
      </w:r>
      <w:r w:rsidR="00571CBB" w:rsidRPr="00571CBB">
        <w:t>by users</w:t>
      </w:r>
      <w:r w:rsidR="003304F2">
        <w:t xml:space="preserve"> </w:t>
      </w:r>
      <w:r w:rsidR="00E806E5">
        <w:fldChar w:fldCharType="begin"/>
      </w:r>
      <w:r w:rsidR="00100887">
        <w:instrText xml:space="preserve"> ADDIN ZOTERO_ITEM CSL_CITATION {"citationID":"lN5lWNAb","properties":{"formattedCitation":"(Ciffroy et al., 2016)","plainCitation":"(Ciffroy et al., 2016)","noteIndex":0},"citationItems":[{"id":"JuO6J8SJ/HouJCLkS","uris":["http://zotero.org/users/local/4sejOCs8/items/3XAVZ74I"],"itemData":{"id":1395,"type":"article-journal","container-title":"Science of The Total Environment","DOI":"10.1016/j.scitotenv.2016.01.134","ISSN":"00489697","journalAbbreviation":"Science of The Total Environment","language":"en","page":"557-565","source":"DOI.org (Crossref)","title":"Development of a standard documentation protocol for communicating exposure models","volume":"568","author":[{"family":"Ciffroy","given":"P."},{"family":"Altenpohl","given":"A."},{"family":"Fait","given":"G."},{"family":"Fransman","given":"W."},{"family":"Paini","given":"A."},{"family":"Radovnikovic","given":"A."},{"family":"Simon-Cornu","given":"M."},{"family":"Suciu","given":"N."},{"family":"Verdonck","given":"F."}],"issued":{"date-parts":[["2016",10]]}}}],"schema":"https://github.com/citation-style-language/schema/raw/master/csl-citation.json"} </w:instrText>
      </w:r>
      <w:r w:rsidR="00E806E5">
        <w:fldChar w:fldCharType="separate"/>
      </w:r>
      <w:r w:rsidR="00E806E5" w:rsidRPr="00E806E5">
        <w:rPr>
          <w:rFonts w:ascii="Arial" w:hAnsi="Arial" w:cs="Arial"/>
        </w:rPr>
        <w:t>(Ciffroy et al., 2016)</w:t>
      </w:r>
      <w:r w:rsidR="00E806E5">
        <w:fldChar w:fldCharType="end"/>
      </w:r>
      <w:r w:rsidR="003304F2">
        <w:t>.</w:t>
      </w:r>
    </w:p>
    <w:p w14:paraId="421154BA" w14:textId="77777777" w:rsidR="009935A8" w:rsidRDefault="009935A8" w:rsidP="009935A8">
      <w:pPr>
        <w:pStyle w:val="Heading1"/>
      </w:pPr>
      <w:bookmarkStart w:id="7" w:name="_Toc195518464"/>
      <w:r>
        <w:t>Applicability domain</w:t>
      </w:r>
      <w:bookmarkEnd w:id="7"/>
    </w:p>
    <w:p w14:paraId="741B3CA5" w14:textId="4FE2F6B8" w:rsidR="004B17FE" w:rsidRPr="004B17FE" w:rsidRDefault="004B17FE" w:rsidP="004B17FE">
      <w:pPr>
        <w:jc w:val="both"/>
        <w:rPr>
          <w:lang w:val="en-US"/>
        </w:rPr>
      </w:pPr>
      <w:r>
        <w:t xml:space="preserve">The model estimations are primarily driven by chemical application patterns, chemical properties, </w:t>
      </w:r>
      <w:proofErr w:type="spellStart"/>
      <w:r>
        <w:t>pedo</w:t>
      </w:r>
      <w:proofErr w:type="spellEnd"/>
      <w:r>
        <w:rPr>
          <w:lang w:val="en-US"/>
        </w:rPr>
        <w:t>-climatic data, and river hydrology. Therefore, the model can reflect various spatial and temporal characteristics of the considered parameters, and application patterns when building site specific environmental scenarios. Consequently, scenarios are scale dependent, what in turn is reflected by applying weighting factors over the parameters within the scenario’s target area.</w:t>
      </w:r>
    </w:p>
    <w:p w14:paraId="46EDB0B9" w14:textId="77777777" w:rsidR="009935A8" w:rsidRDefault="009935A8" w:rsidP="009935A8">
      <w:pPr>
        <w:pStyle w:val="Heading2"/>
      </w:pPr>
      <w:bookmarkStart w:id="8" w:name="_Toc195518465"/>
      <w:r>
        <w:t>Temporal</w:t>
      </w:r>
      <w:bookmarkEnd w:id="8"/>
    </w:p>
    <w:p w14:paraId="27A19242" w14:textId="53B9FF8E" w:rsidR="009935A8" w:rsidRPr="00C67501" w:rsidRDefault="009935A8" w:rsidP="004B17FE">
      <w:pPr>
        <w:jc w:val="both"/>
      </w:pPr>
      <w:r>
        <w:t xml:space="preserve">The model has been designed to operate </w:t>
      </w:r>
      <w:r w:rsidR="000C7795">
        <w:t>on</w:t>
      </w:r>
      <w:r>
        <w:t xml:space="preserve"> a daily resolution to reflect AS application cycles and climate data. The model calculates time weighted average concentration in soil and water over simulation period, that is starting from</w:t>
      </w:r>
      <w:r w:rsidR="000C7795">
        <w:t xml:space="preserve"> the calendar</w:t>
      </w:r>
      <w:r>
        <w:t xml:space="preserve"> day</w:t>
      </w:r>
      <w:r w:rsidR="000C7795">
        <w:t xml:space="preserve"> and month</w:t>
      </w:r>
      <w:r>
        <w:t xml:space="preserve"> of PPP application</w:t>
      </w:r>
      <w:r w:rsidR="0045141D">
        <w:t xml:space="preserve"> until</w:t>
      </w:r>
      <w:r w:rsidR="000C7795">
        <w:t xml:space="preserve"> </w:t>
      </w:r>
      <w:r w:rsidR="004B17FE">
        <w:t>last day specified in the simulation scenario</w:t>
      </w:r>
      <w:r w:rsidR="003A6602">
        <w:t>.</w:t>
      </w:r>
    </w:p>
    <w:p w14:paraId="7C74BAC6" w14:textId="77777777" w:rsidR="009935A8" w:rsidRDefault="009935A8" w:rsidP="009935A8">
      <w:pPr>
        <w:pStyle w:val="Heading2"/>
      </w:pPr>
      <w:bookmarkStart w:id="9" w:name="_Toc195518466"/>
      <w:r>
        <w:t>Spatial</w:t>
      </w:r>
      <w:bookmarkEnd w:id="9"/>
    </w:p>
    <w:p w14:paraId="252E451A" w14:textId="0561EFBB" w:rsidR="009935A8" w:rsidRPr="003553CF" w:rsidRDefault="009935A8" w:rsidP="004B17FE">
      <w:pPr>
        <w:jc w:val="both"/>
        <w:rPr>
          <w:rFonts w:ascii="Arial" w:hAnsi="Arial" w:cs="Arial"/>
        </w:rPr>
      </w:pPr>
      <w:r w:rsidRPr="003553CF">
        <w:rPr>
          <w:rFonts w:ascii="Arial" w:hAnsi="Arial" w:cs="Arial"/>
        </w:rPr>
        <w:t>Spatial scope of the model concerns small agricultural catchments</w:t>
      </w:r>
      <w:r w:rsidR="004B17FE">
        <w:rPr>
          <w:rFonts w:ascii="Arial" w:hAnsi="Arial" w:cs="Arial"/>
        </w:rPr>
        <w:t>,</w:t>
      </w:r>
      <w:r w:rsidRPr="003553CF">
        <w:rPr>
          <w:rFonts w:ascii="Arial" w:hAnsi="Arial" w:cs="Arial"/>
        </w:rPr>
        <w:t xml:space="preserve"> and in particular individual farms</w:t>
      </w:r>
      <w:r>
        <w:rPr>
          <w:rFonts w:ascii="Arial" w:hAnsi="Arial" w:cs="Arial"/>
        </w:rPr>
        <w:t>,</w:t>
      </w:r>
      <w:r w:rsidRPr="003553CF">
        <w:rPr>
          <w:rFonts w:ascii="Arial" w:hAnsi="Arial" w:cs="Arial"/>
        </w:rPr>
        <w:t xml:space="preserve"> </w:t>
      </w:r>
      <w:r>
        <w:rPr>
          <w:rFonts w:ascii="Arial" w:hAnsi="Arial" w:cs="Arial"/>
        </w:rPr>
        <w:t xml:space="preserve">and edge-of-field </w:t>
      </w:r>
      <w:r w:rsidRPr="003553CF">
        <w:rPr>
          <w:rFonts w:ascii="Arial" w:hAnsi="Arial" w:cs="Arial"/>
        </w:rPr>
        <w:t>surface water bodies</w:t>
      </w:r>
      <w:r>
        <w:rPr>
          <w:rFonts w:ascii="Arial" w:hAnsi="Arial" w:cs="Arial"/>
        </w:rPr>
        <w:t>. Fine scale simulation results are then aggregated at coarser scales to produce geo-referenced single or distribution of PEC values for administrative or geographical units such as country districts</w:t>
      </w:r>
      <w:r w:rsidR="004B17FE">
        <w:rPr>
          <w:rFonts w:ascii="Arial" w:hAnsi="Arial" w:cs="Arial"/>
        </w:rPr>
        <w:t>,</w:t>
      </w:r>
      <w:r>
        <w:rPr>
          <w:rFonts w:ascii="Arial" w:hAnsi="Arial" w:cs="Arial"/>
        </w:rPr>
        <w:t xml:space="preserve"> river</w:t>
      </w:r>
      <w:r w:rsidR="004B17FE">
        <w:rPr>
          <w:rFonts w:ascii="Arial" w:hAnsi="Arial" w:cs="Arial"/>
        </w:rPr>
        <w:t xml:space="preserve"> buffers and small</w:t>
      </w:r>
      <w:r>
        <w:rPr>
          <w:rFonts w:ascii="Arial" w:hAnsi="Arial" w:cs="Arial"/>
        </w:rPr>
        <w:t xml:space="preserve"> catchments. The model reflects geographic, pedo-</w:t>
      </w:r>
      <w:r>
        <w:rPr>
          <w:rFonts w:ascii="Arial" w:hAnsi="Arial" w:cs="Arial"/>
        </w:rPr>
        <w:lastRenderedPageBreak/>
        <w:t>climatic and farming characteristics of four EU countries: Czech Republic, Denmark, Netherlands and Portugal</w:t>
      </w:r>
      <w:r w:rsidR="003A6602">
        <w:rPr>
          <w:rFonts w:ascii="Arial" w:hAnsi="Arial" w:cs="Arial"/>
        </w:rPr>
        <w:t>.</w:t>
      </w:r>
    </w:p>
    <w:p w14:paraId="7B1DC3FE" w14:textId="349038A6" w:rsidR="009935A8" w:rsidRDefault="009935A8" w:rsidP="009935A8">
      <w:pPr>
        <w:pStyle w:val="Heading2"/>
      </w:pPr>
      <w:bookmarkStart w:id="10" w:name="_Toc195518467"/>
      <w:r>
        <w:t>Chemical</w:t>
      </w:r>
      <w:r w:rsidR="00917657">
        <w:t>s</w:t>
      </w:r>
      <w:bookmarkEnd w:id="10"/>
    </w:p>
    <w:p w14:paraId="72704DCF" w14:textId="37925520" w:rsidR="009935A8" w:rsidRDefault="009935A8" w:rsidP="009935A8">
      <w:r>
        <w:t>The model describes environmental fate of organic agrochemicals released to environment and transported to agricultural topsoil and edge-of-field surface water bodies.</w:t>
      </w:r>
    </w:p>
    <w:p w14:paraId="2385EDC4" w14:textId="3D082344" w:rsidR="00C14389" w:rsidRDefault="00C14389" w:rsidP="00C14389">
      <w:pPr>
        <w:pStyle w:val="Heading2"/>
      </w:pPr>
      <w:bookmarkStart w:id="11" w:name="_Toc195518468"/>
      <w:r>
        <w:t>Model mode and type</w:t>
      </w:r>
      <w:bookmarkEnd w:id="11"/>
    </w:p>
    <w:p w14:paraId="4EDDE0F5" w14:textId="339CFE70" w:rsidR="00AA384F" w:rsidRDefault="000C4936" w:rsidP="00E349BA">
      <w:pPr>
        <w:rPr>
          <w:i/>
          <w:iCs/>
        </w:rPr>
      </w:pPr>
      <w:r w:rsidRPr="000C4936">
        <w:rPr>
          <w:i/>
          <w:iCs/>
        </w:rPr>
        <w:t>P</w:t>
      </w:r>
      <w:r w:rsidR="00E349BA" w:rsidRPr="00E349BA">
        <w:rPr>
          <w:i/>
          <w:iCs/>
        </w:rPr>
        <w:t>redictive</w:t>
      </w:r>
      <w:r w:rsidR="000B58FE" w:rsidRPr="000C4936">
        <w:rPr>
          <w:i/>
          <w:iCs/>
        </w:rPr>
        <w:t xml:space="preserve"> vs</w:t>
      </w:r>
      <w:r w:rsidR="00E349BA" w:rsidRPr="00E349BA">
        <w:rPr>
          <w:i/>
          <w:iCs/>
        </w:rPr>
        <w:t xml:space="preserve"> diagnostic</w:t>
      </w:r>
    </w:p>
    <w:p w14:paraId="496A03D8" w14:textId="50EAA579" w:rsidR="00AA384F" w:rsidRPr="00AA384F" w:rsidRDefault="00D35A8D" w:rsidP="00E349BA">
      <w:r>
        <w:t>It is a predictive model</w:t>
      </w:r>
      <w:r w:rsidR="00ED7853">
        <w:t>.</w:t>
      </w:r>
    </w:p>
    <w:p w14:paraId="6DAB01B8" w14:textId="54DB0692" w:rsidR="00E349BA" w:rsidRDefault="000C4936" w:rsidP="00E349BA">
      <w:r w:rsidRPr="000C4936">
        <w:rPr>
          <w:i/>
          <w:iCs/>
        </w:rPr>
        <w:t>P</w:t>
      </w:r>
      <w:r w:rsidR="00E349BA" w:rsidRPr="00E349BA">
        <w:rPr>
          <w:i/>
          <w:iCs/>
        </w:rPr>
        <w:t xml:space="preserve">rescriptive </w:t>
      </w:r>
      <w:r w:rsidR="000B58FE" w:rsidRPr="000C4936">
        <w:rPr>
          <w:i/>
          <w:iCs/>
        </w:rPr>
        <w:t>vs</w:t>
      </w:r>
      <w:r w:rsidR="00E349BA" w:rsidRPr="000C4936">
        <w:rPr>
          <w:i/>
          <w:iCs/>
        </w:rPr>
        <w:t xml:space="preserve"> screening</w:t>
      </w:r>
    </w:p>
    <w:p w14:paraId="6D5D5F6E" w14:textId="713E1F79" w:rsidR="00ED7853" w:rsidRPr="00ED7853" w:rsidRDefault="00ED7853" w:rsidP="00E349BA">
      <w:r>
        <w:t>The model is intended for screening.</w:t>
      </w:r>
    </w:p>
    <w:p w14:paraId="4E496A26" w14:textId="36F1AB1D" w:rsidR="000B58FE" w:rsidRDefault="000C4936" w:rsidP="000B58FE">
      <w:pPr>
        <w:rPr>
          <w:i/>
          <w:iCs/>
        </w:rPr>
      </w:pPr>
      <w:r w:rsidRPr="000C4936">
        <w:rPr>
          <w:i/>
          <w:iCs/>
        </w:rPr>
        <w:t>S</w:t>
      </w:r>
      <w:r w:rsidR="000B58FE" w:rsidRPr="000B58FE">
        <w:rPr>
          <w:i/>
          <w:iCs/>
        </w:rPr>
        <w:t>teady</w:t>
      </w:r>
      <w:r w:rsidR="00F52433" w:rsidRPr="000C4936">
        <w:rPr>
          <w:i/>
          <w:iCs/>
        </w:rPr>
        <w:t xml:space="preserve"> </w:t>
      </w:r>
      <w:r w:rsidR="000B58FE" w:rsidRPr="000B58FE">
        <w:rPr>
          <w:i/>
          <w:iCs/>
        </w:rPr>
        <w:t>state</w:t>
      </w:r>
      <w:r w:rsidR="000B58FE" w:rsidRPr="000C4936">
        <w:rPr>
          <w:i/>
          <w:iCs/>
        </w:rPr>
        <w:t xml:space="preserve"> vs dynamic</w:t>
      </w:r>
    </w:p>
    <w:p w14:paraId="7785BC33" w14:textId="5D8D001E" w:rsidR="00ED7853" w:rsidRPr="00ED7853" w:rsidRDefault="009278A5" w:rsidP="004B17FE">
      <w:pPr>
        <w:jc w:val="both"/>
      </w:pPr>
      <w:r>
        <w:t>The</w:t>
      </w:r>
      <w:r w:rsidR="00954344">
        <w:t xml:space="preserve"> steady-state</w:t>
      </w:r>
      <w:r>
        <w:t xml:space="preserve"> model </w:t>
      </w:r>
      <w:r w:rsidR="00EB4495">
        <w:t>simulates</w:t>
      </w:r>
      <w:r w:rsidR="00E25181">
        <w:t xml:space="preserve"> </w:t>
      </w:r>
      <w:r w:rsidR="003223BE">
        <w:t>agri</w:t>
      </w:r>
      <w:r w:rsidR="00E25181">
        <w:t>chemical mass in topsoil and river water</w:t>
      </w:r>
      <w:r w:rsidR="0093690B">
        <w:t xml:space="preserve"> </w:t>
      </w:r>
      <w:r w:rsidR="00F24FC0">
        <w:t>on a daily or time-weighted basis</w:t>
      </w:r>
      <w:r w:rsidR="00E25181">
        <w:t xml:space="preserve">. </w:t>
      </w:r>
      <w:r w:rsidR="00954344">
        <w:t>T</w:t>
      </w:r>
      <w:r w:rsidR="004756A4" w:rsidRPr="004756A4">
        <w:t xml:space="preserve">he exchanges of contaminants between Pore water and Soil Particles are assumed to be at equilibrium (i.e. represented by a </w:t>
      </w:r>
      <w:r w:rsidR="004B17FE">
        <w:t>p</w:t>
      </w:r>
      <w:r w:rsidR="004756A4" w:rsidRPr="004756A4">
        <w:t xml:space="preserve">artition coefficient at equilibrium). The application of the model just after </w:t>
      </w:r>
      <w:r w:rsidR="00740BFE">
        <w:t xml:space="preserve">AS </w:t>
      </w:r>
      <w:r w:rsidR="004756A4" w:rsidRPr="004756A4">
        <w:t xml:space="preserve">release must then be considered with cautious if equilibrium condition between pore water and soil particles is not respected. </w:t>
      </w:r>
    </w:p>
    <w:p w14:paraId="21B8E00A" w14:textId="1DCB0F55" w:rsidR="000B58FE" w:rsidRDefault="000C4936" w:rsidP="000B58FE">
      <w:pPr>
        <w:rPr>
          <w:i/>
          <w:iCs/>
        </w:rPr>
      </w:pPr>
      <w:r w:rsidRPr="000C4936">
        <w:rPr>
          <w:i/>
          <w:iCs/>
        </w:rPr>
        <w:t>A</w:t>
      </w:r>
      <w:r w:rsidR="000B58FE" w:rsidRPr="000B58FE">
        <w:rPr>
          <w:i/>
          <w:iCs/>
        </w:rPr>
        <w:t>nalytical vs numerical</w:t>
      </w:r>
    </w:p>
    <w:p w14:paraId="7BD889CA" w14:textId="06977BB8" w:rsidR="004F3404" w:rsidRPr="004F3404" w:rsidRDefault="00227210" w:rsidP="000B58FE">
      <w:r>
        <w:t>The model applies analytical solutions.</w:t>
      </w:r>
    </w:p>
    <w:p w14:paraId="4A564619" w14:textId="3990EAB2" w:rsidR="000B58FE" w:rsidRDefault="000C4936" w:rsidP="000B58FE">
      <w:pPr>
        <w:rPr>
          <w:i/>
          <w:iCs/>
        </w:rPr>
      </w:pPr>
      <w:r w:rsidRPr="000C4936">
        <w:rPr>
          <w:i/>
          <w:iCs/>
        </w:rPr>
        <w:t>E</w:t>
      </w:r>
      <w:r w:rsidR="000B58FE" w:rsidRPr="000B58FE">
        <w:rPr>
          <w:i/>
          <w:iCs/>
        </w:rPr>
        <w:t>mpirical vs mechanistic</w:t>
      </w:r>
    </w:p>
    <w:p w14:paraId="497C47FB" w14:textId="1AC7239B" w:rsidR="00C76AD2" w:rsidRPr="000B58FE" w:rsidRDefault="005848C2" w:rsidP="000B58FE">
      <w:r>
        <w:t xml:space="preserve">Several </w:t>
      </w:r>
      <w:r w:rsidR="00DF5002">
        <w:t xml:space="preserve">sub </w:t>
      </w:r>
      <w:r w:rsidR="00063D28">
        <w:t>modules</w:t>
      </w:r>
      <w:r>
        <w:t xml:space="preserve"> of the model</w:t>
      </w:r>
      <w:r w:rsidR="00DF5002">
        <w:t xml:space="preserve"> </w:t>
      </w:r>
      <w:r w:rsidR="00F82B08">
        <w:t>related to simulating</w:t>
      </w:r>
      <w:r w:rsidR="005F02F7">
        <w:t xml:space="preserve"> chemical</w:t>
      </w:r>
      <w:r w:rsidR="00F46922">
        <w:t xml:space="preserve"> losses</w:t>
      </w:r>
      <w:r w:rsidR="005F02F7">
        <w:t xml:space="preserve"> via surface runoff</w:t>
      </w:r>
      <w:r w:rsidR="00F82B08">
        <w:t xml:space="preserve"> </w:t>
      </w:r>
      <w:r w:rsidR="00DF5002">
        <w:t>that</w:t>
      </w:r>
      <w:r w:rsidR="005F02F7">
        <w:t xml:space="preserve"> is</w:t>
      </w:r>
      <w:r w:rsidR="00DF5002">
        <w:t xml:space="preserve"> </w:t>
      </w:r>
      <w:r w:rsidR="00D3795B">
        <w:t>e</w:t>
      </w:r>
      <w:r>
        <w:t>ffect of crop intercepti</w:t>
      </w:r>
      <w:r w:rsidR="004713D0">
        <w:t>on, terrain slope</w:t>
      </w:r>
      <w:r w:rsidR="00B11C44">
        <w:t xml:space="preserve"> and precipitation</w:t>
      </w:r>
      <w:r w:rsidR="004D5820">
        <w:t xml:space="preserve"> on</w:t>
      </w:r>
      <w:r w:rsidR="004B17FE">
        <w:t xml:space="preserve"> surface</w:t>
      </w:r>
      <w:r w:rsidR="004D5820">
        <w:t xml:space="preserve"> runoff</w:t>
      </w:r>
      <w:r w:rsidR="00DF5002">
        <w:t xml:space="preserve"> </w:t>
      </w:r>
      <w:r w:rsidR="00410B5B">
        <w:t xml:space="preserve">occurrence and depth </w:t>
      </w:r>
      <w:r w:rsidR="00E31469">
        <w:t xml:space="preserve">originate from empirical relationships. On the other </w:t>
      </w:r>
      <w:r w:rsidR="002004AB">
        <w:t>hand,</w:t>
      </w:r>
      <w:r w:rsidR="00E31469">
        <w:t xml:space="preserve"> exchanges between media</w:t>
      </w:r>
      <w:r w:rsidR="00A711C1">
        <w:t xml:space="preserve"> in topsoil</w:t>
      </w:r>
      <w:r w:rsidR="00E31469">
        <w:t xml:space="preserve"> are based on mechanistic assumptions.</w:t>
      </w:r>
    </w:p>
    <w:p w14:paraId="3AC470B2" w14:textId="1CA74601" w:rsidR="000B58FE" w:rsidRDefault="000C4936" w:rsidP="000B58FE">
      <w:pPr>
        <w:rPr>
          <w:i/>
          <w:iCs/>
        </w:rPr>
      </w:pPr>
      <w:r w:rsidRPr="000C4936">
        <w:rPr>
          <w:i/>
          <w:iCs/>
        </w:rPr>
        <w:t>L</w:t>
      </w:r>
      <w:r w:rsidR="000B58FE" w:rsidRPr="000C4936">
        <w:rPr>
          <w:i/>
          <w:iCs/>
        </w:rPr>
        <w:t>umped vs distributed</w:t>
      </w:r>
    </w:p>
    <w:p w14:paraId="33095212" w14:textId="6827F1C2" w:rsidR="00D1685C" w:rsidRPr="00D1685C" w:rsidRDefault="00D1685C" w:rsidP="000B58FE">
      <w:r>
        <w:t xml:space="preserve">At field level the model </w:t>
      </w:r>
      <w:r w:rsidR="00E52928">
        <w:t>provides</w:t>
      </w:r>
      <w:r>
        <w:t xml:space="preserve"> distributed output, and lumped </w:t>
      </w:r>
      <w:r w:rsidR="00E52928">
        <w:t>results are delivered for</w:t>
      </w:r>
      <w:r w:rsidR="00A711C1">
        <w:t xml:space="preserve"> the</w:t>
      </w:r>
      <w:r w:rsidR="00E52928">
        <w:t xml:space="preserve"> target spatial unit</w:t>
      </w:r>
      <w:r w:rsidR="004B17FE">
        <w:t>, river buffers and basins</w:t>
      </w:r>
      <w:r w:rsidR="00E52928">
        <w:t>.</w:t>
      </w:r>
    </w:p>
    <w:p w14:paraId="5A40D4A2" w14:textId="0E7C5B81" w:rsidR="000B58FE" w:rsidRDefault="000C4936" w:rsidP="000B58FE">
      <w:pPr>
        <w:rPr>
          <w:i/>
          <w:iCs/>
        </w:rPr>
      </w:pPr>
      <w:r w:rsidRPr="000C4936">
        <w:rPr>
          <w:i/>
          <w:iCs/>
        </w:rPr>
        <w:t>D</w:t>
      </w:r>
      <w:r w:rsidR="000B58FE" w:rsidRPr="000C4936">
        <w:rPr>
          <w:i/>
          <w:iCs/>
        </w:rPr>
        <w:t>eterministic vs probabilistic</w:t>
      </w:r>
    </w:p>
    <w:p w14:paraId="4CD8519C" w14:textId="32799B73" w:rsidR="00E52928" w:rsidRPr="00E52928" w:rsidRDefault="00E52928" w:rsidP="000B58FE">
      <w:r>
        <w:t xml:space="preserve">The model provides deterministic </w:t>
      </w:r>
      <w:r w:rsidR="006D37A7">
        <w:t xml:space="preserve">output at field level and at </w:t>
      </w:r>
      <w:r w:rsidR="00A10169">
        <w:t>coarser scale frequency distribution</w:t>
      </w:r>
      <w:r w:rsidR="002004AB">
        <w:t xml:space="preserve"> of</w:t>
      </w:r>
      <w:r w:rsidR="004B17FE">
        <w:t xml:space="preserve"> PECs</w:t>
      </w:r>
      <w:r w:rsidR="00A10169">
        <w:t>.</w:t>
      </w:r>
    </w:p>
    <w:p w14:paraId="0FB356B4" w14:textId="02578815" w:rsidR="00D637CF" w:rsidRDefault="00D637CF" w:rsidP="00D637CF">
      <w:pPr>
        <w:pStyle w:val="Heading1"/>
      </w:pPr>
      <w:bookmarkStart w:id="12" w:name="_Toc195518469"/>
      <w:r>
        <w:t xml:space="preserve">Model </w:t>
      </w:r>
      <w:r w:rsidR="00BF19B5">
        <w:t>components</w:t>
      </w:r>
      <w:bookmarkEnd w:id="12"/>
    </w:p>
    <w:p w14:paraId="05AF624F" w14:textId="5B94363D" w:rsidR="00B44F36" w:rsidRDefault="004503B0" w:rsidP="00B44F36">
      <w:pPr>
        <w:rPr>
          <w:lang w:val="en-US"/>
        </w:rPr>
      </w:pPr>
      <w:r>
        <w:rPr>
          <w:noProof/>
          <w:lang w:val="en-US"/>
        </w:rPr>
        <mc:AlternateContent>
          <mc:Choice Requires="wps">
            <w:drawing>
              <wp:anchor distT="0" distB="0" distL="114300" distR="114300" simplePos="0" relativeHeight="251659264" behindDoc="0" locked="0" layoutInCell="1" allowOverlap="1" wp14:anchorId="167B2B32" wp14:editId="51B70160">
                <wp:simplePos x="0" y="0"/>
                <wp:positionH relativeFrom="leftMargin">
                  <wp:align>right</wp:align>
                </wp:positionH>
                <wp:positionV relativeFrom="paragraph">
                  <wp:posOffset>239759</wp:posOffset>
                </wp:positionV>
                <wp:extent cx="408886" cy="142444"/>
                <wp:effectExtent l="19050" t="0" r="29845" b="10160"/>
                <wp:wrapNone/>
                <wp:docPr id="847842896" name="Rectangle 35"/>
                <wp:cNvGraphicFramePr/>
                <a:graphic xmlns:a="http://schemas.openxmlformats.org/drawingml/2006/main">
                  <a:graphicData uri="http://schemas.microsoft.com/office/word/2010/wordprocessingShape">
                    <wps:wsp>
                      <wps:cNvSpPr/>
                      <wps:spPr>
                        <a:xfrm>
                          <a:off x="0" y="0"/>
                          <a:ext cx="408886" cy="142444"/>
                        </a:xfrm>
                        <a:prstGeom prst="parallelogram">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344EF367">
              <v:shapetype id="_x0000_t7" coordsize="21600,21600" o:spt="7" adj="5400" path="m@0,l,21600@1,21600,21600,xe" w14:anchorId="11F3DAC8">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textboxrect="1800,1800,19800,19800;8100,8100,13500,13500;10800,10800,10800,10800" gradientshapeok="t" o:connecttype="custom" o:connectlocs="@4,0;10800,@11;@3,10800;@5,21600;10800,@12;@2,10800"/>
                <v:handles>
                  <v:h position="#0,topLeft" xrange="0,21600"/>
                </v:handles>
              </v:shapetype>
              <v:shape id="Rectangle 35" style="position:absolute;margin-left:-19pt;margin-top:18.9pt;width:32.2pt;height:11.2pt;z-index:25165926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spid="_x0000_s1026" filled="f" strokecolor="#0070c0" strokeweight="1pt" type="#_x0000_t7" adj="1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">
                <w10:wrap anchorx="margin"/>
              </v:shape>
            </w:pict>
          </mc:Fallback>
        </mc:AlternateContent>
      </w:r>
      <w:r w:rsidR="00B44F36">
        <w:rPr>
          <w:lang w:val="en-US"/>
        </w:rPr>
        <w:t xml:space="preserve">Model constituents can be grouped into </w:t>
      </w:r>
      <w:r w:rsidR="00C4302F">
        <w:rPr>
          <w:lang w:val="en-US"/>
        </w:rPr>
        <w:t>the following</w:t>
      </w:r>
      <w:r w:rsidR="00B44F36">
        <w:rPr>
          <w:lang w:val="en-US"/>
        </w:rPr>
        <w:t xml:space="preserve"> categories:</w:t>
      </w:r>
    </w:p>
    <w:p w14:paraId="345B2E4B" w14:textId="7012933B" w:rsidR="00B44F36" w:rsidRDefault="004B17FE" w:rsidP="004B17FE">
      <w:pPr>
        <w:jc w:val="both"/>
      </w:pPr>
      <w:r>
        <w:rPr>
          <w:noProof/>
          <w:lang w:val="en-US"/>
        </w:rPr>
        <mc:AlternateContent>
          <mc:Choice Requires="wps">
            <w:drawing>
              <wp:anchor distT="0" distB="0" distL="114300" distR="114300" simplePos="0" relativeHeight="251661312" behindDoc="0" locked="0" layoutInCell="1" allowOverlap="1" wp14:anchorId="7D72B7F7" wp14:editId="2FBF5E4B">
                <wp:simplePos x="0" y="0"/>
                <wp:positionH relativeFrom="leftMargin">
                  <wp:posOffset>416560</wp:posOffset>
                </wp:positionH>
                <wp:positionV relativeFrom="paragraph">
                  <wp:posOffset>516946</wp:posOffset>
                </wp:positionV>
                <wp:extent cx="417830" cy="210185"/>
                <wp:effectExtent l="19050" t="19050" r="20320" b="37465"/>
                <wp:wrapNone/>
                <wp:docPr id="705479235" name="Rectangle 35"/>
                <wp:cNvGraphicFramePr/>
                <a:graphic xmlns:a="http://schemas.openxmlformats.org/drawingml/2006/main">
                  <a:graphicData uri="http://schemas.microsoft.com/office/word/2010/wordprocessingShape">
                    <wps:wsp>
                      <wps:cNvSpPr/>
                      <wps:spPr>
                        <a:xfrm>
                          <a:off x="0" y="0"/>
                          <a:ext cx="417830" cy="210185"/>
                        </a:xfrm>
                        <a:prstGeom prst="diamond">
                          <a:avLst/>
                        </a:pr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7FDE97EC">
              <v:shapetype id="_x0000_t4" coordsize="21600,21600" o:spt="4" path="m10800,l,10800,10800,21600,21600,10800xe" w14:anchorId="65C43DF4">
                <v:stroke joinstyle="miter"/>
                <v:path textboxrect="5400,5400,16200,16200" gradientshapeok="t" o:connecttype="rect"/>
              </v:shapetype>
              <v:shape id="Rectangle 35" style="position:absolute;margin-left:32.8pt;margin-top:40.7pt;width:32.9pt;height:16.55pt;z-index:2516613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spid="_x0000_s1026" filled="f" strokecolor="#ffc000" strokeweight="1pt" type="#_x0000_t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">
                <w10:wrap anchorx="margin"/>
              </v:shape>
            </w:pict>
          </mc:Fallback>
        </mc:AlternateContent>
      </w:r>
      <w:r w:rsidR="004503B0" w:rsidRPr="003121E2">
        <w:rPr>
          <w:i/>
          <w:iCs/>
          <w:lang w:val="en-US"/>
        </w:rPr>
        <w:t>Parameters</w:t>
      </w:r>
      <w:r w:rsidR="004503B0">
        <w:rPr>
          <w:i/>
          <w:iCs/>
          <w:lang w:val="en-US"/>
        </w:rPr>
        <w:t xml:space="preserve"> </w:t>
      </w:r>
      <w:r w:rsidR="004503B0">
        <w:rPr>
          <w:lang w:val="en-US"/>
        </w:rPr>
        <w:t>are</w:t>
      </w:r>
      <w:r w:rsidR="00947A35" w:rsidRPr="00C63655">
        <w:t xml:space="preserve"> defined as a term in the model</w:t>
      </w:r>
      <w:r>
        <w:t xml:space="preserve"> for a desired exposure scenario.</w:t>
      </w:r>
      <w:r w:rsidR="00947A35" w:rsidRPr="00C63655">
        <w:t xml:space="preserve"> </w:t>
      </w:r>
      <w:r>
        <w:t>They remain</w:t>
      </w:r>
      <w:r w:rsidR="00947A35" w:rsidRPr="00C63655">
        <w:t xml:space="preserve"> fixed during a model run or simulation but can be changed in different runs as a method for conducting sensitivity analysis or to achieve calibration goals.</w:t>
      </w:r>
    </w:p>
    <w:p w14:paraId="0753873F" w14:textId="089C526B" w:rsidR="007D6896" w:rsidRPr="007D6896" w:rsidRDefault="007D6896" w:rsidP="004B17FE">
      <w:pPr>
        <w:jc w:val="both"/>
        <w:rPr>
          <w:lang w:val="en-US"/>
        </w:rPr>
      </w:pPr>
      <w:r w:rsidRPr="007D6896">
        <w:rPr>
          <w:i/>
          <w:iCs/>
        </w:rPr>
        <w:t>Forcing variables</w:t>
      </w:r>
      <w:r>
        <w:t xml:space="preserve"> are defined</w:t>
      </w:r>
      <w:r w:rsidR="00BD648B">
        <w:t xml:space="preserve"> as time-dependent input </w:t>
      </w:r>
      <w:r w:rsidR="00A3783B">
        <w:t>variables</w:t>
      </w:r>
      <w:r w:rsidR="00BD648B">
        <w:t xml:space="preserve"> </w:t>
      </w:r>
      <w:r w:rsidR="00A3783B">
        <w:t>influencing state variables</w:t>
      </w:r>
      <w:r w:rsidR="0003112A">
        <w:t>. They can include e.g. meteorological, agronomical, biological factors that show a temporal variability (e.g. rain, temperature, seasonal land use coverage, and seasonal activity pattern of animals).</w:t>
      </w:r>
    </w:p>
    <w:p w14:paraId="290BB290" w14:textId="74BCA3D4" w:rsidR="00B44F36" w:rsidRPr="00C63655" w:rsidRDefault="00B461CE" w:rsidP="004B17FE">
      <w:pPr>
        <w:jc w:val="both"/>
        <w:rPr>
          <w:lang w:val="en-US"/>
        </w:rPr>
      </w:pPr>
      <w:r>
        <w:rPr>
          <w:noProof/>
          <w:lang w:val="en-US"/>
        </w:rPr>
        <mc:AlternateContent>
          <mc:Choice Requires="wps">
            <w:drawing>
              <wp:anchor distT="0" distB="0" distL="114300" distR="114300" simplePos="0" relativeHeight="251663360" behindDoc="0" locked="0" layoutInCell="1" allowOverlap="1" wp14:anchorId="6C9D72BF" wp14:editId="055B4C7D">
                <wp:simplePos x="0" y="0"/>
                <wp:positionH relativeFrom="leftMargin">
                  <wp:posOffset>459590</wp:posOffset>
                </wp:positionH>
                <wp:positionV relativeFrom="paragraph">
                  <wp:posOffset>10160</wp:posOffset>
                </wp:positionV>
                <wp:extent cx="408305" cy="142240"/>
                <wp:effectExtent l="0" t="0" r="10795" b="10160"/>
                <wp:wrapNone/>
                <wp:docPr id="787903633" name="Rectangle 35"/>
                <wp:cNvGraphicFramePr/>
                <a:graphic xmlns:a="http://schemas.openxmlformats.org/drawingml/2006/main">
                  <a:graphicData uri="http://schemas.microsoft.com/office/word/2010/wordprocessingShape">
                    <wps:wsp>
                      <wps:cNvSpPr/>
                      <wps:spPr>
                        <a:xfrm>
                          <a:off x="0" y="0"/>
                          <a:ext cx="408305" cy="142240"/>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29602B24">
              <v:rect id="Rectangle 35" style="position:absolute;margin-left:36.2pt;margin-top:.8pt;width:32.15pt;height:11.2pt;z-index:2516633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spid="_x0000_s1026" filled="f" strokecolor="#00b050" strokeweight="1pt" w14:anchorId="7F1EFF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">
                <w10:wrap anchorx="margin"/>
              </v:rect>
            </w:pict>
          </mc:Fallback>
        </mc:AlternateContent>
      </w:r>
      <w:r w:rsidR="00B44F36" w:rsidRPr="003121E2">
        <w:rPr>
          <w:i/>
          <w:iCs/>
          <w:lang w:val="en-US"/>
        </w:rPr>
        <w:t>Intermediate variables</w:t>
      </w:r>
      <w:r w:rsidR="00E802F7">
        <w:rPr>
          <w:lang w:val="en-US"/>
        </w:rPr>
        <w:t xml:space="preserve"> </w:t>
      </w:r>
      <w:r w:rsidR="00C63655" w:rsidRPr="00C63655">
        <w:t>are</w:t>
      </w:r>
      <w:r w:rsidR="00E802F7" w:rsidRPr="00C63655">
        <w:t xml:space="preserve"> defined as a </w:t>
      </w:r>
      <w:r w:rsidR="006A15A2" w:rsidRPr="00C63655">
        <w:t>dependent variable</w:t>
      </w:r>
      <w:r w:rsidR="00E802F7" w:rsidRPr="00C63655">
        <w:t xml:space="preserve"> calculated within the model</w:t>
      </w:r>
      <w:r w:rsidR="001A7BD7" w:rsidRPr="00C63655">
        <w:t xml:space="preserve">, either fixed </w:t>
      </w:r>
      <w:r w:rsidR="00FD229D" w:rsidRPr="00C63655">
        <w:t>during model run if calculated from parameters only</w:t>
      </w:r>
      <w:r w:rsidR="004B17FE">
        <w:t>,</w:t>
      </w:r>
      <w:r w:rsidR="00FD229D" w:rsidRPr="00C63655">
        <w:t xml:space="preserve"> or time-dependent when</w:t>
      </w:r>
      <w:r w:rsidR="001F1C58" w:rsidRPr="00C63655">
        <w:t xml:space="preserve"> derived from</w:t>
      </w:r>
      <w:r w:rsidR="00FD229D" w:rsidRPr="00C63655">
        <w:t xml:space="preserve"> forcing variabl</w:t>
      </w:r>
      <w:r w:rsidR="001F1C58" w:rsidRPr="00C63655">
        <w:t>e</w:t>
      </w:r>
      <w:r w:rsidR="006A15A2">
        <w:t>s</w:t>
      </w:r>
      <w:r w:rsidR="00C63655">
        <w:t xml:space="preserve">. They can be used to monitor model performance, </w:t>
      </w:r>
      <w:r w:rsidR="007E7625">
        <w:t>and</w:t>
      </w:r>
      <w:r w:rsidR="00AB2A38">
        <w:t xml:space="preserve"> usually not available to end</w:t>
      </w:r>
      <w:r w:rsidR="007E7625">
        <w:t xml:space="preserve"> users for decision-making.</w:t>
      </w:r>
    </w:p>
    <w:p w14:paraId="40CE0472" w14:textId="1CF5D8D1" w:rsidR="00B44F36" w:rsidRDefault="0061365D" w:rsidP="004B17FE">
      <w:pPr>
        <w:jc w:val="both"/>
        <w:rPr>
          <w:lang w:val="en-US"/>
        </w:rPr>
      </w:pPr>
      <w:r>
        <w:rPr>
          <w:noProof/>
          <w:lang w:val="en-US"/>
        </w:rPr>
        <mc:AlternateContent>
          <mc:Choice Requires="wps">
            <w:drawing>
              <wp:anchor distT="0" distB="0" distL="114300" distR="114300" simplePos="0" relativeHeight="251665408" behindDoc="0" locked="0" layoutInCell="1" allowOverlap="1" wp14:anchorId="615C2018" wp14:editId="6B0E61CB">
                <wp:simplePos x="0" y="0"/>
                <wp:positionH relativeFrom="leftMargin">
                  <wp:posOffset>455145</wp:posOffset>
                </wp:positionH>
                <wp:positionV relativeFrom="paragraph">
                  <wp:posOffset>1905</wp:posOffset>
                </wp:positionV>
                <wp:extent cx="408305" cy="142240"/>
                <wp:effectExtent l="19050" t="19050" r="10795" b="10160"/>
                <wp:wrapNone/>
                <wp:docPr id="2133683934" name="Rectangle 35"/>
                <wp:cNvGraphicFramePr/>
                <a:graphic xmlns:a="http://schemas.openxmlformats.org/drawingml/2006/main">
                  <a:graphicData uri="http://schemas.microsoft.com/office/word/2010/wordprocessingShape">
                    <wps:wsp>
                      <wps:cNvSpPr/>
                      <wps:spPr>
                        <a:xfrm>
                          <a:off x="0" y="0"/>
                          <a:ext cx="408305" cy="142240"/>
                        </a:xfrm>
                        <a:prstGeom prst="rect">
                          <a:avLst/>
                        </a:prstGeom>
                        <a:noFill/>
                        <a:ln w="28575">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484D2DFC">
              <v:rect id="Rectangle 35" style="position:absolute;margin-left:35.85pt;margin-top:.15pt;width:32.15pt;height:11.2pt;z-index:2516654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spid="_x0000_s1026" filled="f" strokecolor="#00b050" strokeweight="2.25pt" w14:anchorId="05FBB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">
                <w10:wrap anchorx="margin"/>
              </v:rect>
            </w:pict>
          </mc:Fallback>
        </mc:AlternateContent>
      </w:r>
      <w:r w:rsidR="00B44F36" w:rsidRPr="003121E2">
        <w:rPr>
          <w:i/>
          <w:iCs/>
          <w:lang w:val="en-US"/>
        </w:rPr>
        <w:t>Regulatory variables</w:t>
      </w:r>
      <w:r w:rsidR="006A15A2">
        <w:rPr>
          <w:b/>
          <w:bCs/>
          <w:lang w:val="en-US"/>
        </w:rPr>
        <w:t xml:space="preserve"> </w:t>
      </w:r>
      <w:r w:rsidR="004F4F09">
        <w:rPr>
          <w:lang w:val="en-US"/>
        </w:rPr>
        <w:t xml:space="preserve">can be both </w:t>
      </w:r>
      <w:r w:rsidR="00496CAF">
        <w:rPr>
          <w:lang w:val="en-US"/>
        </w:rPr>
        <w:t>fixed and time-dependent, lumped or distributed.</w:t>
      </w:r>
      <w:r w:rsidR="00074BB0">
        <w:rPr>
          <w:lang w:val="en-US"/>
        </w:rPr>
        <w:t xml:space="preserve"> They are</w:t>
      </w:r>
      <w:r w:rsidR="00496CAF">
        <w:rPr>
          <w:lang w:val="en-US"/>
        </w:rPr>
        <w:t xml:space="preserve"> </w:t>
      </w:r>
      <w:r w:rsidR="00074BB0">
        <w:rPr>
          <w:lang w:val="en-US"/>
        </w:rPr>
        <w:t>available to end-users and</w:t>
      </w:r>
      <w:r w:rsidR="005B790D">
        <w:rPr>
          <w:lang w:val="en-US"/>
        </w:rPr>
        <w:t xml:space="preserve"> serve a decision-making </w:t>
      </w:r>
      <w:r w:rsidR="00074BB0">
        <w:rPr>
          <w:lang w:val="en-US"/>
        </w:rPr>
        <w:t>purpose.</w:t>
      </w:r>
    </w:p>
    <w:p w14:paraId="504E163C" w14:textId="0D82F60C" w:rsidR="00BB6594" w:rsidRDefault="00C16DA6" w:rsidP="00B44F36">
      <w:r>
        <w:rPr>
          <w:noProof/>
          <w:lang w:val="en-US"/>
        </w:rPr>
        <w:lastRenderedPageBreak/>
        <mc:AlternateContent>
          <mc:Choice Requires="wps">
            <w:drawing>
              <wp:anchor distT="0" distB="0" distL="114300" distR="114300" simplePos="0" relativeHeight="251667456" behindDoc="0" locked="0" layoutInCell="1" allowOverlap="1" wp14:anchorId="7A6193E8" wp14:editId="6E2350BC">
                <wp:simplePos x="0" y="0"/>
                <wp:positionH relativeFrom="leftMargin">
                  <wp:posOffset>449580</wp:posOffset>
                </wp:positionH>
                <wp:positionV relativeFrom="paragraph">
                  <wp:posOffset>12128</wp:posOffset>
                </wp:positionV>
                <wp:extent cx="408305" cy="142240"/>
                <wp:effectExtent l="0" t="0" r="10795" b="10160"/>
                <wp:wrapNone/>
                <wp:docPr id="757678687" name="Rectangle 35"/>
                <wp:cNvGraphicFramePr/>
                <a:graphic xmlns:a="http://schemas.openxmlformats.org/drawingml/2006/main">
                  <a:graphicData uri="http://schemas.microsoft.com/office/word/2010/wordprocessingShape">
                    <wps:wsp>
                      <wps:cNvSpPr/>
                      <wps:spPr>
                        <a:xfrm>
                          <a:off x="0" y="0"/>
                          <a:ext cx="408305" cy="142240"/>
                        </a:xfrm>
                        <a:prstGeom prst="rect">
                          <a:avLst/>
                        </a:prstGeom>
                        <a:solidFill>
                          <a:schemeClr val="bg1">
                            <a:lumMod val="85000"/>
                          </a:schemeClr>
                        </a:solidFill>
                        <a:ln>
                          <a:solidFill>
                            <a:schemeClr val="bg1">
                              <a:lumMod val="6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76A4B" id="Rectangle 35" o:spid="_x0000_s1026" style="position:absolute;margin-left:35.4pt;margin-top:.95pt;width:32.15pt;height:11.2pt;z-index:2516674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" fillcolor="#d8d8d8 [2732]" strokecolor="#a5a5a5 [2092]" strokeweight="1pt">
                <w10:wrap anchorx="margin"/>
              </v:rect>
            </w:pict>
          </mc:Fallback>
        </mc:AlternateContent>
      </w:r>
      <w:r w:rsidR="00BB6594" w:rsidRPr="00BB6594">
        <w:rPr>
          <w:i/>
          <w:iCs/>
        </w:rPr>
        <w:t xml:space="preserve">Medium </w:t>
      </w:r>
      <w:r w:rsidR="00BB6594" w:rsidRPr="00B60DBC">
        <w:t xml:space="preserve">is defined as an environmental or </w:t>
      </w:r>
      <w:r w:rsidR="00B60DBC">
        <w:t>biota</w:t>
      </w:r>
      <w:r w:rsidR="00BB6594" w:rsidRPr="00B60DBC">
        <w:t xml:space="preserve"> compartment assumed to contain a given quantity of the chemical. The quantity of the chemical in the media is governed by loadings/losses</w:t>
      </w:r>
      <w:r w:rsidR="00B60DBC">
        <w:t>.</w:t>
      </w:r>
    </w:p>
    <w:p w14:paraId="69668194" w14:textId="616D17C7" w:rsidR="002A6D54" w:rsidRPr="002A6D54" w:rsidRDefault="000E7873" w:rsidP="002A6D54">
      <w:r>
        <w:rPr>
          <w:i/>
          <w:iCs/>
          <w:noProof/>
        </w:rPr>
        <w:drawing>
          <wp:anchor distT="0" distB="0" distL="114300" distR="114300" simplePos="0" relativeHeight="251668480" behindDoc="1" locked="0" layoutInCell="1" allowOverlap="1" wp14:anchorId="519D89D1" wp14:editId="77754F04">
            <wp:simplePos x="0" y="0"/>
            <wp:positionH relativeFrom="leftMargin">
              <wp:posOffset>621177</wp:posOffset>
            </wp:positionH>
            <wp:positionV relativeFrom="paragraph">
              <wp:posOffset>-29210</wp:posOffset>
            </wp:positionV>
            <wp:extent cx="298450" cy="164465"/>
            <wp:effectExtent l="19050" t="0" r="0" b="26035"/>
            <wp:wrapNone/>
            <wp:docPr id="12067681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729083">
                      <a:off x="0" y="0"/>
                      <a:ext cx="298450" cy="164465"/>
                    </a:xfrm>
                    <a:prstGeom prst="rect">
                      <a:avLst/>
                    </a:prstGeom>
                    <a:noFill/>
                  </pic:spPr>
                </pic:pic>
              </a:graphicData>
            </a:graphic>
          </wp:anchor>
        </w:drawing>
      </w:r>
      <w:r w:rsidR="00BA0A7D">
        <w:rPr>
          <w:i/>
          <w:iCs/>
          <w:noProof/>
        </w:rPr>
        <w:drawing>
          <wp:anchor distT="0" distB="0" distL="114300" distR="114300" simplePos="0" relativeHeight="251670528" behindDoc="1" locked="0" layoutInCell="1" allowOverlap="1" wp14:anchorId="631163A6" wp14:editId="03CD4085">
            <wp:simplePos x="0" y="0"/>
            <wp:positionH relativeFrom="leftMargin">
              <wp:posOffset>514453</wp:posOffset>
            </wp:positionH>
            <wp:positionV relativeFrom="paragraph">
              <wp:posOffset>238125</wp:posOffset>
            </wp:positionV>
            <wp:extent cx="298450" cy="164465"/>
            <wp:effectExtent l="0" t="38100" r="6350" b="0"/>
            <wp:wrapNone/>
            <wp:docPr id="32013117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1571344">
                      <a:off x="0" y="0"/>
                      <a:ext cx="298450" cy="164465"/>
                    </a:xfrm>
                    <a:prstGeom prst="rect">
                      <a:avLst/>
                    </a:prstGeom>
                    <a:noFill/>
                  </pic:spPr>
                </pic:pic>
              </a:graphicData>
            </a:graphic>
          </wp:anchor>
        </w:drawing>
      </w:r>
      <w:r w:rsidR="00A133F8" w:rsidRPr="00A133F8">
        <w:rPr>
          <w:i/>
          <w:iCs/>
        </w:rPr>
        <w:t xml:space="preserve">Loading </w:t>
      </w:r>
      <w:r w:rsidR="00A133F8" w:rsidRPr="00A133F8">
        <w:t>is defined as the rate of release/input of the chemical of interest to the receiving system</w:t>
      </w:r>
      <w:r w:rsidR="00A133F8">
        <w:t>.</w:t>
      </w:r>
    </w:p>
    <w:p w14:paraId="1C85F35E" w14:textId="39C1E574" w:rsidR="002A6D54" w:rsidRDefault="00F97311" w:rsidP="002A6D54">
      <w:r>
        <w:rPr>
          <w:i/>
          <w:iCs/>
          <w:noProof/>
        </w:rPr>
        <w:drawing>
          <wp:anchor distT="0" distB="0" distL="114300" distR="114300" simplePos="0" relativeHeight="251671552" behindDoc="0" locked="0" layoutInCell="1" allowOverlap="1" wp14:anchorId="2A662922" wp14:editId="319580A7">
            <wp:simplePos x="0" y="0"/>
            <wp:positionH relativeFrom="column">
              <wp:posOffset>-430358</wp:posOffset>
            </wp:positionH>
            <wp:positionV relativeFrom="paragraph">
              <wp:posOffset>217170</wp:posOffset>
            </wp:positionV>
            <wp:extent cx="450850" cy="207010"/>
            <wp:effectExtent l="0" t="0" r="0" b="2540"/>
            <wp:wrapNone/>
            <wp:docPr id="96757415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499664">
                      <a:off x="0" y="0"/>
                      <a:ext cx="450850" cy="207010"/>
                    </a:xfrm>
                    <a:prstGeom prst="rect">
                      <a:avLst/>
                    </a:prstGeom>
                    <a:noFill/>
                  </pic:spPr>
                </pic:pic>
              </a:graphicData>
            </a:graphic>
          </wp:anchor>
        </w:drawing>
      </w:r>
      <w:r w:rsidR="002A6D54" w:rsidRPr="002A6D54">
        <w:rPr>
          <w:i/>
          <w:iCs/>
        </w:rPr>
        <w:t xml:space="preserve">Loss </w:t>
      </w:r>
      <w:r w:rsidR="002A6D54" w:rsidRPr="002A6D54">
        <w:t>is defined as the rate of output of the chemical of interest from the receiving system</w:t>
      </w:r>
      <w:r w:rsidR="007B0416">
        <w:t>.</w:t>
      </w:r>
    </w:p>
    <w:p w14:paraId="5E626D22" w14:textId="01BB76CD" w:rsidR="00C50693" w:rsidRPr="002A6D54" w:rsidRDefault="00C50693" w:rsidP="002A6D54">
      <w:r w:rsidRPr="00F97311">
        <w:rPr>
          <w:i/>
          <w:iCs/>
        </w:rPr>
        <w:t>E</w:t>
      </w:r>
      <w:r w:rsidR="00F97311">
        <w:rPr>
          <w:i/>
          <w:iCs/>
        </w:rPr>
        <w:t>x</w:t>
      </w:r>
      <w:r w:rsidRPr="00F97311">
        <w:rPr>
          <w:i/>
          <w:iCs/>
        </w:rPr>
        <w:t xml:space="preserve">changes </w:t>
      </w:r>
      <w:r w:rsidR="007B0416" w:rsidRPr="007B0416">
        <w:t>are defined as the transfer of the chemical of interest between two media of the system</w:t>
      </w:r>
      <w:r w:rsidR="007B0416">
        <w:t>.</w:t>
      </w:r>
    </w:p>
    <w:p w14:paraId="607FC403" w14:textId="074EC8E4" w:rsidR="00A133F8" w:rsidRPr="004E322D" w:rsidRDefault="00CF2C90" w:rsidP="00B44F36">
      <w:pPr>
        <w:rPr>
          <w:lang w:val="en-US"/>
        </w:rPr>
      </w:pPr>
      <w:r>
        <w:t xml:space="preserve">Parameters, forcing </w:t>
      </w:r>
      <w:r w:rsidR="006C5178">
        <w:t>and state variables are</w:t>
      </w:r>
      <w:r>
        <w:t xml:space="preserve"> </w:t>
      </w:r>
      <w:r w:rsidR="006C5178">
        <w:rPr>
          <w:lang w:val="en-US"/>
        </w:rPr>
        <w:t>additionally</w:t>
      </w:r>
      <w:r>
        <w:rPr>
          <w:lang w:val="en-US"/>
        </w:rPr>
        <w:t xml:space="preserve"> grouped into several groups based on their purpose in the model: </w:t>
      </w:r>
      <w:r w:rsidRPr="003121E2">
        <w:rPr>
          <w:i/>
          <w:iCs/>
          <w:lang w:val="en-US"/>
        </w:rPr>
        <w:t>climate</w:t>
      </w:r>
      <w:r>
        <w:rPr>
          <w:lang w:val="en-US"/>
        </w:rPr>
        <w:t xml:space="preserve">, </w:t>
      </w:r>
      <w:r w:rsidRPr="009175D8">
        <w:rPr>
          <w:i/>
          <w:iCs/>
          <w:lang w:val="en-US"/>
        </w:rPr>
        <w:t>farming</w:t>
      </w:r>
      <w:r>
        <w:rPr>
          <w:lang w:val="en-US"/>
        </w:rPr>
        <w:t xml:space="preserve">, </w:t>
      </w:r>
      <w:r w:rsidRPr="009175D8">
        <w:rPr>
          <w:i/>
          <w:iCs/>
          <w:lang w:val="en-US"/>
        </w:rPr>
        <w:t>chemical</w:t>
      </w:r>
      <w:r>
        <w:rPr>
          <w:lang w:val="en-US"/>
        </w:rPr>
        <w:t xml:space="preserve">, </w:t>
      </w:r>
      <w:r w:rsidRPr="009175D8">
        <w:rPr>
          <w:i/>
          <w:iCs/>
          <w:lang w:val="en-US"/>
        </w:rPr>
        <w:t>topsoil</w:t>
      </w:r>
      <w:r>
        <w:rPr>
          <w:lang w:val="en-US"/>
        </w:rPr>
        <w:t xml:space="preserve">, </w:t>
      </w:r>
      <w:r w:rsidRPr="009175D8">
        <w:rPr>
          <w:i/>
          <w:iCs/>
          <w:lang w:val="en-US"/>
        </w:rPr>
        <w:t>crop</w:t>
      </w:r>
      <w:r>
        <w:rPr>
          <w:lang w:val="en-US"/>
        </w:rPr>
        <w:t xml:space="preserve">, and </w:t>
      </w:r>
      <w:r w:rsidRPr="009175D8">
        <w:rPr>
          <w:i/>
          <w:iCs/>
          <w:lang w:val="en-US"/>
        </w:rPr>
        <w:t>hydrology</w:t>
      </w:r>
      <w:r>
        <w:rPr>
          <w:lang w:val="en-US"/>
        </w:rPr>
        <w:t>.</w:t>
      </w:r>
    </w:p>
    <w:p w14:paraId="64DA574F" w14:textId="04497A27" w:rsidR="009E601E" w:rsidRDefault="009E601E" w:rsidP="009E601E">
      <w:pPr>
        <w:pStyle w:val="Heading2"/>
      </w:pPr>
      <w:bookmarkStart w:id="13" w:name="_Toc195518470"/>
      <w:r>
        <w:t>Compartments</w:t>
      </w:r>
      <w:r w:rsidR="001D4898">
        <w:t xml:space="preserve"> and processes</w:t>
      </w:r>
      <w:bookmarkEnd w:id="13"/>
    </w:p>
    <w:p w14:paraId="2D6E6188" w14:textId="09622DD5" w:rsidR="00480817" w:rsidRDefault="00056306" w:rsidP="00056306">
      <w:pPr>
        <w:pStyle w:val="Heading3"/>
      </w:pPr>
      <w:bookmarkStart w:id="14" w:name="_Toc195518471"/>
      <w:r>
        <w:t>M</w:t>
      </w:r>
      <w:r w:rsidR="00480817">
        <w:t>edia considered</w:t>
      </w:r>
      <w:bookmarkEnd w:id="14"/>
    </w:p>
    <w:p w14:paraId="5D38A4DE" w14:textId="77D66755" w:rsidR="00CC1B9C" w:rsidRPr="00CC1B9C" w:rsidRDefault="00CC1B9C" w:rsidP="00CC1B9C">
      <w:r>
        <w:t>Currently model describes</w:t>
      </w:r>
      <w:r w:rsidR="00590241">
        <w:t xml:space="preserve"> temporal and spatial</w:t>
      </w:r>
      <w:r>
        <w:t xml:space="preserve"> concentration</w:t>
      </w:r>
      <w:r w:rsidR="00590241">
        <w:t xml:space="preserve"> profile</w:t>
      </w:r>
      <w:r w:rsidR="00AB4500">
        <w:t xml:space="preserve"> of agrichemicals</w:t>
      </w:r>
      <w:r>
        <w:t xml:space="preserve"> in</w:t>
      </w:r>
      <w:r w:rsidR="00AB4500">
        <w:t xml:space="preserve"> the</w:t>
      </w:r>
      <w:r>
        <w:t xml:space="preserve"> top 20 cm layer of soil,</w:t>
      </w:r>
      <w:r w:rsidR="00870231">
        <w:t xml:space="preserve"> the</w:t>
      </w:r>
      <w:r>
        <w:t xml:space="preserve"> topsoil</w:t>
      </w:r>
      <w:r w:rsidR="00870231">
        <w:t xml:space="preserve"> compartment,</w:t>
      </w:r>
      <w:r>
        <w:t xml:space="preserve"> and surface</w:t>
      </w:r>
      <w:r w:rsidR="00AB4500">
        <w:t xml:space="preserve"> river</w:t>
      </w:r>
      <w:r>
        <w:t xml:space="preserve"> water</w:t>
      </w:r>
      <w:r w:rsidR="00870231">
        <w:t xml:space="preserve"> compartment</w:t>
      </w:r>
      <w:r>
        <w:t>.</w:t>
      </w:r>
      <w:r w:rsidR="00997AC1">
        <w:t xml:space="preserve"> Both media </w:t>
      </w:r>
      <w:r w:rsidR="00FF1D04">
        <w:t>are depicted</w:t>
      </w:r>
      <w:r w:rsidR="00D90FD3">
        <w:t xml:space="preserve"> as colour</w:t>
      </w:r>
      <w:r w:rsidR="00870231">
        <w:t>-</w:t>
      </w:r>
      <w:r w:rsidR="00D90FD3">
        <w:t>filled rectangles</w:t>
      </w:r>
      <w:r w:rsidR="00FF1D04">
        <w:t xml:space="preserve"> on </w:t>
      </w:r>
      <w:r w:rsidR="00FF1D04">
        <w:fldChar w:fldCharType="begin"/>
      </w:r>
      <w:r w:rsidR="00FF1D04">
        <w:instrText xml:space="preserve"> REF _Ref194511106 \h </w:instrText>
      </w:r>
      <w:r w:rsidR="00FF1D04">
        <w:fldChar w:fldCharType="separate"/>
      </w:r>
      <w:r w:rsidR="00C26DBE" w:rsidRPr="001F0878">
        <w:rPr>
          <w:rStyle w:val="Emphasis"/>
          <w:b/>
          <w:bCs/>
          <w:sz w:val="16"/>
          <w:szCs w:val="16"/>
        </w:rPr>
        <w:t xml:space="preserve">Figure </w:t>
      </w:r>
      <w:r w:rsidR="00C26DBE">
        <w:rPr>
          <w:rStyle w:val="Emphasis"/>
          <w:b/>
          <w:bCs/>
          <w:noProof/>
          <w:sz w:val="16"/>
          <w:szCs w:val="16"/>
        </w:rPr>
        <w:t>1</w:t>
      </w:r>
      <w:r w:rsidR="00FF1D04">
        <w:fldChar w:fldCharType="end"/>
      </w:r>
      <w:r w:rsidR="00FF1D04">
        <w:t>.</w:t>
      </w:r>
    </w:p>
    <w:p w14:paraId="6E4188E0" w14:textId="0D643038" w:rsidR="008145FB" w:rsidRDefault="00D27EAD" w:rsidP="008145FB">
      <w:pPr>
        <w:pStyle w:val="Heading3"/>
      </w:pPr>
      <w:bookmarkStart w:id="15" w:name="_Toc195518472"/>
      <w:r>
        <w:t>Loadings and losses</w:t>
      </w:r>
      <w:bookmarkEnd w:id="15"/>
    </w:p>
    <w:p w14:paraId="142EBB29" w14:textId="4AAA5745" w:rsidR="00225A13" w:rsidRDefault="00574526" w:rsidP="005E695F">
      <w:r>
        <w:t>Loading</w:t>
      </w:r>
      <w:r w:rsidR="00DA43E7">
        <w:t>s</w:t>
      </w:r>
      <w:r>
        <w:t xml:space="preserve"> and losses are depicted </w:t>
      </w:r>
      <w:r w:rsidR="004C0533">
        <w:t xml:space="preserve">on </w:t>
      </w:r>
      <w:r w:rsidR="004C0533">
        <w:fldChar w:fldCharType="begin"/>
      </w:r>
      <w:r w:rsidR="004C0533">
        <w:instrText xml:space="preserve"> REF _Ref194511106 \h </w:instrText>
      </w:r>
      <w:r w:rsidR="004C0533">
        <w:fldChar w:fldCharType="separate"/>
      </w:r>
      <w:r w:rsidR="00C26DBE" w:rsidRPr="001F0878">
        <w:rPr>
          <w:rStyle w:val="Emphasis"/>
          <w:b/>
          <w:bCs/>
          <w:sz w:val="16"/>
          <w:szCs w:val="16"/>
        </w:rPr>
        <w:t xml:space="preserve">Figure </w:t>
      </w:r>
      <w:r w:rsidR="00C26DBE">
        <w:rPr>
          <w:rStyle w:val="Emphasis"/>
          <w:b/>
          <w:bCs/>
          <w:noProof/>
          <w:sz w:val="16"/>
          <w:szCs w:val="16"/>
        </w:rPr>
        <w:t>1</w:t>
      </w:r>
      <w:r w:rsidR="004C0533">
        <w:fldChar w:fldCharType="end"/>
      </w:r>
      <w:r w:rsidR="004C0533">
        <w:t xml:space="preserve"> as one</w:t>
      </w:r>
      <w:r w:rsidR="00FF1D04">
        <w:t>-</w:t>
      </w:r>
      <w:r w:rsidR="004C0533">
        <w:t xml:space="preserve">headed arrows coming from or in </w:t>
      </w:r>
      <w:r w:rsidR="00997AC1">
        <w:t>the considered medium.</w:t>
      </w:r>
    </w:p>
    <w:p w14:paraId="132941D3" w14:textId="2A5115EB" w:rsidR="0096004B" w:rsidRPr="0096004B" w:rsidRDefault="0046673C" w:rsidP="007B39E7">
      <w:pPr>
        <w:spacing w:after="0"/>
      </w:pPr>
      <w:r>
        <w:t xml:space="preserve">Loadings to </w:t>
      </w:r>
      <w:r w:rsidR="00DF1503">
        <w:t>topsoil may include:</w:t>
      </w:r>
    </w:p>
    <w:p w14:paraId="10BB6D84" w14:textId="73F1B919" w:rsidR="001823AA" w:rsidRPr="001823AA" w:rsidRDefault="0096004B" w:rsidP="00DF1503">
      <w:pPr>
        <w:pStyle w:val="ListParagraph"/>
        <w:numPr>
          <w:ilvl w:val="0"/>
          <w:numId w:val="19"/>
        </w:numPr>
      </w:pPr>
      <w:r w:rsidRPr="0096004B">
        <w:t>Direct application on topsoil from</w:t>
      </w:r>
      <w:r w:rsidR="00E27893">
        <w:t xml:space="preserve"> </w:t>
      </w:r>
      <w:r w:rsidR="00D17F4D">
        <w:t>chemical usage</w:t>
      </w:r>
      <w:r w:rsidR="00E211FA">
        <w:t>,</w:t>
      </w:r>
      <w:r w:rsidR="00F860F6">
        <w:t xml:space="preserve"> interceptor factor is then 0</w:t>
      </w:r>
    </w:p>
    <w:p w14:paraId="151AD49A" w14:textId="3555171B" w:rsidR="0096004B" w:rsidRDefault="003C230F" w:rsidP="0094498F">
      <w:pPr>
        <w:pStyle w:val="ListParagraph"/>
        <w:numPr>
          <w:ilvl w:val="0"/>
          <w:numId w:val="19"/>
        </w:numPr>
      </w:pPr>
      <w:r>
        <w:t>W</w:t>
      </w:r>
      <w:r w:rsidR="00E211FA" w:rsidRPr="001823AA">
        <w:t>eathering</w:t>
      </w:r>
      <w:r w:rsidR="001823AA" w:rsidRPr="001823AA">
        <w:t xml:space="preserve"> from plant leaves of contaminants previously intercepted from the atmosphere</w:t>
      </w:r>
      <w:r w:rsidR="00F860F6">
        <w:t xml:space="preserve">, interceptor factor </w:t>
      </w:r>
      <w:r w:rsidR="00FD3A8A">
        <w:t>is then &gt; 0.</w:t>
      </w:r>
      <w:r w:rsidR="00087A36">
        <w:t xml:space="preserve"> </w:t>
      </w:r>
      <w:r w:rsidR="00E874E5">
        <w:t>Alternatively,</w:t>
      </w:r>
      <w:r w:rsidR="00FD3A8A">
        <w:t xml:space="preserve"> </w:t>
      </w:r>
      <w:r w:rsidR="00307344">
        <w:t>it</w:t>
      </w:r>
      <w:r w:rsidR="00946EDE">
        <w:t xml:space="preserve"> can be modelled as</w:t>
      </w:r>
      <w:r w:rsidR="00D17A57">
        <w:t xml:space="preserve"> a</w:t>
      </w:r>
      <w:r w:rsidR="00946EDE">
        <w:t xml:space="preserve"> </w:t>
      </w:r>
      <w:r w:rsidR="00946EDE" w:rsidRPr="00946EDE">
        <w:t>delayed leaves-to-soil transfer</w:t>
      </w:r>
      <w:r w:rsidR="00087A36">
        <w:t>.</w:t>
      </w:r>
    </w:p>
    <w:p w14:paraId="01B5B929" w14:textId="4910E449" w:rsidR="006267AC" w:rsidRDefault="006267AC" w:rsidP="007B39E7">
      <w:pPr>
        <w:spacing w:after="0"/>
      </w:pPr>
      <w:r>
        <w:t>Loading to topsoil includes:</w:t>
      </w:r>
    </w:p>
    <w:p w14:paraId="07A6EFD1" w14:textId="76EF50C9" w:rsidR="00225A13" w:rsidRDefault="006B158E" w:rsidP="005E695F">
      <w:pPr>
        <w:pStyle w:val="ListParagraph"/>
        <w:numPr>
          <w:ilvl w:val="0"/>
          <w:numId w:val="20"/>
        </w:numPr>
        <w:spacing w:line="276" w:lineRule="auto"/>
      </w:pPr>
      <w:r>
        <w:t>Load of chemicals from</w:t>
      </w:r>
      <w:r w:rsidR="002C3919">
        <w:t xml:space="preserve"> topsoil</w:t>
      </w:r>
      <w:r>
        <w:t xml:space="preserve"> surface runoff to surface water</w:t>
      </w:r>
    </w:p>
    <w:p w14:paraId="2A807AA0" w14:textId="2760FB18" w:rsidR="00087A36" w:rsidRDefault="00087A36" w:rsidP="00087A36">
      <w:pPr>
        <w:spacing w:after="0" w:line="276" w:lineRule="auto"/>
      </w:pPr>
      <w:r>
        <w:t>Loss</w:t>
      </w:r>
      <w:r w:rsidR="007B39E7">
        <w:t>es</w:t>
      </w:r>
      <w:r>
        <w:t xml:space="preserve"> from topsoil</w:t>
      </w:r>
      <w:r w:rsidR="007B39E7">
        <w:t>:</w:t>
      </w:r>
    </w:p>
    <w:p w14:paraId="276DDFCD" w14:textId="257A35F7" w:rsidR="007B39E7" w:rsidRDefault="004967AE" w:rsidP="007B39E7">
      <w:pPr>
        <w:pStyle w:val="ListParagraph"/>
        <w:numPr>
          <w:ilvl w:val="0"/>
          <w:numId w:val="21"/>
        </w:numPr>
        <w:spacing w:after="0" w:line="276" w:lineRule="auto"/>
      </w:pPr>
      <w:r w:rsidRPr="004967AE">
        <w:t xml:space="preserve">Degradation of contaminant in the </w:t>
      </w:r>
      <w:r w:rsidR="00CF41B2">
        <w:t>tops</w:t>
      </w:r>
      <w:r w:rsidRPr="004967AE">
        <w:t>oil medi</w:t>
      </w:r>
      <w:r w:rsidR="00CF41B2">
        <w:t>um</w:t>
      </w:r>
      <w:r w:rsidR="005B4863">
        <w:t>,</w:t>
      </w:r>
    </w:p>
    <w:p w14:paraId="14B967B4" w14:textId="18DEAD00" w:rsidR="005B4863" w:rsidRDefault="005B4863" w:rsidP="005E695F">
      <w:pPr>
        <w:pStyle w:val="ListParagraph"/>
        <w:numPr>
          <w:ilvl w:val="0"/>
          <w:numId w:val="21"/>
        </w:numPr>
        <w:spacing w:line="276" w:lineRule="auto"/>
      </w:pPr>
      <w:r>
        <w:t>Chemical transported</w:t>
      </w:r>
      <w:r w:rsidR="00E67EC3">
        <w:t xml:space="preserve"> from topsoil</w:t>
      </w:r>
      <w:r>
        <w:t xml:space="preserve"> in surface runoff</w:t>
      </w:r>
      <w:r w:rsidR="000D144D">
        <w:t xml:space="preserve"> towards the river.</w:t>
      </w:r>
    </w:p>
    <w:p w14:paraId="7584134D" w14:textId="79805AAA" w:rsidR="005B4863" w:rsidRDefault="005B4863" w:rsidP="005B4863">
      <w:pPr>
        <w:spacing w:after="0" w:line="276" w:lineRule="auto"/>
      </w:pPr>
      <w:r>
        <w:t xml:space="preserve">Losses from </w:t>
      </w:r>
      <w:r w:rsidR="00E67EC3">
        <w:t>surface water:</w:t>
      </w:r>
    </w:p>
    <w:p w14:paraId="7B0CDD1D" w14:textId="1BB05F50" w:rsidR="00E67EC3" w:rsidRPr="0096004B" w:rsidRDefault="00CF41B2" w:rsidP="00574526">
      <w:pPr>
        <w:pStyle w:val="ListParagraph"/>
        <w:numPr>
          <w:ilvl w:val="0"/>
          <w:numId w:val="22"/>
        </w:numPr>
        <w:spacing w:after="0" w:line="360" w:lineRule="auto"/>
      </w:pPr>
      <w:r w:rsidRPr="004967AE">
        <w:t xml:space="preserve">Degradation of contaminant in the </w:t>
      </w:r>
      <w:r>
        <w:t>river</w:t>
      </w:r>
      <w:r w:rsidRPr="004967AE">
        <w:t xml:space="preserve"> medi</w:t>
      </w:r>
      <w:r>
        <w:t>um.</w:t>
      </w:r>
    </w:p>
    <w:p w14:paraId="1843E255" w14:textId="55508993" w:rsidR="006961B1" w:rsidRDefault="008145FB" w:rsidP="00DF453F">
      <w:pPr>
        <w:pStyle w:val="Heading3"/>
      </w:pPr>
      <w:bookmarkStart w:id="16" w:name="_Toc195518473"/>
      <w:r>
        <w:t>Exchanges</w:t>
      </w:r>
      <w:bookmarkEnd w:id="16"/>
    </w:p>
    <w:p w14:paraId="19429B69" w14:textId="11777810" w:rsidR="00CC3222" w:rsidRPr="00CC3222" w:rsidRDefault="00D90FD3" w:rsidP="00CC3222">
      <w:r>
        <w:t xml:space="preserve">Transfer between </w:t>
      </w:r>
      <w:r w:rsidR="004E322D">
        <w:t xml:space="preserve">media </w:t>
      </w:r>
      <w:proofErr w:type="gramStart"/>
      <w:r w:rsidR="004E322D">
        <w:t>are</w:t>
      </w:r>
      <w:proofErr w:type="gramEnd"/>
      <w:r w:rsidR="00CC3222">
        <w:t xml:space="preserve"> depicted</w:t>
      </w:r>
      <w:r w:rsidR="00477594">
        <w:t xml:space="preserve"> as two-headed arrows</w:t>
      </w:r>
      <w:r w:rsidR="00CC3222">
        <w:t xml:space="preserve"> on </w:t>
      </w:r>
      <w:r w:rsidR="00CC3222">
        <w:fldChar w:fldCharType="begin"/>
      </w:r>
      <w:r w:rsidR="00CC3222">
        <w:instrText xml:space="preserve"> REF _Ref194511106 \h </w:instrText>
      </w:r>
      <w:r w:rsidR="00CC3222">
        <w:fldChar w:fldCharType="separate"/>
      </w:r>
      <w:r w:rsidR="00C26DBE" w:rsidRPr="001F0878">
        <w:rPr>
          <w:rStyle w:val="Emphasis"/>
          <w:b/>
          <w:bCs/>
          <w:sz w:val="16"/>
          <w:szCs w:val="16"/>
        </w:rPr>
        <w:t xml:space="preserve">Figure </w:t>
      </w:r>
      <w:r w:rsidR="00C26DBE">
        <w:rPr>
          <w:rStyle w:val="Emphasis"/>
          <w:b/>
          <w:bCs/>
          <w:noProof/>
          <w:sz w:val="16"/>
          <w:szCs w:val="16"/>
        </w:rPr>
        <w:t>1</w:t>
      </w:r>
      <w:r w:rsidR="00CC3222">
        <w:fldChar w:fldCharType="end"/>
      </w:r>
      <w:r w:rsidR="00477594">
        <w:t>.</w:t>
      </w:r>
    </w:p>
    <w:p w14:paraId="6513F9E9" w14:textId="15BF27F8" w:rsidR="00736003" w:rsidRDefault="00907CE9" w:rsidP="0094498F">
      <w:pPr>
        <w:pStyle w:val="ListParagraph"/>
        <w:numPr>
          <w:ilvl w:val="0"/>
          <w:numId w:val="18"/>
        </w:numPr>
        <w:spacing w:after="0" w:line="276" w:lineRule="auto"/>
      </w:pPr>
      <w:r>
        <w:t>Sorption/desorption</w:t>
      </w:r>
      <w:r w:rsidR="00E27893">
        <w:t>. T</w:t>
      </w:r>
      <w:r w:rsidR="006961B1" w:rsidRPr="006961B1">
        <w:t>he equilibrium partitioning between concentrations in soil pore water and in soil particles is used to calculate the fraction of a contaminant dissolved in water contained in the soil compartment</w:t>
      </w:r>
      <w:r w:rsidR="00220896">
        <w:t xml:space="preserve"> and bound to soil particles.</w:t>
      </w:r>
    </w:p>
    <w:p w14:paraId="60FA6D31" w14:textId="151795C2" w:rsidR="00E62BFC" w:rsidRDefault="00E62BFC" w:rsidP="004E322D">
      <w:pPr>
        <w:keepNext/>
        <w:jc w:val="center"/>
      </w:pPr>
    </w:p>
    <w:p w14:paraId="3C984932" w14:textId="2F5D6E71" w:rsidR="007B47BD" w:rsidRDefault="007B47BD" w:rsidP="004E322D">
      <w:pPr>
        <w:keepNext/>
        <w:jc w:val="center"/>
      </w:pPr>
      <w:r>
        <w:rPr>
          <w:noProof/>
        </w:rPr>
        <w:drawing>
          <wp:inline distT="0" distB="0" distL="0" distR="0" wp14:anchorId="22BD230A" wp14:editId="119F827B">
            <wp:extent cx="5060315" cy="3169920"/>
            <wp:effectExtent l="0" t="0" r="6985" b="0"/>
            <wp:docPr id="173594320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0315" cy="3169920"/>
                    </a:xfrm>
                    <a:prstGeom prst="rect">
                      <a:avLst/>
                    </a:prstGeom>
                    <a:noFill/>
                  </pic:spPr>
                </pic:pic>
              </a:graphicData>
            </a:graphic>
          </wp:inline>
        </w:drawing>
      </w:r>
    </w:p>
    <w:p w14:paraId="2561F0C3" w14:textId="6A9A02E3" w:rsidR="00D57A22" w:rsidRPr="001F0878" w:rsidRDefault="00E62BFC" w:rsidP="001F0878">
      <w:pPr>
        <w:rPr>
          <w:rStyle w:val="Emphasis"/>
          <w:b/>
          <w:bCs/>
          <w:sz w:val="16"/>
          <w:szCs w:val="16"/>
        </w:rPr>
      </w:pPr>
      <w:bookmarkStart w:id="17" w:name="_Ref194511106"/>
      <w:r w:rsidRPr="001F0878">
        <w:rPr>
          <w:rStyle w:val="Emphasis"/>
          <w:b/>
          <w:bCs/>
          <w:sz w:val="16"/>
          <w:szCs w:val="16"/>
        </w:rPr>
        <w:t xml:space="preserve">Figure </w:t>
      </w:r>
      <w:r w:rsidR="00F838C0" w:rsidRPr="001F0878">
        <w:rPr>
          <w:rStyle w:val="Emphasis"/>
          <w:b/>
          <w:bCs/>
          <w:sz w:val="16"/>
          <w:szCs w:val="16"/>
        </w:rPr>
        <w:fldChar w:fldCharType="begin"/>
      </w:r>
      <w:r w:rsidR="00F838C0" w:rsidRPr="001F0878">
        <w:rPr>
          <w:rStyle w:val="Emphasis"/>
          <w:b/>
          <w:bCs/>
          <w:sz w:val="16"/>
          <w:szCs w:val="16"/>
        </w:rPr>
        <w:instrText xml:space="preserve"> SEQ Figure \* ARABIC </w:instrText>
      </w:r>
      <w:r w:rsidR="00F838C0" w:rsidRPr="001F0878">
        <w:rPr>
          <w:rStyle w:val="Emphasis"/>
          <w:b/>
          <w:bCs/>
          <w:sz w:val="16"/>
          <w:szCs w:val="16"/>
        </w:rPr>
        <w:fldChar w:fldCharType="separate"/>
      </w:r>
      <w:r w:rsidR="00C26DBE">
        <w:rPr>
          <w:rStyle w:val="Emphasis"/>
          <w:b/>
          <w:bCs/>
          <w:noProof/>
          <w:sz w:val="16"/>
          <w:szCs w:val="16"/>
        </w:rPr>
        <w:t>1</w:t>
      </w:r>
      <w:r w:rsidR="00F838C0" w:rsidRPr="001F0878">
        <w:rPr>
          <w:rStyle w:val="Emphasis"/>
          <w:b/>
          <w:bCs/>
          <w:sz w:val="16"/>
          <w:szCs w:val="16"/>
        </w:rPr>
        <w:fldChar w:fldCharType="end"/>
      </w:r>
      <w:bookmarkEnd w:id="17"/>
      <w:r w:rsidR="001F0878">
        <w:rPr>
          <w:rStyle w:val="Emphasis"/>
          <w:b/>
          <w:bCs/>
          <w:sz w:val="16"/>
          <w:szCs w:val="16"/>
        </w:rPr>
        <w:t xml:space="preserve"> </w:t>
      </w:r>
      <w:r w:rsidR="00D847E3">
        <w:rPr>
          <w:rStyle w:val="Emphasis"/>
          <w:b/>
          <w:bCs/>
          <w:sz w:val="16"/>
          <w:szCs w:val="16"/>
        </w:rPr>
        <w:t>Compartments and processes incl</w:t>
      </w:r>
      <w:r w:rsidR="00D87BC1">
        <w:rPr>
          <w:rStyle w:val="Emphasis"/>
          <w:b/>
          <w:bCs/>
          <w:sz w:val="16"/>
          <w:szCs w:val="16"/>
        </w:rPr>
        <w:t xml:space="preserve">uded </w:t>
      </w:r>
      <w:r w:rsidR="00D847E3">
        <w:rPr>
          <w:rStyle w:val="Emphasis"/>
          <w:b/>
          <w:bCs/>
          <w:sz w:val="16"/>
          <w:szCs w:val="16"/>
        </w:rPr>
        <w:t xml:space="preserve">in the model. </w:t>
      </w:r>
    </w:p>
    <w:p w14:paraId="11CAD619" w14:textId="060AAC94" w:rsidR="001115D1" w:rsidRDefault="0086531A" w:rsidP="00F958CF">
      <w:pPr>
        <w:pStyle w:val="Heading2"/>
      </w:pPr>
      <w:bookmarkStart w:id="18" w:name="_Toc195518474"/>
      <w:r>
        <w:t>Forcing variables</w:t>
      </w:r>
      <w:bookmarkEnd w:id="18"/>
    </w:p>
    <w:p w14:paraId="0F14A9EB" w14:textId="62AE34B9" w:rsidR="00745DEB" w:rsidRPr="00745DEB" w:rsidRDefault="00127AA9" w:rsidP="00745DEB">
      <w:pPr>
        <w:pStyle w:val="Heading3"/>
      </w:pPr>
      <w:bookmarkStart w:id="19" w:name="_Toc195518475"/>
      <w:r>
        <w:t>Application scheme</w:t>
      </w:r>
      <w:bookmarkEnd w:id="19"/>
    </w:p>
    <w:tbl>
      <w:tblPr>
        <w:tblStyle w:val="TableGrid"/>
        <w:tblW w:w="0" w:type="auto"/>
        <w:tblLayout w:type="fixed"/>
        <w:tblLook w:val="04A0" w:firstRow="1" w:lastRow="0" w:firstColumn="1" w:lastColumn="0" w:noHBand="0" w:noVBand="1"/>
      </w:tblPr>
      <w:tblGrid>
        <w:gridCol w:w="1555"/>
        <w:gridCol w:w="1417"/>
        <w:gridCol w:w="851"/>
        <w:gridCol w:w="850"/>
        <w:gridCol w:w="1843"/>
        <w:gridCol w:w="2546"/>
      </w:tblGrid>
      <w:tr w:rsidR="00E803C3" w:rsidRPr="00E247B6" w14:paraId="0306818D" w14:textId="77777777" w:rsidTr="0094498F">
        <w:tc>
          <w:tcPr>
            <w:tcW w:w="1555" w:type="dxa"/>
          </w:tcPr>
          <w:p w14:paraId="21BB528F" w14:textId="77777777" w:rsidR="00E803C3" w:rsidRPr="00E247B6" w:rsidRDefault="00E803C3" w:rsidP="0094498F">
            <w:pPr>
              <w:rPr>
                <w:sz w:val="16"/>
                <w:szCs w:val="16"/>
              </w:rPr>
            </w:pPr>
            <w:r w:rsidRPr="00E247B6">
              <w:rPr>
                <w:sz w:val="16"/>
                <w:szCs w:val="16"/>
              </w:rPr>
              <w:t>Full Name</w:t>
            </w:r>
          </w:p>
        </w:tc>
        <w:tc>
          <w:tcPr>
            <w:tcW w:w="1417" w:type="dxa"/>
          </w:tcPr>
          <w:p w14:paraId="2A5B07E6" w14:textId="77777777" w:rsidR="00E803C3" w:rsidRPr="00E247B6" w:rsidRDefault="00E803C3" w:rsidP="0094498F">
            <w:pPr>
              <w:rPr>
                <w:sz w:val="16"/>
                <w:szCs w:val="16"/>
              </w:rPr>
            </w:pPr>
            <w:r w:rsidRPr="00E247B6">
              <w:rPr>
                <w:sz w:val="16"/>
                <w:szCs w:val="16"/>
              </w:rPr>
              <w:t>Abbreviated name</w:t>
            </w:r>
          </w:p>
        </w:tc>
        <w:tc>
          <w:tcPr>
            <w:tcW w:w="851" w:type="dxa"/>
          </w:tcPr>
          <w:p w14:paraId="014AD521" w14:textId="77777777" w:rsidR="00E803C3" w:rsidRPr="00E247B6" w:rsidRDefault="00E803C3" w:rsidP="0094498F">
            <w:pPr>
              <w:rPr>
                <w:sz w:val="16"/>
                <w:szCs w:val="16"/>
              </w:rPr>
            </w:pPr>
            <w:r w:rsidRPr="00E247B6">
              <w:rPr>
                <w:sz w:val="16"/>
                <w:szCs w:val="16"/>
              </w:rPr>
              <w:t>Unit</w:t>
            </w:r>
          </w:p>
        </w:tc>
        <w:tc>
          <w:tcPr>
            <w:tcW w:w="850" w:type="dxa"/>
          </w:tcPr>
          <w:p w14:paraId="2EDF0CE9" w14:textId="77777777" w:rsidR="00E803C3" w:rsidRPr="00E247B6" w:rsidRDefault="00E803C3" w:rsidP="0094498F">
            <w:pPr>
              <w:rPr>
                <w:sz w:val="16"/>
                <w:szCs w:val="16"/>
              </w:rPr>
            </w:pPr>
            <w:r w:rsidRPr="00E247B6">
              <w:rPr>
                <w:sz w:val="16"/>
                <w:szCs w:val="16"/>
              </w:rPr>
              <w:t>Spatial (Y/N)</w:t>
            </w:r>
          </w:p>
        </w:tc>
        <w:tc>
          <w:tcPr>
            <w:tcW w:w="1843" w:type="dxa"/>
          </w:tcPr>
          <w:p w14:paraId="3DFF09C8" w14:textId="77777777" w:rsidR="00E803C3" w:rsidRPr="00E247B6" w:rsidRDefault="00E803C3" w:rsidP="0094498F">
            <w:pPr>
              <w:rPr>
                <w:sz w:val="16"/>
                <w:szCs w:val="16"/>
              </w:rPr>
            </w:pPr>
            <w:r>
              <w:rPr>
                <w:sz w:val="16"/>
                <w:szCs w:val="16"/>
              </w:rPr>
              <w:t>Purpose/explanation</w:t>
            </w:r>
          </w:p>
        </w:tc>
        <w:tc>
          <w:tcPr>
            <w:tcW w:w="2546" w:type="dxa"/>
          </w:tcPr>
          <w:p w14:paraId="7C271967" w14:textId="77777777" w:rsidR="00E803C3" w:rsidRPr="00E247B6" w:rsidRDefault="00E803C3" w:rsidP="0094498F">
            <w:pPr>
              <w:rPr>
                <w:sz w:val="16"/>
                <w:szCs w:val="16"/>
              </w:rPr>
            </w:pPr>
            <w:r w:rsidRPr="00E247B6">
              <w:rPr>
                <w:sz w:val="16"/>
                <w:szCs w:val="16"/>
              </w:rPr>
              <w:t xml:space="preserve">Used directly </w:t>
            </w:r>
            <w:r>
              <w:rPr>
                <w:sz w:val="16"/>
                <w:szCs w:val="16"/>
              </w:rPr>
              <w:t>in calculating</w:t>
            </w:r>
          </w:p>
        </w:tc>
      </w:tr>
      <w:tr w:rsidR="00E803C3" w:rsidRPr="00E247B6" w14:paraId="3A4139BB" w14:textId="77777777" w:rsidTr="0094498F">
        <w:tc>
          <w:tcPr>
            <w:tcW w:w="1555" w:type="dxa"/>
          </w:tcPr>
          <w:p w14:paraId="0552016E" w14:textId="77777777" w:rsidR="00E803C3" w:rsidRPr="00E247B6" w:rsidRDefault="00E803C3" w:rsidP="0094498F">
            <w:pPr>
              <w:rPr>
                <w:sz w:val="16"/>
                <w:szCs w:val="16"/>
              </w:rPr>
            </w:pPr>
            <w:r>
              <w:rPr>
                <w:sz w:val="16"/>
                <w:szCs w:val="16"/>
              </w:rPr>
              <w:t>AS application start date</w:t>
            </w:r>
          </w:p>
        </w:tc>
        <w:tc>
          <w:tcPr>
            <w:tcW w:w="1417" w:type="dxa"/>
          </w:tcPr>
          <w:p w14:paraId="360D9F2B" w14:textId="77777777" w:rsidR="00E803C3" w:rsidRPr="00E247B6" w:rsidRDefault="00E803C3" w:rsidP="0094498F">
            <w:pPr>
              <w:rPr>
                <w:sz w:val="16"/>
                <w:szCs w:val="16"/>
              </w:rPr>
            </w:pPr>
            <w:proofErr w:type="spellStart"/>
            <w:r>
              <w:rPr>
                <w:sz w:val="16"/>
                <w:szCs w:val="16"/>
              </w:rPr>
              <w:t>t_app_startday</w:t>
            </w:r>
            <w:proofErr w:type="spellEnd"/>
          </w:p>
        </w:tc>
        <w:tc>
          <w:tcPr>
            <w:tcW w:w="851" w:type="dxa"/>
          </w:tcPr>
          <w:p w14:paraId="43A01607" w14:textId="6062DC24" w:rsidR="00E803C3" w:rsidRPr="00E247B6" w:rsidRDefault="00E803C3" w:rsidP="0094498F">
            <w:pPr>
              <w:rPr>
                <w:sz w:val="16"/>
                <w:szCs w:val="16"/>
              </w:rPr>
            </w:pPr>
            <w:r>
              <w:rPr>
                <w:sz w:val="16"/>
                <w:szCs w:val="16"/>
              </w:rPr>
              <w:t>date</w:t>
            </w:r>
            <w:r w:rsidR="00BB1DE4">
              <w:rPr>
                <w:sz w:val="16"/>
                <w:szCs w:val="16"/>
              </w:rPr>
              <w:t xml:space="preserve"> (calendar day)</w:t>
            </w:r>
          </w:p>
        </w:tc>
        <w:tc>
          <w:tcPr>
            <w:tcW w:w="850" w:type="dxa"/>
          </w:tcPr>
          <w:p w14:paraId="6F79E979" w14:textId="77777777" w:rsidR="00E803C3" w:rsidRPr="00E247B6" w:rsidRDefault="00E803C3" w:rsidP="0094498F">
            <w:pPr>
              <w:rPr>
                <w:sz w:val="16"/>
                <w:szCs w:val="16"/>
              </w:rPr>
            </w:pPr>
            <w:r>
              <w:rPr>
                <w:sz w:val="16"/>
                <w:szCs w:val="16"/>
              </w:rPr>
              <w:t>N</w:t>
            </w:r>
          </w:p>
        </w:tc>
        <w:tc>
          <w:tcPr>
            <w:tcW w:w="1843" w:type="dxa"/>
          </w:tcPr>
          <w:p w14:paraId="32FECC7B" w14:textId="77777777" w:rsidR="00E803C3" w:rsidRPr="00E247B6" w:rsidRDefault="00E803C3" w:rsidP="0094498F">
            <w:pPr>
              <w:rPr>
                <w:sz w:val="16"/>
                <w:szCs w:val="16"/>
              </w:rPr>
            </w:pPr>
            <w:r>
              <w:rPr>
                <w:sz w:val="16"/>
                <w:szCs w:val="16"/>
              </w:rPr>
              <w:t>Decides which day of the month the AS application takes place and therefore how much rain is considered in calculating surface runoff</w:t>
            </w:r>
          </w:p>
        </w:tc>
        <w:tc>
          <w:tcPr>
            <w:tcW w:w="2546" w:type="dxa"/>
          </w:tcPr>
          <w:p w14:paraId="73F75888" w14:textId="77777777" w:rsidR="00E803C3" w:rsidRPr="006319A7" w:rsidRDefault="00E803C3" w:rsidP="006319A7">
            <w:pPr>
              <w:rPr>
                <w:sz w:val="16"/>
                <w:szCs w:val="16"/>
              </w:rPr>
            </w:pPr>
            <w:r w:rsidRPr="006319A7">
              <w:rPr>
                <w:sz w:val="16"/>
                <w:szCs w:val="16"/>
              </w:rPr>
              <w:t>Depth of surface runoff</w:t>
            </w:r>
          </w:p>
          <w:p w14:paraId="730C4F0A" w14:textId="6A1B99EC" w:rsidR="00E803C3" w:rsidRPr="006319A7" w:rsidRDefault="00E803C3" w:rsidP="006319A7">
            <w:pPr>
              <w:rPr>
                <w:sz w:val="16"/>
                <w:szCs w:val="16"/>
              </w:rPr>
            </w:pPr>
          </w:p>
        </w:tc>
      </w:tr>
      <w:tr w:rsidR="00E803C3" w:rsidRPr="00E247B6" w14:paraId="5187FC75" w14:textId="77777777" w:rsidTr="0094498F">
        <w:tc>
          <w:tcPr>
            <w:tcW w:w="1555" w:type="dxa"/>
          </w:tcPr>
          <w:p w14:paraId="73508197" w14:textId="77777777" w:rsidR="00E803C3" w:rsidRDefault="00E803C3" w:rsidP="0094498F">
            <w:pPr>
              <w:rPr>
                <w:sz w:val="16"/>
                <w:szCs w:val="16"/>
              </w:rPr>
            </w:pPr>
            <w:r>
              <w:rPr>
                <w:sz w:val="16"/>
                <w:szCs w:val="16"/>
              </w:rPr>
              <w:t>AS application month</w:t>
            </w:r>
          </w:p>
        </w:tc>
        <w:tc>
          <w:tcPr>
            <w:tcW w:w="1417" w:type="dxa"/>
          </w:tcPr>
          <w:p w14:paraId="728862B5" w14:textId="77777777" w:rsidR="00E803C3" w:rsidRDefault="00E803C3" w:rsidP="0094498F">
            <w:pPr>
              <w:rPr>
                <w:sz w:val="16"/>
                <w:szCs w:val="16"/>
              </w:rPr>
            </w:pPr>
            <w:proofErr w:type="spellStart"/>
            <w:r>
              <w:rPr>
                <w:sz w:val="16"/>
                <w:szCs w:val="16"/>
              </w:rPr>
              <w:t>t_app_month</w:t>
            </w:r>
            <w:proofErr w:type="spellEnd"/>
          </w:p>
        </w:tc>
        <w:tc>
          <w:tcPr>
            <w:tcW w:w="851" w:type="dxa"/>
          </w:tcPr>
          <w:p w14:paraId="753FA679" w14:textId="68747D26" w:rsidR="00E803C3" w:rsidRPr="00E247B6" w:rsidRDefault="00E803C3" w:rsidP="0094498F">
            <w:pPr>
              <w:rPr>
                <w:sz w:val="16"/>
                <w:szCs w:val="16"/>
              </w:rPr>
            </w:pPr>
            <w:r>
              <w:rPr>
                <w:sz w:val="16"/>
                <w:szCs w:val="16"/>
              </w:rPr>
              <w:t>date</w:t>
            </w:r>
            <w:r w:rsidR="00BB1DE4">
              <w:rPr>
                <w:sz w:val="16"/>
                <w:szCs w:val="16"/>
              </w:rPr>
              <w:t xml:space="preserve"> (calendar month)</w:t>
            </w:r>
          </w:p>
        </w:tc>
        <w:tc>
          <w:tcPr>
            <w:tcW w:w="850" w:type="dxa"/>
          </w:tcPr>
          <w:p w14:paraId="25E25F61" w14:textId="77777777" w:rsidR="00E803C3" w:rsidRPr="00E247B6" w:rsidRDefault="00E803C3" w:rsidP="0094498F">
            <w:pPr>
              <w:rPr>
                <w:sz w:val="16"/>
                <w:szCs w:val="16"/>
              </w:rPr>
            </w:pPr>
            <w:r>
              <w:rPr>
                <w:sz w:val="16"/>
                <w:szCs w:val="16"/>
              </w:rPr>
              <w:t>N</w:t>
            </w:r>
          </w:p>
        </w:tc>
        <w:tc>
          <w:tcPr>
            <w:tcW w:w="1843" w:type="dxa"/>
          </w:tcPr>
          <w:p w14:paraId="7871C39B" w14:textId="77777777" w:rsidR="00E803C3" w:rsidRPr="00E247B6" w:rsidRDefault="00E803C3" w:rsidP="0094498F">
            <w:pPr>
              <w:rPr>
                <w:sz w:val="16"/>
                <w:szCs w:val="16"/>
              </w:rPr>
            </w:pPr>
            <w:r>
              <w:rPr>
                <w:sz w:val="16"/>
                <w:szCs w:val="16"/>
              </w:rPr>
              <w:t>Decides which month the AS application takes place and therefore how much rain is considered in calculating surface runoff</w:t>
            </w:r>
          </w:p>
        </w:tc>
        <w:tc>
          <w:tcPr>
            <w:tcW w:w="2546" w:type="dxa"/>
          </w:tcPr>
          <w:p w14:paraId="3F6A1A6E" w14:textId="77777777" w:rsidR="00E803C3" w:rsidRPr="006319A7" w:rsidRDefault="00E803C3" w:rsidP="006319A7">
            <w:pPr>
              <w:rPr>
                <w:sz w:val="16"/>
                <w:szCs w:val="16"/>
              </w:rPr>
            </w:pPr>
            <w:r w:rsidRPr="006319A7">
              <w:rPr>
                <w:sz w:val="16"/>
                <w:szCs w:val="16"/>
              </w:rPr>
              <w:t>Depth of surface runoff</w:t>
            </w:r>
          </w:p>
          <w:p w14:paraId="6484B105" w14:textId="3EAB0F36" w:rsidR="00E803C3" w:rsidRPr="006319A7" w:rsidRDefault="00E803C3" w:rsidP="006319A7">
            <w:pPr>
              <w:rPr>
                <w:sz w:val="16"/>
                <w:szCs w:val="16"/>
              </w:rPr>
            </w:pPr>
          </w:p>
        </w:tc>
      </w:tr>
      <w:tr w:rsidR="005839F9" w:rsidRPr="00E247B6" w14:paraId="7739C342" w14:textId="77777777" w:rsidTr="0094498F">
        <w:tc>
          <w:tcPr>
            <w:tcW w:w="1555" w:type="dxa"/>
          </w:tcPr>
          <w:p w14:paraId="6E4F60C7" w14:textId="10F3D749" w:rsidR="005839F9" w:rsidRDefault="00AC0F9F" w:rsidP="0094498F">
            <w:pPr>
              <w:rPr>
                <w:sz w:val="16"/>
                <w:szCs w:val="16"/>
              </w:rPr>
            </w:pPr>
            <w:r>
              <w:rPr>
                <w:sz w:val="16"/>
                <w:szCs w:val="16"/>
              </w:rPr>
              <w:t xml:space="preserve">AS </w:t>
            </w:r>
            <w:r w:rsidR="00840C6B">
              <w:rPr>
                <w:sz w:val="16"/>
                <w:szCs w:val="16"/>
              </w:rPr>
              <w:t>applications number</w:t>
            </w:r>
            <w:r w:rsidR="00CE111D">
              <w:rPr>
                <w:sz w:val="16"/>
                <w:szCs w:val="16"/>
              </w:rPr>
              <w:t xml:space="preserve"> </w:t>
            </w:r>
          </w:p>
        </w:tc>
        <w:tc>
          <w:tcPr>
            <w:tcW w:w="1417" w:type="dxa"/>
          </w:tcPr>
          <w:p w14:paraId="7640ACCC" w14:textId="028AACAE" w:rsidR="005839F9" w:rsidRDefault="007F4566" w:rsidP="0094498F">
            <w:pPr>
              <w:rPr>
                <w:sz w:val="16"/>
                <w:szCs w:val="16"/>
              </w:rPr>
            </w:pPr>
            <w:proofErr w:type="spellStart"/>
            <w:r>
              <w:rPr>
                <w:sz w:val="16"/>
                <w:szCs w:val="16"/>
              </w:rPr>
              <w:t>n_app</w:t>
            </w:r>
            <w:proofErr w:type="spellEnd"/>
          </w:p>
        </w:tc>
        <w:tc>
          <w:tcPr>
            <w:tcW w:w="851" w:type="dxa"/>
          </w:tcPr>
          <w:p w14:paraId="2A320DB7" w14:textId="6A924C1B" w:rsidR="005839F9" w:rsidRDefault="009F7A58" w:rsidP="0094498F">
            <w:pPr>
              <w:rPr>
                <w:sz w:val="16"/>
                <w:szCs w:val="16"/>
              </w:rPr>
            </w:pPr>
            <w:r>
              <w:rPr>
                <w:sz w:val="16"/>
                <w:szCs w:val="16"/>
              </w:rPr>
              <w:t>(-)</w:t>
            </w:r>
          </w:p>
        </w:tc>
        <w:tc>
          <w:tcPr>
            <w:tcW w:w="850" w:type="dxa"/>
          </w:tcPr>
          <w:p w14:paraId="5D44E5D8" w14:textId="10452E61" w:rsidR="005839F9" w:rsidRDefault="00FD577C" w:rsidP="0094498F">
            <w:pPr>
              <w:rPr>
                <w:sz w:val="16"/>
                <w:szCs w:val="16"/>
              </w:rPr>
            </w:pPr>
            <w:r>
              <w:rPr>
                <w:sz w:val="16"/>
                <w:szCs w:val="16"/>
              </w:rPr>
              <w:t>N</w:t>
            </w:r>
          </w:p>
        </w:tc>
        <w:tc>
          <w:tcPr>
            <w:tcW w:w="1843" w:type="dxa"/>
          </w:tcPr>
          <w:p w14:paraId="37326A6F" w14:textId="430EA15F" w:rsidR="005839F9" w:rsidRDefault="00840C6B" w:rsidP="0094498F">
            <w:pPr>
              <w:rPr>
                <w:sz w:val="16"/>
                <w:szCs w:val="16"/>
              </w:rPr>
            </w:pPr>
            <w:r>
              <w:rPr>
                <w:sz w:val="16"/>
                <w:szCs w:val="16"/>
              </w:rPr>
              <w:t xml:space="preserve">Number of AS applications within </w:t>
            </w:r>
            <w:r w:rsidR="00FD577C">
              <w:rPr>
                <w:sz w:val="16"/>
                <w:szCs w:val="16"/>
              </w:rPr>
              <w:t>time averaging period</w:t>
            </w:r>
            <w:r w:rsidR="008D42E1">
              <w:rPr>
                <w:sz w:val="16"/>
                <w:szCs w:val="16"/>
              </w:rPr>
              <w:t>. It is used to correct application rate in case there are multiple applications during time averaging window.</w:t>
            </w:r>
          </w:p>
        </w:tc>
        <w:tc>
          <w:tcPr>
            <w:tcW w:w="2546" w:type="dxa"/>
          </w:tcPr>
          <w:p w14:paraId="2429EB6F" w14:textId="49E7DDD0" w:rsidR="005839F9" w:rsidRPr="00A506D0" w:rsidRDefault="00A506D0" w:rsidP="00A506D0">
            <w:pPr>
              <w:rPr>
                <w:sz w:val="16"/>
                <w:szCs w:val="16"/>
              </w:rPr>
            </w:pPr>
            <w:r>
              <w:rPr>
                <w:sz w:val="16"/>
                <w:szCs w:val="16"/>
              </w:rPr>
              <w:t>Corrected application rate</w:t>
            </w:r>
          </w:p>
        </w:tc>
      </w:tr>
      <w:tr w:rsidR="00967183" w:rsidRPr="00E247B6" w14:paraId="366FE6D8" w14:textId="77777777" w:rsidTr="0094498F">
        <w:tc>
          <w:tcPr>
            <w:tcW w:w="1555" w:type="dxa"/>
          </w:tcPr>
          <w:p w14:paraId="2C3583C6" w14:textId="5F7D33CF" w:rsidR="00967183" w:rsidRDefault="00781D36" w:rsidP="0094498F">
            <w:pPr>
              <w:rPr>
                <w:sz w:val="16"/>
                <w:szCs w:val="16"/>
              </w:rPr>
            </w:pPr>
            <w:r>
              <w:rPr>
                <w:sz w:val="16"/>
                <w:szCs w:val="16"/>
              </w:rPr>
              <w:t>Averaging window</w:t>
            </w:r>
          </w:p>
        </w:tc>
        <w:tc>
          <w:tcPr>
            <w:tcW w:w="1417" w:type="dxa"/>
          </w:tcPr>
          <w:p w14:paraId="1C0D0D30" w14:textId="7D64FC14" w:rsidR="00967183" w:rsidRDefault="00F61CA6" w:rsidP="0094498F">
            <w:pPr>
              <w:rPr>
                <w:sz w:val="16"/>
                <w:szCs w:val="16"/>
              </w:rPr>
            </w:pPr>
            <w:proofErr w:type="spellStart"/>
            <w:r>
              <w:rPr>
                <w:rFonts w:cstheme="minorHAnsi"/>
                <w:sz w:val="16"/>
                <w:szCs w:val="16"/>
              </w:rPr>
              <w:t>Δ</w:t>
            </w:r>
            <w:r>
              <w:rPr>
                <w:sz w:val="16"/>
                <w:szCs w:val="16"/>
              </w:rPr>
              <w:t>t_</w:t>
            </w:r>
            <w:r w:rsidR="00A951E2">
              <w:rPr>
                <w:sz w:val="16"/>
                <w:szCs w:val="16"/>
              </w:rPr>
              <w:t>app_</w:t>
            </w:r>
            <w:r w:rsidR="00D210BF">
              <w:rPr>
                <w:sz w:val="16"/>
                <w:szCs w:val="16"/>
              </w:rPr>
              <w:t>ave</w:t>
            </w:r>
            <w:proofErr w:type="spellEnd"/>
          </w:p>
        </w:tc>
        <w:tc>
          <w:tcPr>
            <w:tcW w:w="851" w:type="dxa"/>
          </w:tcPr>
          <w:p w14:paraId="3BBF9E23" w14:textId="51E267F9" w:rsidR="00967183" w:rsidRDefault="00306D2F" w:rsidP="0094498F">
            <w:pPr>
              <w:rPr>
                <w:sz w:val="16"/>
                <w:szCs w:val="16"/>
              </w:rPr>
            </w:pPr>
            <w:r>
              <w:rPr>
                <w:sz w:val="16"/>
                <w:szCs w:val="16"/>
              </w:rPr>
              <w:t>days</w:t>
            </w:r>
          </w:p>
        </w:tc>
        <w:tc>
          <w:tcPr>
            <w:tcW w:w="850" w:type="dxa"/>
          </w:tcPr>
          <w:p w14:paraId="41228B4B" w14:textId="4910F15D" w:rsidR="00967183" w:rsidRDefault="00FD577C" w:rsidP="0094498F">
            <w:pPr>
              <w:rPr>
                <w:sz w:val="16"/>
                <w:szCs w:val="16"/>
              </w:rPr>
            </w:pPr>
            <w:r>
              <w:rPr>
                <w:sz w:val="16"/>
                <w:szCs w:val="16"/>
              </w:rPr>
              <w:t>N</w:t>
            </w:r>
          </w:p>
        </w:tc>
        <w:tc>
          <w:tcPr>
            <w:tcW w:w="1843" w:type="dxa"/>
          </w:tcPr>
          <w:p w14:paraId="65468945" w14:textId="09DC6385" w:rsidR="00967183" w:rsidRDefault="009F0DD8" w:rsidP="0094498F">
            <w:pPr>
              <w:rPr>
                <w:sz w:val="16"/>
                <w:szCs w:val="16"/>
              </w:rPr>
            </w:pPr>
            <w:r>
              <w:rPr>
                <w:sz w:val="16"/>
                <w:szCs w:val="16"/>
              </w:rPr>
              <w:t>T</w:t>
            </w:r>
            <w:r w:rsidRPr="009F0DD8">
              <w:rPr>
                <w:sz w:val="16"/>
                <w:szCs w:val="16"/>
              </w:rPr>
              <w:t xml:space="preserve">ime period since </w:t>
            </w:r>
            <w:r w:rsidR="00417C9C">
              <w:rPr>
                <w:sz w:val="16"/>
                <w:szCs w:val="16"/>
              </w:rPr>
              <w:t xml:space="preserve">the </w:t>
            </w:r>
            <w:r w:rsidRPr="009F0DD8">
              <w:rPr>
                <w:sz w:val="16"/>
                <w:szCs w:val="16"/>
              </w:rPr>
              <w:t>application</w:t>
            </w:r>
            <w:r w:rsidR="000D4C91">
              <w:rPr>
                <w:sz w:val="16"/>
                <w:szCs w:val="16"/>
              </w:rPr>
              <w:t xml:space="preserve"> start date</w:t>
            </w:r>
            <w:r w:rsidRPr="009F0DD8">
              <w:rPr>
                <w:sz w:val="16"/>
                <w:szCs w:val="16"/>
              </w:rPr>
              <w:t xml:space="preserve"> over which concentrations are averaged</w:t>
            </w:r>
            <w:r w:rsidR="00306D2F">
              <w:rPr>
                <w:sz w:val="16"/>
                <w:szCs w:val="16"/>
              </w:rPr>
              <w:t>.</w:t>
            </w:r>
          </w:p>
        </w:tc>
        <w:tc>
          <w:tcPr>
            <w:tcW w:w="2546" w:type="dxa"/>
          </w:tcPr>
          <w:p w14:paraId="5E0D11C7" w14:textId="671F5999" w:rsidR="00967183" w:rsidRPr="008D77C6" w:rsidRDefault="008D77C6" w:rsidP="008D77C6">
            <w:pPr>
              <w:rPr>
                <w:sz w:val="16"/>
                <w:szCs w:val="16"/>
              </w:rPr>
            </w:pPr>
            <w:r w:rsidRPr="008D77C6">
              <w:rPr>
                <w:sz w:val="16"/>
                <w:szCs w:val="16"/>
              </w:rPr>
              <w:t>Time-weighed concentration in topsoil</w:t>
            </w:r>
          </w:p>
        </w:tc>
      </w:tr>
      <w:tr w:rsidR="00686875" w:rsidRPr="00E247B6" w14:paraId="20F2D064" w14:textId="77777777" w:rsidTr="0094498F">
        <w:tc>
          <w:tcPr>
            <w:tcW w:w="1555" w:type="dxa"/>
          </w:tcPr>
          <w:p w14:paraId="3042A626" w14:textId="77777777" w:rsidR="00686875" w:rsidRPr="00E247B6" w:rsidRDefault="00686875" w:rsidP="0094498F">
            <w:pPr>
              <w:rPr>
                <w:sz w:val="16"/>
                <w:szCs w:val="16"/>
              </w:rPr>
            </w:pPr>
            <w:r w:rsidRPr="00E247B6">
              <w:rPr>
                <w:sz w:val="16"/>
                <w:szCs w:val="16"/>
              </w:rPr>
              <w:t>AS mass applied</w:t>
            </w:r>
          </w:p>
        </w:tc>
        <w:tc>
          <w:tcPr>
            <w:tcW w:w="1417" w:type="dxa"/>
          </w:tcPr>
          <w:p w14:paraId="07ECC2CC" w14:textId="5B8D0B96" w:rsidR="00686875" w:rsidRPr="00E247B6" w:rsidRDefault="00686875" w:rsidP="0094498F">
            <w:pPr>
              <w:rPr>
                <w:sz w:val="16"/>
                <w:szCs w:val="16"/>
              </w:rPr>
            </w:pPr>
            <w:proofErr w:type="spellStart"/>
            <w:r>
              <w:rPr>
                <w:sz w:val="16"/>
                <w:szCs w:val="16"/>
              </w:rPr>
              <w:t>M</w:t>
            </w:r>
            <w:r w:rsidRPr="00E247B6">
              <w:rPr>
                <w:sz w:val="16"/>
                <w:szCs w:val="16"/>
              </w:rPr>
              <w:t>_</w:t>
            </w:r>
            <w:r>
              <w:rPr>
                <w:sz w:val="16"/>
                <w:szCs w:val="16"/>
              </w:rPr>
              <w:t>as</w:t>
            </w:r>
            <w:r w:rsidR="00DF2EAB">
              <w:rPr>
                <w:sz w:val="16"/>
                <w:szCs w:val="16"/>
              </w:rPr>
              <w:t>_crop</w:t>
            </w:r>
            <w:proofErr w:type="spellEnd"/>
          </w:p>
        </w:tc>
        <w:tc>
          <w:tcPr>
            <w:tcW w:w="851" w:type="dxa"/>
          </w:tcPr>
          <w:p w14:paraId="20F9B672" w14:textId="77777777" w:rsidR="00686875" w:rsidRPr="00E247B6" w:rsidRDefault="00686875" w:rsidP="0094498F">
            <w:pPr>
              <w:rPr>
                <w:sz w:val="16"/>
                <w:szCs w:val="16"/>
              </w:rPr>
            </w:pPr>
            <w:r w:rsidRPr="00E247B6">
              <w:rPr>
                <w:sz w:val="16"/>
                <w:szCs w:val="16"/>
              </w:rPr>
              <w:t>kg</w:t>
            </w:r>
            <w:r>
              <w:rPr>
                <w:sz w:val="16"/>
                <w:szCs w:val="16"/>
              </w:rPr>
              <w:t>/year</w:t>
            </w:r>
          </w:p>
        </w:tc>
        <w:tc>
          <w:tcPr>
            <w:tcW w:w="850" w:type="dxa"/>
          </w:tcPr>
          <w:p w14:paraId="26D8FEF2" w14:textId="77777777" w:rsidR="00686875" w:rsidRPr="00E247B6" w:rsidRDefault="00686875" w:rsidP="0094498F">
            <w:pPr>
              <w:rPr>
                <w:sz w:val="16"/>
                <w:szCs w:val="16"/>
              </w:rPr>
            </w:pPr>
            <w:r w:rsidRPr="00E247B6">
              <w:rPr>
                <w:sz w:val="16"/>
                <w:szCs w:val="16"/>
              </w:rPr>
              <w:t>N</w:t>
            </w:r>
          </w:p>
        </w:tc>
        <w:tc>
          <w:tcPr>
            <w:tcW w:w="1843" w:type="dxa"/>
          </w:tcPr>
          <w:p w14:paraId="6DB940FC" w14:textId="77777777" w:rsidR="00686875" w:rsidRDefault="00686875" w:rsidP="0094498F">
            <w:pPr>
              <w:rPr>
                <w:sz w:val="16"/>
                <w:szCs w:val="16"/>
              </w:rPr>
            </w:pPr>
            <w:r>
              <w:rPr>
                <w:sz w:val="16"/>
                <w:szCs w:val="16"/>
              </w:rPr>
              <w:t>Annual m</w:t>
            </w:r>
            <w:r w:rsidRPr="00E247B6">
              <w:rPr>
                <w:sz w:val="16"/>
                <w:szCs w:val="16"/>
              </w:rPr>
              <w:t xml:space="preserve">ass of AS applied </w:t>
            </w:r>
            <w:proofErr w:type="gramStart"/>
            <w:r w:rsidRPr="00E247B6">
              <w:rPr>
                <w:sz w:val="16"/>
                <w:szCs w:val="16"/>
              </w:rPr>
              <w:t>in a given</w:t>
            </w:r>
            <w:proofErr w:type="gramEnd"/>
            <w:r w:rsidRPr="00E247B6">
              <w:rPr>
                <w:sz w:val="16"/>
                <w:szCs w:val="16"/>
              </w:rPr>
              <w:t xml:space="preserve"> area</w:t>
            </w:r>
            <w:r>
              <w:rPr>
                <w:sz w:val="16"/>
                <w:szCs w:val="16"/>
              </w:rPr>
              <w:t>.</w:t>
            </w:r>
          </w:p>
          <w:p w14:paraId="76FEF0CA" w14:textId="77777777" w:rsidR="00686875" w:rsidRPr="00E247B6" w:rsidRDefault="00686875" w:rsidP="0094498F">
            <w:pPr>
              <w:rPr>
                <w:sz w:val="16"/>
                <w:szCs w:val="16"/>
              </w:rPr>
            </w:pPr>
            <w:r>
              <w:rPr>
                <w:sz w:val="16"/>
                <w:szCs w:val="16"/>
              </w:rPr>
              <w:t>Usually available at a coarser scale and requires scaling down to individual fields.</w:t>
            </w:r>
          </w:p>
        </w:tc>
        <w:tc>
          <w:tcPr>
            <w:tcW w:w="2546" w:type="dxa"/>
          </w:tcPr>
          <w:p w14:paraId="2D686F4B" w14:textId="77777777" w:rsidR="00686875" w:rsidRDefault="00686875" w:rsidP="0094498F">
            <w:pPr>
              <w:pStyle w:val="ListParagraph"/>
              <w:numPr>
                <w:ilvl w:val="0"/>
                <w:numId w:val="16"/>
              </w:numPr>
              <w:rPr>
                <w:sz w:val="16"/>
                <w:szCs w:val="16"/>
              </w:rPr>
            </w:pPr>
            <w:r w:rsidRPr="00043B0C">
              <w:rPr>
                <w:sz w:val="16"/>
                <w:szCs w:val="16"/>
              </w:rPr>
              <w:t>AS mass applied on individual patches</w:t>
            </w:r>
          </w:p>
          <w:p w14:paraId="1A82581B" w14:textId="77777777" w:rsidR="00686875" w:rsidRPr="00043B0C" w:rsidRDefault="00686875" w:rsidP="0094498F">
            <w:pPr>
              <w:pStyle w:val="ListParagraph"/>
              <w:numPr>
                <w:ilvl w:val="0"/>
                <w:numId w:val="16"/>
              </w:numPr>
              <w:rPr>
                <w:sz w:val="16"/>
                <w:szCs w:val="16"/>
              </w:rPr>
            </w:pPr>
            <w:r w:rsidRPr="00043B0C">
              <w:rPr>
                <w:sz w:val="16"/>
                <w:szCs w:val="16"/>
              </w:rPr>
              <w:t>Application rate</w:t>
            </w:r>
          </w:p>
          <w:p w14:paraId="157ABEB5" w14:textId="77777777" w:rsidR="00686875" w:rsidRPr="00E247B6" w:rsidRDefault="00686875" w:rsidP="0094498F">
            <w:pPr>
              <w:rPr>
                <w:sz w:val="16"/>
                <w:szCs w:val="16"/>
              </w:rPr>
            </w:pPr>
          </w:p>
        </w:tc>
      </w:tr>
      <w:tr w:rsidR="00686875" w:rsidRPr="00E247B6" w14:paraId="4B59BFD9" w14:textId="77777777" w:rsidTr="0094498F">
        <w:tc>
          <w:tcPr>
            <w:tcW w:w="1555" w:type="dxa"/>
          </w:tcPr>
          <w:p w14:paraId="1E314D5E" w14:textId="1584188C" w:rsidR="00686875" w:rsidRPr="00E247B6" w:rsidRDefault="00686875" w:rsidP="0094498F">
            <w:pPr>
              <w:rPr>
                <w:sz w:val="16"/>
                <w:szCs w:val="16"/>
              </w:rPr>
            </w:pPr>
            <w:r w:rsidRPr="00E247B6">
              <w:rPr>
                <w:sz w:val="16"/>
                <w:szCs w:val="16"/>
              </w:rPr>
              <w:t xml:space="preserve">AS hectarage </w:t>
            </w:r>
            <w:r w:rsidR="00E23759">
              <w:rPr>
                <w:sz w:val="16"/>
                <w:szCs w:val="16"/>
              </w:rPr>
              <w:t>treated</w:t>
            </w:r>
          </w:p>
        </w:tc>
        <w:tc>
          <w:tcPr>
            <w:tcW w:w="1417" w:type="dxa"/>
          </w:tcPr>
          <w:p w14:paraId="6471DC19" w14:textId="6F1386B3" w:rsidR="00686875" w:rsidRPr="00E247B6" w:rsidRDefault="00686875" w:rsidP="0094498F">
            <w:pPr>
              <w:rPr>
                <w:sz w:val="16"/>
                <w:szCs w:val="16"/>
              </w:rPr>
            </w:pPr>
            <w:proofErr w:type="spellStart"/>
            <w:r>
              <w:rPr>
                <w:sz w:val="16"/>
                <w:szCs w:val="16"/>
              </w:rPr>
              <w:t>A</w:t>
            </w:r>
            <w:r w:rsidRPr="00E247B6">
              <w:rPr>
                <w:sz w:val="16"/>
                <w:szCs w:val="16"/>
              </w:rPr>
              <w:t>_</w:t>
            </w:r>
            <w:r>
              <w:rPr>
                <w:sz w:val="16"/>
                <w:szCs w:val="16"/>
              </w:rPr>
              <w:t>as</w:t>
            </w:r>
            <w:r w:rsidR="00DF2EAB">
              <w:rPr>
                <w:sz w:val="16"/>
                <w:szCs w:val="16"/>
              </w:rPr>
              <w:t>_crop</w:t>
            </w:r>
            <w:proofErr w:type="spellEnd"/>
          </w:p>
        </w:tc>
        <w:tc>
          <w:tcPr>
            <w:tcW w:w="851" w:type="dxa"/>
          </w:tcPr>
          <w:p w14:paraId="7F1599D3" w14:textId="77777777" w:rsidR="00686875" w:rsidRPr="00E247B6" w:rsidRDefault="00686875" w:rsidP="0094498F">
            <w:pPr>
              <w:rPr>
                <w:sz w:val="16"/>
                <w:szCs w:val="16"/>
              </w:rPr>
            </w:pPr>
            <w:r w:rsidRPr="00E247B6">
              <w:rPr>
                <w:sz w:val="16"/>
                <w:szCs w:val="16"/>
              </w:rPr>
              <w:t>ha</w:t>
            </w:r>
            <w:r>
              <w:rPr>
                <w:sz w:val="16"/>
                <w:szCs w:val="16"/>
              </w:rPr>
              <w:t>/year</w:t>
            </w:r>
          </w:p>
        </w:tc>
        <w:tc>
          <w:tcPr>
            <w:tcW w:w="850" w:type="dxa"/>
          </w:tcPr>
          <w:p w14:paraId="7ABB1F52" w14:textId="77777777" w:rsidR="00686875" w:rsidRPr="00E247B6" w:rsidRDefault="00686875" w:rsidP="0094498F">
            <w:pPr>
              <w:rPr>
                <w:sz w:val="16"/>
                <w:szCs w:val="16"/>
              </w:rPr>
            </w:pPr>
            <w:r w:rsidRPr="00E247B6">
              <w:rPr>
                <w:sz w:val="16"/>
                <w:szCs w:val="16"/>
              </w:rPr>
              <w:t>N</w:t>
            </w:r>
          </w:p>
        </w:tc>
        <w:tc>
          <w:tcPr>
            <w:tcW w:w="1843" w:type="dxa"/>
          </w:tcPr>
          <w:p w14:paraId="77AD8DBD" w14:textId="77777777" w:rsidR="00686875" w:rsidRPr="00E247B6" w:rsidRDefault="00686875" w:rsidP="0094498F">
            <w:pPr>
              <w:rPr>
                <w:sz w:val="16"/>
                <w:szCs w:val="16"/>
              </w:rPr>
            </w:pPr>
            <w:r>
              <w:rPr>
                <w:sz w:val="16"/>
                <w:szCs w:val="16"/>
              </w:rPr>
              <w:t xml:space="preserve">If available, it is a </w:t>
            </w:r>
            <w:r w:rsidRPr="00E247B6">
              <w:rPr>
                <w:sz w:val="16"/>
                <w:szCs w:val="16"/>
              </w:rPr>
              <w:t>treated</w:t>
            </w:r>
            <w:r>
              <w:rPr>
                <w:sz w:val="16"/>
                <w:szCs w:val="16"/>
              </w:rPr>
              <w:t xml:space="preserve"> area</w:t>
            </w:r>
            <w:r w:rsidRPr="00E247B6">
              <w:rPr>
                <w:sz w:val="16"/>
                <w:szCs w:val="16"/>
              </w:rPr>
              <w:t xml:space="preserve"> with AS</w:t>
            </w:r>
            <w:r>
              <w:rPr>
                <w:sz w:val="16"/>
                <w:szCs w:val="16"/>
              </w:rPr>
              <w:t xml:space="preserve"> </w:t>
            </w:r>
            <w:r>
              <w:rPr>
                <w:sz w:val="16"/>
                <w:szCs w:val="16"/>
              </w:rPr>
              <w:lastRenderedPageBreak/>
              <w:t xml:space="preserve">per annum. Usually available at a coarser scale and requires scaling down to individual fields. </w:t>
            </w:r>
          </w:p>
        </w:tc>
        <w:tc>
          <w:tcPr>
            <w:tcW w:w="2546" w:type="dxa"/>
          </w:tcPr>
          <w:p w14:paraId="58237CBA" w14:textId="0D5BE5BC" w:rsidR="00686875" w:rsidRDefault="00D242D6" w:rsidP="0094498F">
            <w:pPr>
              <w:pStyle w:val="ListParagraph"/>
              <w:numPr>
                <w:ilvl w:val="0"/>
                <w:numId w:val="17"/>
              </w:numPr>
              <w:rPr>
                <w:sz w:val="16"/>
                <w:szCs w:val="16"/>
              </w:rPr>
            </w:pPr>
            <w:r>
              <w:rPr>
                <w:sz w:val="16"/>
                <w:szCs w:val="16"/>
              </w:rPr>
              <w:lastRenderedPageBreak/>
              <w:t>Fraction</w:t>
            </w:r>
            <w:r w:rsidR="00FD6EA4">
              <w:rPr>
                <w:sz w:val="16"/>
                <w:szCs w:val="16"/>
              </w:rPr>
              <w:t xml:space="preserve"> of </w:t>
            </w:r>
            <w:r>
              <w:rPr>
                <w:sz w:val="16"/>
                <w:szCs w:val="16"/>
              </w:rPr>
              <w:t>treated</w:t>
            </w:r>
            <w:r w:rsidR="00FD6EA4">
              <w:rPr>
                <w:sz w:val="16"/>
                <w:szCs w:val="16"/>
              </w:rPr>
              <w:t xml:space="preserve"> area</w:t>
            </w:r>
          </w:p>
          <w:p w14:paraId="6F55D859" w14:textId="37D45502" w:rsidR="00686875" w:rsidRPr="00D242D6" w:rsidRDefault="00D242D6" w:rsidP="00D242D6">
            <w:pPr>
              <w:pStyle w:val="ListParagraph"/>
              <w:numPr>
                <w:ilvl w:val="0"/>
                <w:numId w:val="17"/>
              </w:numPr>
              <w:rPr>
                <w:sz w:val="16"/>
                <w:szCs w:val="16"/>
              </w:rPr>
            </w:pPr>
            <w:r w:rsidRPr="00D242D6">
              <w:rPr>
                <w:sz w:val="16"/>
                <w:szCs w:val="16"/>
              </w:rPr>
              <w:lastRenderedPageBreak/>
              <w:t xml:space="preserve">Corrected application rate of field-crop-AS </w:t>
            </w:r>
          </w:p>
        </w:tc>
      </w:tr>
    </w:tbl>
    <w:p w14:paraId="53A4EBE0" w14:textId="7EAD1ACD" w:rsidR="00E803C3" w:rsidRDefault="00E803C3" w:rsidP="00EA5DC9">
      <w:pPr>
        <w:rPr>
          <w:rStyle w:val="Emphasis"/>
          <w:b/>
          <w:bCs/>
          <w:sz w:val="16"/>
          <w:szCs w:val="16"/>
        </w:rPr>
      </w:pPr>
      <w:r w:rsidRPr="007904BF">
        <w:rPr>
          <w:rStyle w:val="Emphasis"/>
          <w:b/>
          <w:bCs/>
          <w:sz w:val="16"/>
          <w:szCs w:val="16"/>
        </w:rPr>
        <w:lastRenderedPageBreak/>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1</w:t>
      </w:r>
      <w:r w:rsidR="00E74946">
        <w:rPr>
          <w:rStyle w:val="Emphasis"/>
          <w:b/>
          <w:bCs/>
          <w:sz w:val="16"/>
          <w:szCs w:val="16"/>
        </w:rPr>
        <w:fldChar w:fldCharType="end"/>
      </w:r>
      <w:r w:rsidR="00EA5DC9" w:rsidRPr="007904BF">
        <w:rPr>
          <w:rStyle w:val="Emphasis"/>
          <w:b/>
          <w:bCs/>
          <w:sz w:val="16"/>
          <w:szCs w:val="16"/>
        </w:rPr>
        <w:t xml:space="preserve"> Forcing variables related to </w:t>
      </w:r>
      <w:r w:rsidR="007904BF" w:rsidRPr="007904BF">
        <w:rPr>
          <w:rStyle w:val="Emphasis"/>
          <w:b/>
          <w:bCs/>
          <w:sz w:val="16"/>
          <w:szCs w:val="16"/>
        </w:rPr>
        <w:t>agrichemical application scheme</w:t>
      </w:r>
    </w:p>
    <w:p w14:paraId="1301C371" w14:textId="77777777" w:rsidR="000D2F3C" w:rsidRPr="00745DEB" w:rsidRDefault="000D2F3C" w:rsidP="000D2F3C">
      <w:pPr>
        <w:pStyle w:val="Heading3"/>
      </w:pPr>
      <w:bookmarkStart w:id="20" w:name="_Toc195518476"/>
      <w:r>
        <w:t>Climate</w:t>
      </w:r>
      <w:bookmarkEnd w:id="20"/>
    </w:p>
    <w:tbl>
      <w:tblPr>
        <w:tblStyle w:val="TableGrid"/>
        <w:tblW w:w="5000" w:type="pct"/>
        <w:tblLook w:val="04A0" w:firstRow="1" w:lastRow="0" w:firstColumn="1" w:lastColumn="0" w:noHBand="0" w:noVBand="1"/>
      </w:tblPr>
      <w:tblGrid>
        <w:gridCol w:w="1415"/>
        <w:gridCol w:w="1698"/>
        <w:gridCol w:w="928"/>
        <w:gridCol w:w="828"/>
        <w:gridCol w:w="1792"/>
        <w:gridCol w:w="2401"/>
      </w:tblGrid>
      <w:tr w:rsidR="000D2F3C" w:rsidRPr="00E247B6" w14:paraId="6CD10360" w14:textId="77777777" w:rsidTr="0094498F">
        <w:tc>
          <w:tcPr>
            <w:tcW w:w="780" w:type="pct"/>
          </w:tcPr>
          <w:p w14:paraId="45B38F55" w14:textId="77777777" w:rsidR="000D2F3C" w:rsidRPr="00E247B6" w:rsidRDefault="000D2F3C" w:rsidP="0094498F">
            <w:pPr>
              <w:rPr>
                <w:sz w:val="16"/>
                <w:szCs w:val="16"/>
              </w:rPr>
            </w:pPr>
            <w:r w:rsidRPr="00E247B6">
              <w:rPr>
                <w:sz w:val="16"/>
                <w:szCs w:val="16"/>
              </w:rPr>
              <w:t>Full Name</w:t>
            </w:r>
          </w:p>
        </w:tc>
        <w:tc>
          <w:tcPr>
            <w:tcW w:w="937" w:type="pct"/>
          </w:tcPr>
          <w:p w14:paraId="148E7C15" w14:textId="77777777" w:rsidR="000D2F3C" w:rsidRPr="00E247B6" w:rsidRDefault="000D2F3C" w:rsidP="0094498F">
            <w:pPr>
              <w:rPr>
                <w:sz w:val="16"/>
                <w:szCs w:val="16"/>
              </w:rPr>
            </w:pPr>
            <w:r w:rsidRPr="00E247B6">
              <w:rPr>
                <w:sz w:val="16"/>
                <w:szCs w:val="16"/>
              </w:rPr>
              <w:t>Abbreviated name</w:t>
            </w:r>
          </w:p>
        </w:tc>
        <w:tc>
          <w:tcPr>
            <w:tcW w:w="512" w:type="pct"/>
          </w:tcPr>
          <w:p w14:paraId="393B010E" w14:textId="77777777" w:rsidR="000D2F3C" w:rsidRPr="00E247B6" w:rsidRDefault="000D2F3C" w:rsidP="0094498F">
            <w:pPr>
              <w:rPr>
                <w:sz w:val="16"/>
                <w:szCs w:val="16"/>
              </w:rPr>
            </w:pPr>
            <w:r w:rsidRPr="00E247B6">
              <w:rPr>
                <w:sz w:val="16"/>
                <w:szCs w:val="16"/>
              </w:rPr>
              <w:t>Unit</w:t>
            </w:r>
          </w:p>
        </w:tc>
        <w:tc>
          <w:tcPr>
            <w:tcW w:w="457" w:type="pct"/>
          </w:tcPr>
          <w:p w14:paraId="27A43E3E" w14:textId="77777777" w:rsidR="000D2F3C" w:rsidRPr="00E247B6" w:rsidRDefault="000D2F3C" w:rsidP="0094498F">
            <w:pPr>
              <w:rPr>
                <w:sz w:val="16"/>
                <w:szCs w:val="16"/>
              </w:rPr>
            </w:pPr>
            <w:r w:rsidRPr="00E247B6">
              <w:rPr>
                <w:sz w:val="16"/>
                <w:szCs w:val="16"/>
              </w:rPr>
              <w:t>Spatial (Y/N)</w:t>
            </w:r>
          </w:p>
        </w:tc>
        <w:tc>
          <w:tcPr>
            <w:tcW w:w="989" w:type="pct"/>
          </w:tcPr>
          <w:p w14:paraId="62F4A74A" w14:textId="77777777" w:rsidR="000D2F3C" w:rsidRPr="00E247B6" w:rsidRDefault="000D2F3C" w:rsidP="0094498F">
            <w:pPr>
              <w:rPr>
                <w:sz w:val="16"/>
                <w:szCs w:val="16"/>
              </w:rPr>
            </w:pPr>
            <w:r>
              <w:rPr>
                <w:sz w:val="16"/>
                <w:szCs w:val="16"/>
              </w:rPr>
              <w:t>Purpose/explanation</w:t>
            </w:r>
          </w:p>
        </w:tc>
        <w:tc>
          <w:tcPr>
            <w:tcW w:w="1326" w:type="pct"/>
          </w:tcPr>
          <w:p w14:paraId="5EC2A8C2" w14:textId="77777777" w:rsidR="000D2F3C" w:rsidRPr="00E247B6" w:rsidRDefault="000D2F3C" w:rsidP="0094498F">
            <w:pPr>
              <w:rPr>
                <w:sz w:val="16"/>
                <w:szCs w:val="16"/>
              </w:rPr>
            </w:pPr>
            <w:r w:rsidRPr="00E247B6">
              <w:rPr>
                <w:sz w:val="16"/>
                <w:szCs w:val="16"/>
              </w:rPr>
              <w:t xml:space="preserve">Used directly </w:t>
            </w:r>
            <w:r>
              <w:rPr>
                <w:sz w:val="16"/>
                <w:szCs w:val="16"/>
              </w:rPr>
              <w:t>in calculating</w:t>
            </w:r>
          </w:p>
        </w:tc>
      </w:tr>
      <w:tr w:rsidR="000D2F3C" w:rsidRPr="00E247B6" w14:paraId="5126EBDA" w14:textId="77777777" w:rsidTr="0094498F">
        <w:tc>
          <w:tcPr>
            <w:tcW w:w="780" w:type="pct"/>
          </w:tcPr>
          <w:p w14:paraId="297B5F1B" w14:textId="77777777" w:rsidR="000D2F3C" w:rsidRPr="00E247B6" w:rsidRDefault="000D2F3C" w:rsidP="0094498F">
            <w:pPr>
              <w:rPr>
                <w:sz w:val="16"/>
                <w:szCs w:val="16"/>
              </w:rPr>
            </w:pPr>
            <w:r w:rsidRPr="00E247B6">
              <w:rPr>
                <w:sz w:val="16"/>
                <w:szCs w:val="16"/>
              </w:rPr>
              <w:t>Precipitation</w:t>
            </w:r>
          </w:p>
        </w:tc>
        <w:tc>
          <w:tcPr>
            <w:tcW w:w="937" w:type="pct"/>
          </w:tcPr>
          <w:p w14:paraId="7CFC5191" w14:textId="77777777" w:rsidR="000D2F3C" w:rsidRDefault="000D2F3C" w:rsidP="0094498F">
            <w:pPr>
              <w:rPr>
                <w:sz w:val="16"/>
                <w:szCs w:val="16"/>
              </w:rPr>
            </w:pPr>
            <w:proofErr w:type="spellStart"/>
            <w:r>
              <w:rPr>
                <w:sz w:val="16"/>
                <w:szCs w:val="16"/>
              </w:rPr>
              <w:t>P</w:t>
            </w:r>
            <w:r w:rsidRPr="00E247B6">
              <w:rPr>
                <w:sz w:val="16"/>
                <w:szCs w:val="16"/>
              </w:rPr>
              <w:t>_</w:t>
            </w:r>
            <w:r>
              <w:rPr>
                <w:sz w:val="16"/>
                <w:szCs w:val="16"/>
              </w:rPr>
              <w:t>hour</w:t>
            </w:r>
            <w:proofErr w:type="spellEnd"/>
            <w:r>
              <w:rPr>
                <w:sz w:val="16"/>
                <w:szCs w:val="16"/>
              </w:rPr>
              <w:t xml:space="preserve"> (if available)</w:t>
            </w:r>
          </w:p>
          <w:p w14:paraId="7667DF08" w14:textId="29DA6F8F" w:rsidR="000D2F3C" w:rsidRPr="00E247B6" w:rsidRDefault="000D2F3C" w:rsidP="0094498F">
            <w:pPr>
              <w:rPr>
                <w:sz w:val="16"/>
                <w:szCs w:val="16"/>
              </w:rPr>
            </w:pPr>
            <w:proofErr w:type="spellStart"/>
            <w:r>
              <w:rPr>
                <w:sz w:val="16"/>
                <w:szCs w:val="16"/>
              </w:rPr>
              <w:t>P_day</w:t>
            </w:r>
            <w:proofErr w:type="spellEnd"/>
          </w:p>
        </w:tc>
        <w:tc>
          <w:tcPr>
            <w:tcW w:w="512" w:type="pct"/>
          </w:tcPr>
          <w:p w14:paraId="09E43836" w14:textId="77777777" w:rsidR="000D2F3C" w:rsidRDefault="000D2F3C" w:rsidP="0094498F">
            <w:pPr>
              <w:rPr>
                <w:sz w:val="16"/>
                <w:szCs w:val="16"/>
              </w:rPr>
            </w:pPr>
            <w:r w:rsidRPr="00E247B6">
              <w:rPr>
                <w:sz w:val="16"/>
                <w:szCs w:val="16"/>
              </w:rPr>
              <w:t>mm/</w:t>
            </w:r>
            <w:r>
              <w:rPr>
                <w:sz w:val="16"/>
                <w:szCs w:val="16"/>
              </w:rPr>
              <w:t>hr</w:t>
            </w:r>
          </w:p>
          <w:p w14:paraId="109029AC" w14:textId="480B572A" w:rsidR="000D2F3C" w:rsidRPr="00E247B6" w:rsidRDefault="000D2F3C" w:rsidP="0094498F">
            <w:pPr>
              <w:rPr>
                <w:sz w:val="16"/>
                <w:szCs w:val="16"/>
              </w:rPr>
            </w:pPr>
            <w:r>
              <w:rPr>
                <w:sz w:val="16"/>
                <w:szCs w:val="16"/>
              </w:rPr>
              <w:t>mm/day</w:t>
            </w:r>
          </w:p>
        </w:tc>
        <w:tc>
          <w:tcPr>
            <w:tcW w:w="457" w:type="pct"/>
          </w:tcPr>
          <w:p w14:paraId="059B59B8" w14:textId="77777777" w:rsidR="000D2F3C" w:rsidRPr="00E247B6" w:rsidRDefault="000D2F3C" w:rsidP="0094498F">
            <w:pPr>
              <w:rPr>
                <w:sz w:val="16"/>
                <w:szCs w:val="16"/>
              </w:rPr>
            </w:pPr>
            <w:r w:rsidRPr="00E247B6">
              <w:rPr>
                <w:sz w:val="16"/>
                <w:szCs w:val="16"/>
              </w:rPr>
              <w:t>Y</w:t>
            </w:r>
          </w:p>
        </w:tc>
        <w:tc>
          <w:tcPr>
            <w:tcW w:w="989" w:type="pct"/>
          </w:tcPr>
          <w:p w14:paraId="33CD9E18" w14:textId="77777777" w:rsidR="000D2F3C" w:rsidRPr="00E247B6" w:rsidRDefault="000D2F3C" w:rsidP="0094498F">
            <w:pPr>
              <w:rPr>
                <w:sz w:val="16"/>
                <w:szCs w:val="16"/>
              </w:rPr>
            </w:pPr>
            <w:r w:rsidRPr="00E247B6">
              <w:rPr>
                <w:sz w:val="16"/>
                <w:szCs w:val="16"/>
              </w:rPr>
              <w:t>Forcing variable affecting occurrence and magnitude of surface runoff</w:t>
            </w:r>
            <w:r>
              <w:rPr>
                <w:sz w:val="16"/>
                <w:szCs w:val="16"/>
              </w:rPr>
              <w:t>.</w:t>
            </w:r>
          </w:p>
        </w:tc>
        <w:tc>
          <w:tcPr>
            <w:tcW w:w="1326" w:type="pct"/>
          </w:tcPr>
          <w:p w14:paraId="7236C5AC" w14:textId="77777777" w:rsidR="000D2F3C" w:rsidRPr="00C11797" w:rsidRDefault="000D2F3C" w:rsidP="0094498F">
            <w:pPr>
              <w:pStyle w:val="ListParagraph"/>
              <w:numPr>
                <w:ilvl w:val="0"/>
                <w:numId w:val="8"/>
              </w:numPr>
              <w:rPr>
                <w:sz w:val="16"/>
                <w:szCs w:val="16"/>
              </w:rPr>
            </w:pPr>
            <w:r w:rsidRPr="00C11797">
              <w:rPr>
                <w:sz w:val="16"/>
                <w:szCs w:val="16"/>
              </w:rPr>
              <w:t>Depth of surface runoff</w:t>
            </w:r>
          </w:p>
          <w:p w14:paraId="3A4A5836" w14:textId="77777777" w:rsidR="000D2F3C" w:rsidRPr="00C11797" w:rsidRDefault="000D2F3C" w:rsidP="0094498F">
            <w:pPr>
              <w:pStyle w:val="ListParagraph"/>
              <w:keepNext/>
              <w:numPr>
                <w:ilvl w:val="0"/>
                <w:numId w:val="8"/>
              </w:numPr>
              <w:rPr>
                <w:sz w:val="16"/>
                <w:szCs w:val="16"/>
              </w:rPr>
            </w:pPr>
            <w:r w:rsidRPr="00C11797">
              <w:rPr>
                <w:sz w:val="16"/>
                <w:szCs w:val="16"/>
              </w:rPr>
              <w:t>Time of surface runoff occurrence</w:t>
            </w:r>
          </w:p>
        </w:tc>
      </w:tr>
    </w:tbl>
    <w:p w14:paraId="5D32FB09" w14:textId="4647D3A7" w:rsidR="000D2F3C" w:rsidRDefault="000D2F3C" w:rsidP="000D2F3C">
      <w:pPr>
        <w:rPr>
          <w:rStyle w:val="Emphasis"/>
          <w:b/>
          <w:bCs/>
          <w:sz w:val="16"/>
          <w:szCs w:val="16"/>
        </w:rPr>
      </w:pPr>
      <w:r w:rsidRPr="007904BF">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2</w:t>
      </w:r>
      <w:r w:rsidR="00E74946">
        <w:rPr>
          <w:rStyle w:val="Emphasis"/>
          <w:b/>
          <w:bCs/>
          <w:sz w:val="16"/>
          <w:szCs w:val="16"/>
        </w:rPr>
        <w:fldChar w:fldCharType="end"/>
      </w:r>
      <w:r w:rsidRPr="007904BF">
        <w:rPr>
          <w:rStyle w:val="Emphasis"/>
          <w:b/>
          <w:bCs/>
          <w:sz w:val="16"/>
          <w:szCs w:val="16"/>
        </w:rPr>
        <w:t xml:space="preserve"> Forcing variables related to climate</w:t>
      </w:r>
    </w:p>
    <w:p w14:paraId="4A8EBAB2" w14:textId="54D0CE3D" w:rsidR="00EE0E36" w:rsidRPr="00EE0E36" w:rsidRDefault="00EE0E36" w:rsidP="00EE0E36">
      <w:pPr>
        <w:pStyle w:val="Heading3"/>
        <w:rPr>
          <w:rStyle w:val="Emphasis"/>
          <w:i w:val="0"/>
          <w:iCs w:val="0"/>
        </w:rPr>
      </w:pPr>
      <w:bookmarkStart w:id="21" w:name="_Toc195518477"/>
      <w:r>
        <w:t>Hydrology</w:t>
      </w:r>
      <w:bookmarkEnd w:id="21"/>
    </w:p>
    <w:tbl>
      <w:tblPr>
        <w:tblStyle w:val="TableGrid"/>
        <w:tblW w:w="0" w:type="auto"/>
        <w:tblLook w:val="04A0" w:firstRow="1" w:lastRow="0" w:firstColumn="1" w:lastColumn="0" w:noHBand="0" w:noVBand="1"/>
      </w:tblPr>
      <w:tblGrid>
        <w:gridCol w:w="1299"/>
        <w:gridCol w:w="1282"/>
        <w:gridCol w:w="741"/>
        <w:gridCol w:w="849"/>
        <w:gridCol w:w="2358"/>
        <w:gridCol w:w="2533"/>
      </w:tblGrid>
      <w:tr w:rsidR="00EE0E36" w:rsidRPr="00E247B6" w14:paraId="6324A313" w14:textId="77777777" w:rsidTr="0094498F">
        <w:tc>
          <w:tcPr>
            <w:tcW w:w="1299" w:type="dxa"/>
          </w:tcPr>
          <w:p w14:paraId="6586EFCC" w14:textId="77777777" w:rsidR="00EE0E36" w:rsidRPr="00E247B6" w:rsidRDefault="00EE0E36" w:rsidP="0094498F">
            <w:pPr>
              <w:rPr>
                <w:sz w:val="16"/>
                <w:szCs w:val="16"/>
              </w:rPr>
            </w:pPr>
            <w:r w:rsidRPr="00E247B6">
              <w:rPr>
                <w:sz w:val="16"/>
                <w:szCs w:val="16"/>
              </w:rPr>
              <w:t>River discharge</w:t>
            </w:r>
          </w:p>
        </w:tc>
        <w:tc>
          <w:tcPr>
            <w:tcW w:w="1282" w:type="dxa"/>
          </w:tcPr>
          <w:p w14:paraId="04AA5ECC" w14:textId="77777777" w:rsidR="00EE0E36" w:rsidRPr="00E247B6" w:rsidRDefault="00EE0E36" w:rsidP="0094498F">
            <w:pPr>
              <w:rPr>
                <w:sz w:val="16"/>
                <w:szCs w:val="16"/>
              </w:rPr>
            </w:pPr>
            <w:proofErr w:type="spellStart"/>
            <w:r>
              <w:rPr>
                <w:sz w:val="16"/>
                <w:szCs w:val="16"/>
              </w:rPr>
              <w:t>Q_river</w:t>
            </w:r>
            <w:proofErr w:type="spellEnd"/>
          </w:p>
        </w:tc>
        <w:tc>
          <w:tcPr>
            <w:tcW w:w="741" w:type="dxa"/>
          </w:tcPr>
          <w:p w14:paraId="17036AFD" w14:textId="77777777" w:rsidR="00EE0E36" w:rsidRPr="00E247B6" w:rsidRDefault="00EE0E36" w:rsidP="0094498F">
            <w:pPr>
              <w:rPr>
                <w:sz w:val="16"/>
                <w:szCs w:val="16"/>
              </w:rPr>
            </w:pPr>
            <w:r w:rsidRPr="00E247B6">
              <w:rPr>
                <w:sz w:val="16"/>
                <w:szCs w:val="16"/>
              </w:rPr>
              <w:t>m</w:t>
            </w:r>
            <w:r w:rsidRPr="00EB7EF3">
              <w:rPr>
                <w:sz w:val="16"/>
                <w:szCs w:val="16"/>
                <w:vertAlign w:val="superscript"/>
              </w:rPr>
              <w:t>3</w:t>
            </w:r>
            <w:r w:rsidRPr="00E247B6">
              <w:rPr>
                <w:sz w:val="16"/>
                <w:szCs w:val="16"/>
              </w:rPr>
              <w:t>/</w:t>
            </w:r>
            <w:r>
              <w:rPr>
                <w:sz w:val="16"/>
                <w:szCs w:val="16"/>
              </w:rPr>
              <w:t>day</w:t>
            </w:r>
          </w:p>
        </w:tc>
        <w:tc>
          <w:tcPr>
            <w:tcW w:w="849" w:type="dxa"/>
          </w:tcPr>
          <w:p w14:paraId="792C2C32" w14:textId="77777777" w:rsidR="00EE0E36" w:rsidRPr="00E247B6" w:rsidRDefault="00EE0E36" w:rsidP="0094498F">
            <w:pPr>
              <w:rPr>
                <w:sz w:val="16"/>
                <w:szCs w:val="16"/>
              </w:rPr>
            </w:pPr>
            <w:r w:rsidRPr="00E247B6">
              <w:rPr>
                <w:sz w:val="16"/>
                <w:szCs w:val="16"/>
              </w:rPr>
              <w:t>Y</w:t>
            </w:r>
          </w:p>
        </w:tc>
        <w:tc>
          <w:tcPr>
            <w:tcW w:w="2358" w:type="dxa"/>
          </w:tcPr>
          <w:p w14:paraId="2EA87486" w14:textId="7470982D" w:rsidR="00EE0E36" w:rsidRPr="00E247B6" w:rsidRDefault="00EE0E36" w:rsidP="0094498F">
            <w:pPr>
              <w:rPr>
                <w:sz w:val="16"/>
                <w:szCs w:val="16"/>
              </w:rPr>
            </w:pPr>
            <w:r>
              <w:rPr>
                <w:sz w:val="16"/>
                <w:szCs w:val="16"/>
              </w:rPr>
              <w:t>It is used for calculating flow</w:t>
            </w:r>
            <w:r w:rsidR="00C45612">
              <w:rPr>
                <w:sz w:val="16"/>
                <w:szCs w:val="16"/>
              </w:rPr>
              <w:t xml:space="preserve"> </w:t>
            </w:r>
            <w:proofErr w:type="gramStart"/>
            <w:r w:rsidR="00C45612">
              <w:rPr>
                <w:sz w:val="16"/>
                <w:szCs w:val="16"/>
              </w:rPr>
              <w:t>rate</w:t>
            </w:r>
            <w:r>
              <w:rPr>
                <w:sz w:val="16"/>
                <w:szCs w:val="16"/>
              </w:rPr>
              <w:t>-dependent</w:t>
            </w:r>
            <w:proofErr w:type="gramEnd"/>
            <w:r>
              <w:rPr>
                <w:sz w:val="16"/>
                <w:szCs w:val="16"/>
              </w:rPr>
              <w:t xml:space="preserve"> AS concentration in river water.</w:t>
            </w:r>
          </w:p>
        </w:tc>
        <w:tc>
          <w:tcPr>
            <w:tcW w:w="2533" w:type="dxa"/>
          </w:tcPr>
          <w:p w14:paraId="0F8B03FC" w14:textId="77777777" w:rsidR="00EE0E36" w:rsidRPr="00E247B6" w:rsidRDefault="00EE0E36" w:rsidP="00EE0E36">
            <w:pPr>
              <w:keepNext/>
              <w:rPr>
                <w:sz w:val="16"/>
                <w:szCs w:val="16"/>
              </w:rPr>
            </w:pPr>
            <w:r w:rsidRPr="00E247B6">
              <w:rPr>
                <w:sz w:val="16"/>
                <w:szCs w:val="16"/>
              </w:rPr>
              <w:t>PEC surface water</w:t>
            </w:r>
          </w:p>
        </w:tc>
      </w:tr>
    </w:tbl>
    <w:p w14:paraId="409D16F8" w14:textId="4702BA06" w:rsidR="00EE0E36" w:rsidRDefault="00EE0E36" w:rsidP="00EE0E36">
      <w:pPr>
        <w:rPr>
          <w:rStyle w:val="Emphasis"/>
          <w:b/>
          <w:bCs/>
          <w:sz w:val="16"/>
          <w:szCs w:val="16"/>
        </w:rPr>
      </w:pPr>
      <w:r w:rsidRPr="00EE0E36">
        <w:rPr>
          <w:rStyle w:val="Emphasis"/>
          <w:b/>
          <w:bCs/>
          <w:sz w:val="16"/>
          <w:szCs w:val="16"/>
        </w:rPr>
        <w:t xml:space="preserve">Table </w:t>
      </w:r>
      <w:r w:rsidRPr="00EE0E36">
        <w:rPr>
          <w:rStyle w:val="Emphasis"/>
          <w:b/>
          <w:bCs/>
          <w:sz w:val="16"/>
          <w:szCs w:val="16"/>
        </w:rPr>
        <w:fldChar w:fldCharType="begin"/>
      </w:r>
      <w:r w:rsidRPr="00EE0E36">
        <w:rPr>
          <w:rStyle w:val="Emphasis"/>
          <w:b/>
          <w:bCs/>
          <w:sz w:val="16"/>
          <w:szCs w:val="16"/>
        </w:rPr>
        <w:instrText xml:space="preserve"> SEQ Table \* ARABIC </w:instrText>
      </w:r>
      <w:r w:rsidRPr="00EE0E36">
        <w:rPr>
          <w:rStyle w:val="Emphasis"/>
          <w:b/>
          <w:bCs/>
          <w:sz w:val="16"/>
          <w:szCs w:val="16"/>
        </w:rPr>
        <w:fldChar w:fldCharType="separate"/>
      </w:r>
      <w:r w:rsidR="00C26DBE">
        <w:rPr>
          <w:rStyle w:val="Emphasis"/>
          <w:b/>
          <w:bCs/>
          <w:noProof/>
          <w:sz w:val="16"/>
          <w:szCs w:val="16"/>
        </w:rPr>
        <w:t>3</w:t>
      </w:r>
      <w:r w:rsidRPr="00EE0E36">
        <w:rPr>
          <w:rStyle w:val="Emphasis"/>
          <w:b/>
          <w:bCs/>
          <w:sz w:val="16"/>
          <w:szCs w:val="16"/>
        </w:rPr>
        <w:fldChar w:fldCharType="end"/>
      </w:r>
      <w:r>
        <w:rPr>
          <w:rStyle w:val="Emphasis"/>
          <w:b/>
          <w:bCs/>
          <w:sz w:val="16"/>
          <w:szCs w:val="16"/>
        </w:rPr>
        <w:t xml:space="preserve"> Forcing variables related to river system</w:t>
      </w:r>
    </w:p>
    <w:p w14:paraId="2576D7CD" w14:textId="7B78A4AC" w:rsidR="00BE20BE" w:rsidRDefault="00AB49A4" w:rsidP="009B0EE7">
      <w:pPr>
        <w:pStyle w:val="Heading2"/>
      </w:pPr>
      <w:bookmarkStart w:id="22" w:name="_Toc195518478"/>
      <w:r>
        <w:t>Parameter</w:t>
      </w:r>
      <w:r w:rsidR="00A6204F">
        <w:t>s</w:t>
      </w:r>
      <w:bookmarkEnd w:id="22"/>
    </w:p>
    <w:p w14:paraId="33E9A390" w14:textId="77777777" w:rsidR="007F0CA1" w:rsidRDefault="007F0CA1" w:rsidP="007F0CA1">
      <w:pPr>
        <w:pStyle w:val="Heading3"/>
      </w:pPr>
      <w:bookmarkStart w:id="23" w:name="_Toc195518479"/>
      <w:r>
        <w:t>Chemical properties</w:t>
      </w:r>
      <w:bookmarkEnd w:id="23"/>
    </w:p>
    <w:tbl>
      <w:tblPr>
        <w:tblStyle w:val="TableGrid"/>
        <w:tblW w:w="0" w:type="auto"/>
        <w:tblLook w:val="04A0" w:firstRow="1" w:lastRow="0" w:firstColumn="1" w:lastColumn="0" w:noHBand="0" w:noVBand="1"/>
      </w:tblPr>
      <w:tblGrid>
        <w:gridCol w:w="1532"/>
        <w:gridCol w:w="1284"/>
        <w:gridCol w:w="666"/>
        <w:gridCol w:w="848"/>
        <w:gridCol w:w="2186"/>
        <w:gridCol w:w="2546"/>
      </w:tblGrid>
      <w:tr w:rsidR="007F0CA1" w:rsidRPr="00E247B6" w14:paraId="47A12EE4" w14:textId="77777777" w:rsidTr="0094498F">
        <w:tc>
          <w:tcPr>
            <w:tcW w:w="1532" w:type="dxa"/>
          </w:tcPr>
          <w:p w14:paraId="2534A7DA" w14:textId="77777777" w:rsidR="007F0CA1" w:rsidRPr="00E247B6" w:rsidRDefault="007F0CA1" w:rsidP="0094498F">
            <w:pPr>
              <w:rPr>
                <w:sz w:val="16"/>
                <w:szCs w:val="16"/>
              </w:rPr>
            </w:pPr>
            <w:r w:rsidRPr="00E247B6">
              <w:rPr>
                <w:sz w:val="16"/>
                <w:szCs w:val="16"/>
              </w:rPr>
              <w:t>Full Name</w:t>
            </w:r>
          </w:p>
        </w:tc>
        <w:tc>
          <w:tcPr>
            <w:tcW w:w="1284" w:type="dxa"/>
          </w:tcPr>
          <w:p w14:paraId="7018162E" w14:textId="77777777" w:rsidR="007F0CA1" w:rsidRPr="00E247B6" w:rsidRDefault="007F0CA1" w:rsidP="0094498F">
            <w:pPr>
              <w:rPr>
                <w:sz w:val="16"/>
                <w:szCs w:val="16"/>
              </w:rPr>
            </w:pPr>
            <w:r w:rsidRPr="00E247B6">
              <w:rPr>
                <w:sz w:val="16"/>
                <w:szCs w:val="16"/>
              </w:rPr>
              <w:t>Abbreviated name</w:t>
            </w:r>
          </w:p>
        </w:tc>
        <w:tc>
          <w:tcPr>
            <w:tcW w:w="666" w:type="dxa"/>
          </w:tcPr>
          <w:p w14:paraId="6717E78F" w14:textId="77777777" w:rsidR="007F0CA1" w:rsidRPr="00E247B6" w:rsidRDefault="007F0CA1" w:rsidP="0094498F">
            <w:pPr>
              <w:rPr>
                <w:sz w:val="16"/>
                <w:szCs w:val="16"/>
              </w:rPr>
            </w:pPr>
            <w:r w:rsidRPr="00E247B6">
              <w:rPr>
                <w:sz w:val="16"/>
                <w:szCs w:val="16"/>
              </w:rPr>
              <w:t>Unit</w:t>
            </w:r>
          </w:p>
        </w:tc>
        <w:tc>
          <w:tcPr>
            <w:tcW w:w="848" w:type="dxa"/>
          </w:tcPr>
          <w:p w14:paraId="1B1B34BD" w14:textId="77777777" w:rsidR="007F0CA1" w:rsidRPr="00E247B6" w:rsidRDefault="007F0CA1" w:rsidP="0094498F">
            <w:pPr>
              <w:rPr>
                <w:sz w:val="16"/>
                <w:szCs w:val="16"/>
              </w:rPr>
            </w:pPr>
            <w:r w:rsidRPr="00E247B6">
              <w:rPr>
                <w:sz w:val="16"/>
                <w:szCs w:val="16"/>
              </w:rPr>
              <w:t>Spatial (Y/N)</w:t>
            </w:r>
          </w:p>
        </w:tc>
        <w:tc>
          <w:tcPr>
            <w:tcW w:w="2186" w:type="dxa"/>
          </w:tcPr>
          <w:p w14:paraId="7DC2FDB0" w14:textId="77777777" w:rsidR="007F0CA1" w:rsidRPr="00E247B6" w:rsidRDefault="007F0CA1" w:rsidP="0094498F">
            <w:pPr>
              <w:rPr>
                <w:sz w:val="16"/>
                <w:szCs w:val="16"/>
              </w:rPr>
            </w:pPr>
            <w:r>
              <w:rPr>
                <w:sz w:val="16"/>
                <w:szCs w:val="16"/>
              </w:rPr>
              <w:t>Purpose/explanation</w:t>
            </w:r>
          </w:p>
        </w:tc>
        <w:tc>
          <w:tcPr>
            <w:tcW w:w="2546" w:type="dxa"/>
          </w:tcPr>
          <w:p w14:paraId="3C8B50A2" w14:textId="77777777" w:rsidR="007F0CA1" w:rsidRPr="00E247B6" w:rsidRDefault="007F0CA1" w:rsidP="0094498F">
            <w:pPr>
              <w:rPr>
                <w:sz w:val="16"/>
                <w:szCs w:val="16"/>
              </w:rPr>
            </w:pPr>
            <w:r w:rsidRPr="00E247B6">
              <w:rPr>
                <w:sz w:val="16"/>
                <w:szCs w:val="16"/>
              </w:rPr>
              <w:t xml:space="preserve">Used directly </w:t>
            </w:r>
            <w:r>
              <w:rPr>
                <w:sz w:val="16"/>
                <w:szCs w:val="16"/>
              </w:rPr>
              <w:t>in calculating</w:t>
            </w:r>
          </w:p>
        </w:tc>
      </w:tr>
      <w:tr w:rsidR="007F0CA1" w:rsidRPr="00E247B6" w14:paraId="0F533099" w14:textId="77777777" w:rsidTr="0094498F">
        <w:tc>
          <w:tcPr>
            <w:tcW w:w="1532" w:type="dxa"/>
          </w:tcPr>
          <w:p w14:paraId="0D90CB14" w14:textId="77777777" w:rsidR="007F0CA1" w:rsidRPr="00E247B6" w:rsidRDefault="007F0CA1" w:rsidP="0094498F">
            <w:pPr>
              <w:rPr>
                <w:sz w:val="16"/>
                <w:szCs w:val="16"/>
              </w:rPr>
            </w:pPr>
            <w:r w:rsidRPr="00E247B6">
              <w:rPr>
                <w:sz w:val="16"/>
                <w:szCs w:val="16"/>
              </w:rPr>
              <w:t xml:space="preserve">Degradation half-life in soil </w:t>
            </w:r>
          </w:p>
        </w:tc>
        <w:tc>
          <w:tcPr>
            <w:tcW w:w="1284" w:type="dxa"/>
          </w:tcPr>
          <w:p w14:paraId="06CB8779" w14:textId="77777777" w:rsidR="007F0CA1" w:rsidRPr="00E247B6" w:rsidRDefault="007F0CA1" w:rsidP="0094498F">
            <w:pPr>
              <w:rPr>
                <w:sz w:val="16"/>
                <w:szCs w:val="16"/>
              </w:rPr>
            </w:pPr>
            <w:r w:rsidRPr="00E247B6">
              <w:rPr>
                <w:sz w:val="16"/>
                <w:szCs w:val="16"/>
              </w:rPr>
              <w:t>DT50</w:t>
            </w:r>
            <w:r>
              <w:rPr>
                <w:sz w:val="16"/>
                <w:szCs w:val="16"/>
              </w:rPr>
              <w:t>_soil</w:t>
            </w:r>
          </w:p>
        </w:tc>
        <w:tc>
          <w:tcPr>
            <w:tcW w:w="666" w:type="dxa"/>
          </w:tcPr>
          <w:p w14:paraId="4918F231" w14:textId="77777777" w:rsidR="007F0CA1" w:rsidRPr="00E247B6" w:rsidRDefault="007F0CA1" w:rsidP="0094498F">
            <w:pPr>
              <w:rPr>
                <w:sz w:val="16"/>
                <w:szCs w:val="16"/>
              </w:rPr>
            </w:pPr>
            <w:r w:rsidRPr="00E247B6">
              <w:rPr>
                <w:sz w:val="16"/>
                <w:szCs w:val="16"/>
              </w:rPr>
              <w:t>d</w:t>
            </w:r>
            <w:r>
              <w:rPr>
                <w:sz w:val="16"/>
                <w:szCs w:val="16"/>
              </w:rPr>
              <w:t>ays</w:t>
            </w:r>
          </w:p>
        </w:tc>
        <w:tc>
          <w:tcPr>
            <w:tcW w:w="848" w:type="dxa"/>
          </w:tcPr>
          <w:p w14:paraId="5D101558" w14:textId="77777777" w:rsidR="007F0CA1" w:rsidRPr="00E247B6" w:rsidRDefault="007F0CA1" w:rsidP="0094498F">
            <w:pPr>
              <w:rPr>
                <w:sz w:val="16"/>
                <w:szCs w:val="16"/>
              </w:rPr>
            </w:pPr>
            <w:r w:rsidRPr="00E247B6">
              <w:rPr>
                <w:sz w:val="16"/>
                <w:szCs w:val="16"/>
              </w:rPr>
              <w:t>N</w:t>
            </w:r>
          </w:p>
        </w:tc>
        <w:tc>
          <w:tcPr>
            <w:tcW w:w="2186" w:type="dxa"/>
            <w:vMerge w:val="restart"/>
          </w:tcPr>
          <w:p w14:paraId="4D0FBF1D" w14:textId="77777777" w:rsidR="007F0CA1" w:rsidRPr="00E247B6" w:rsidRDefault="007F0CA1" w:rsidP="0094498F">
            <w:pPr>
              <w:rPr>
                <w:sz w:val="16"/>
                <w:szCs w:val="16"/>
              </w:rPr>
            </w:pPr>
            <w:r>
              <w:rPr>
                <w:sz w:val="16"/>
                <w:szCs w:val="16"/>
              </w:rPr>
              <w:t>It describes how much time is needed to decrease initial amount of substance by half</w:t>
            </w:r>
          </w:p>
        </w:tc>
        <w:tc>
          <w:tcPr>
            <w:tcW w:w="2546" w:type="dxa"/>
          </w:tcPr>
          <w:p w14:paraId="203794C6" w14:textId="4F45281F" w:rsidR="007F0CA1" w:rsidRPr="000303D7" w:rsidRDefault="000303D7" w:rsidP="000303D7">
            <w:pPr>
              <w:rPr>
                <w:sz w:val="16"/>
                <w:szCs w:val="16"/>
              </w:rPr>
            </w:pPr>
            <w:r w:rsidRPr="000303D7">
              <w:rPr>
                <w:sz w:val="16"/>
                <w:szCs w:val="16"/>
                <w:lang w:val="en-US"/>
              </w:rPr>
              <w:t>AS degradation rate in river water</w:t>
            </w:r>
          </w:p>
        </w:tc>
      </w:tr>
      <w:tr w:rsidR="007F0CA1" w:rsidRPr="00E247B6" w14:paraId="78E70BD5" w14:textId="77777777" w:rsidTr="0094498F">
        <w:tc>
          <w:tcPr>
            <w:tcW w:w="1532" w:type="dxa"/>
          </w:tcPr>
          <w:p w14:paraId="057C07B2" w14:textId="77777777" w:rsidR="007F0CA1" w:rsidRPr="00E247B6" w:rsidRDefault="007F0CA1" w:rsidP="0094498F">
            <w:pPr>
              <w:rPr>
                <w:sz w:val="16"/>
                <w:szCs w:val="16"/>
              </w:rPr>
            </w:pPr>
            <w:r w:rsidRPr="00E247B6">
              <w:rPr>
                <w:sz w:val="16"/>
                <w:szCs w:val="16"/>
              </w:rPr>
              <w:t xml:space="preserve">Degradation half-life in </w:t>
            </w:r>
            <w:r>
              <w:rPr>
                <w:sz w:val="16"/>
                <w:szCs w:val="16"/>
              </w:rPr>
              <w:t>water</w:t>
            </w:r>
          </w:p>
        </w:tc>
        <w:tc>
          <w:tcPr>
            <w:tcW w:w="1284" w:type="dxa"/>
          </w:tcPr>
          <w:p w14:paraId="023FEE4A" w14:textId="77777777" w:rsidR="007F0CA1" w:rsidRPr="00E247B6" w:rsidRDefault="007F0CA1" w:rsidP="0094498F">
            <w:pPr>
              <w:rPr>
                <w:sz w:val="16"/>
                <w:szCs w:val="16"/>
              </w:rPr>
            </w:pPr>
            <w:r>
              <w:rPr>
                <w:sz w:val="16"/>
                <w:szCs w:val="16"/>
              </w:rPr>
              <w:t>DT50_water</w:t>
            </w:r>
          </w:p>
        </w:tc>
        <w:tc>
          <w:tcPr>
            <w:tcW w:w="666" w:type="dxa"/>
          </w:tcPr>
          <w:p w14:paraId="69A55051" w14:textId="77777777" w:rsidR="007F0CA1" w:rsidRPr="00E247B6" w:rsidRDefault="007F0CA1" w:rsidP="0094498F">
            <w:pPr>
              <w:rPr>
                <w:sz w:val="16"/>
                <w:szCs w:val="16"/>
              </w:rPr>
            </w:pPr>
            <w:r>
              <w:rPr>
                <w:sz w:val="16"/>
                <w:szCs w:val="16"/>
              </w:rPr>
              <w:t>days</w:t>
            </w:r>
          </w:p>
        </w:tc>
        <w:tc>
          <w:tcPr>
            <w:tcW w:w="848" w:type="dxa"/>
          </w:tcPr>
          <w:p w14:paraId="06071F8E" w14:textId="77777777" w:rsidR="007F0CA1" w:rsidRPr="00E247B6" w:rsidRDefault="007F0CA1" w:rsidP="0094498F">
            <w:pPr>
              <w:rPr>
                <w:sz w:val="16"/>
                <w:szCs w:val="16"/>
              </w:rPr>
            </w:pPr>
            <w:r>
              <w:rPr>
                <w:sz w:val="16"/>
                <w:szCs w:val="16"/>
              </w:rPr>
              <w:t>N</w:t>
            </w:r>
          </w:p>
        </w:tc>
        <w:tc>
          <w:tcPr>
            <w:tcW w:w="2186" w:type="dxa"/>
            <w:vMerge/>
          </w:tcPr>
          <w:p w14:paraId="5A5232D2" w14:textId="77777777" w:rsidR="007F0CA1" w:rsidRDefault="007F0CA1" w:rsidP="0094498F">
            <w:pPr>
              <w:rPr>
                <w:sz w:val="16"/>
                <w:szCs w:val="16"/>
              </w:rPr>
            </w:pPr>
          </w:p>
        </w:tc>
        <w:tc>
          <w:tcPr>
            <w:tcW w:w="2546" w:type="dxa"/>
          </w:tcPr>
          <w:p w14:paraId="1E7490E3" w14:textId="77777777" w:rsidR="007F0CA1" w:rsidRPr="00B73996" w:rsidRDefault="007F0CA1" w:rsidP="0094498F">
            <w:pPr>
              <w:rPr>
                <w:sz w:val="16"/>
                <w:szCs w:val="16"/>
              </w:rPr>
            </w:pPr>
            <w:r w:rsidRPr="00B73996">
              <w:rPr>
                <w:sz w:val="16"/>
                <w:szCs w:val="16"/>
              </w:rPr>
              <w:t xml:space="preserve">PEC </w:t>
            </w:r>
            <w:r>
              <w:rPr>
                <w:sz w:val="16"/>
                <w:szCs w:val="16"/>
              </w:rPr>
              <w:t>river</w:t>
            </w:r>
            <w:r w:rsidRPr="00B73996">
              <w:rPr>
                <w:sz w:val="16"/>
                <w:szCs w:val="16"/>
              </w:rPr>
              <w:t xml:space="preserve"> water</w:t>
            </w:r>
          </w:p>
        </w:tc>
      </w:tr>
      <w:tr w:rsidR="007F0CA1" w:rsidRPr="00E247B6" w14:paraId="40DB48C9" w14:textId="77777777" w:rsidTr="0094498F">
        <w:tc>
          <w:tcPr>
            <w:tcW w:w="1532" w:type="dxa"/>
          </w:tcPr>
          <w:p w14:paraId="52BDF37F" w14:textId="77777777" w:rsidR="007F0CA1" w:rsidRPr="00E247B6" w:rsidRDefault="007F0CA1" w:rsidP="0094498F">
            <w:pPr>
              <w:rPr>
                <w:sz w:val="16"/>
                <w:szCs w:val="16"/>
              </w:rPr>
            </w:pPr>
            <w:r w:rsidRPr="00E247B6">
              <w:rPr>
                <w:sz w:val="16"/>
                <w:szCs w:val="16"/>
              </w:rPr>
              <w:t>Water-Organic carbon partitioning</w:t>
            </w:r>
            <w:r>
              <w:rPr>
                <w:sz w:val="16"/>
                <w:szCs w:val="16"/>
              </w:rPr>
              <w:t xml:space="preserve"> coefficient</w:t>
            </w:r>
          </w:p>
        </w:tc>
        <w:tc>
          <w:tcPr>
            <w:tcW w:w="1284" w:type="dxa"/>
          </w:tcPr>
          <w:p w14:paraId="5C33388F" w14:textId="77777777" w:rsidR="007F0CA1" w:rsidRPr="00E247B6" w:rsidRDefault="007F0CA1" w:rsidP="0094498F">
            <w:pPr>
              <w:rPr>
                <w:sz w:val="16"/>
                <w:szCs w:val="16"/>
              </w:rPr>
            </w:pPr>
            <w:proofErr w:type="spellStart"/>
            <w:r w:rsidRPr="00E247B6">
              <w:rPr>
                <w:sz w:val="16"/>
                <w:szCs w:val="16"/>
              </w:rPr>
              <w:t>K</w:t>
            </w:r>
            <w:r>
              <w:rPr>
                <w:sz w:val="16"/>
                <w:szCs w:val="16"/>
              </w:rPr>
              <w:t>_</w:t>
            </w:r>
            <w:r w:rsidRPr="00E247B6">
              <w:rPr>
                <w:sz w:val="16"/>
                <w:szCs w:val="16"/>
              </w:rPr>
              <w:t>oc</w:t>
            </w:r>
            <w:proofErr w:type="spellEnd"/>
          </w:p>
        </w:tc>
        <w:tc>
          <w:tcPr>
            <w:tcW w:w="666" w:type="dxa"/>
          </w:tcPr>
          <w:p w14:paraId="340DB598" w14:textId="77777777" w:rsidR="007F0CA1" w:rsidRPr="00E247B6" w:rsidRDefault="007F0CA1" w:rsidP="0094498F">
            <w:pPr>
              <w:rPr>
                <w:sz w:val="16"/>
                <w:szCs w:val="16"/>
              </w:rPr>
            </w:pPr>
            <w:r w:rsidRPr="00E247B6">
              <w:rPr>
                <w:sz w:val="16"/>
                <w:szCs w:val="16"/>
              </w:rPr>
              <w:t>m</w:t>
            </w:r>
            <w:r>
              <w:rPr>
                <w:sz w:val="16"/>
                <w:szCs w:val="16"/>
              </w:rPr>
              <w:t>l</w:t>
            </w:r>
            <w:r w:rsidRPr="00E247B6">
              <w:rPr>
                <w:sz w:val="16"/>
                <w:szCs w:val="16"/>
              </w:rPr>
              <w:t>/</w:t>
            </w:r>
            <w:r>
              <w:rPr>
                <w:sz w:val="16"/>
                <w:szCs w:val="16"/>
              </w:rPr>
              <w:t>g</w:t>
            </w:r>
          </w:p>
        </w:tc>
        <w:tc>
          <w:tcPr>
            <w:tcW w:w="848" w:type="dxa"/>
          </w:tcPr>
          <w:p w14:paraId="0CFC546D" w14:textId="77777777" w:rsidR="007F0CA1" w:rsidRPr="00E247B6" w:rsidRDefault="007F0CA1" w:rsidP="0094498F">
            <w:pPr>
              <w:rPr>
                <w:sz w:val="16"/>
                <w:szCs w:val="16"/>
              </w:rPr>
            </w:pPr>
            <w:r w:rsidRPr="00E247B6">
              <w:rPr>
                <w:sz w:val="16"/>
                <w:szCs w:val="16"/>
              </w:rPr>
              <w:t>N</w:t>
            </w:r>
          </w:p>
        </w:tc>
        <w:tc>
          <w:tcPr>
            <w:tcW w:w="2186" w:type="dxa"/>
          </w:tcPr>
          <w:p w14:paraId="473F82A9" w14:textId="77777777" w:rsidR="007F0CA1" w:rsidRPr="00E247B6" w:rsidRDefault="007F0CA1" w:rsidP="0094498F">
            <w:pPr>
              <w:rPr>
                <w:sz w:val="16"/>
                <w:szCs w:val="16"/>
              </w:rPr>
            </w:pPr>
            <w:r w:rsidRPr="000E29C8">
              <w:rPr>
                <w:sz w:val="16"/>
                <w:szCs w:val="16"/>
              </w:rPr>
              <w:t>Sorption coefficient data is a measure of the tendency of a chemical to bind to soils, corrected for soil organic carbon content.</w:t>
            </w:r>
          </w:p>
        </w:tc>
        <w:tc>
          <w:tcPr>
            <w:tcW w:w="2546" w:type="dxa"/>
          </w:tcPr>
          <w:p w14:paraId="6A84558C" w14:textId="77777777" w:rsidR="007F0CA1" w:rsidRPr="00E247B6" w:rsidRDefault="007F0CA1" w:rsidP="0094498F">
            <w:pPr>
              <w:pStyle w:val="ListParagraph"/>
              <w:keepNext/>
              <w:numPr>
                <w:ilvl w:val="0"/>
                <w:numId w:val="2"/>
              </w:numPr>
              <w:rPr>
                <w:sz w:val="16"/>
                <w:szCs w:val="16"/>
              </w:rPr>
            </w:pPr>
            <w:r>
              <w:rPr>
                <w:sz w:val="16"/>
                <w:szCs w:val="16"/>
              </w:rPr>
              <w:t>F</w:t>
            </w:r>
            <w:r w:rsidRPr="00E247B6">
              <w:rPr>
                <w:sz w:val="16"/>
                <w:szCs w:val="16"/>
              </w:rPr>
              <w:t>raction of AS solved in water phase</w:t>
            </w:r>
          </w:p>
          <w:p w14:paraId="71D2D8FD" w14:textId="77777777" w:rsidR="007F0CA1" w:rsidRPr="00E247B6" w:rsidRDefault="007F0CA1" w:rsidP="0094498F">
            <w:pPr>
              <w:pStyle w:val="ListParagraph"/>
              <w:keepNext/>
              <w:numPr>
                <w:ilvl w:val="0"/>
                <w:numId w:val="2"/>
              </w:numPr>
              <w:rPr>
                <w:sz w:val="16"/>
                <w:szCs w:val="16"/>
              </w:rPr>
            </w:pPr>
            <w:r>
              <w:rPr>
                <w:sz w:val="16"/>
                <w:szCs w:val="16"/>
              </w:rPr>
              <w:t>F</w:t>
            </w:r>
            <w:r w:rsidRPr="00E247B6">
              <w:rPr>
                <w:sz w:val="16"/>
                <w:szCs w:val="16"/>
              </w:rPr>
              <w:t>raction of AS bound to solid phase</w:t>
            </w:r>
          </w:p>
        </w:tc>
      </w:tr>
    </w:tbl>
    <w:p w14:paraId="37842FFF" w14:textId="1925083F" w:rsidR="007F0CA1" w:rsidRPr="00B42A00" w:rsidRDefault="007F0CA1" w:rsidP="007F0CA1">
      <w:pPr>
        <w:rPr>
          <w:rStyle w:val="Emphasis"/>
          <w:b/>
          <w:bCs/>
          <w:sz w:val="16"/>
          <w:szCs w:val="16"/>
        </w:rPr>
      </w:pPr>
      <w:r w:rsidRPr="00B42A00">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4</w:t>
      </w:r>
      <w:r w:rsidR="00E74946">
        <w:rPr>
          <w:rStyle w:val="Emphasis"/>
          <w:b/>
          <w:bCs/>
          <w:sz w:val="16"/>
          <w:szCs w:val="16"/>
        </w:rPr>
        <w:fldChar w:fldCharType="end"/>
      </w:r>
      <w:r>
        <w:rPr>
          <w:rStyle w:val="Emphasis"/>
          <w:b/>
          <w:bCs/>
          <w:sz w:val="16"/>
          <w:szCs w:val="16"/>
        </w:rPr>
        <w:t xml:space="preserve"> Parameters related to </w:t>
      </w:r>
      <w:proofErr w:type="spellStart"/>
      <w:r>
        <w:rPr>
          <w:rStyle w:val="Emphasis"/>
          <w:b/>
          <w:bCs/>
          <w:sz w:val="16"/>
          <w:szCs w:val="16"/>
        </w:rPr>
        <w:t>physico</w:t>
      </w:r>
      <w:proofErr w:type="spellEnd"/>
      <w:r>
        <w:rPr>
          <w:rStyle w:val="Emphasis"/>
          <w:b/>
          <w:bCs/>
          <w:sz w:val="16"/>
          <w:szCs w:val="16"/>
        </w:rPr>
        <w:t>-chemical properties of agrichemicals</w:t>
      </w:r>
    </w:p>
    <w:p w14:paraId="00FA2670" w14:textId="77777777" w:rsidR="007F0CA1" w:rsidRDefault="007F0CA1" w:rsidP="007F0CA1">
      <w:pPr>
        <w:pStyle w:val="Heading3"/>
      </w:pPr>
      <w:bookmarkStart w:id="24" w:name="_Toc195518480"/>
      <w:r>
        <w:t>Topsoil</w:t>
      </w:r>
      <w:bookmarkEnd w:id="24"/>
    </w:p>
    <w:tbl>
      <w:tblPr>
        <w:tblStyle w:val="TableGrid"/>
        <w:tblW w:w="0" w:type="auto"/>
        <w:tblLayout w:type="fixed"/>
        <w:tblLook w:val="04A0" w:firstRow="1" w:lastRow="0" w:firstColumn="1" w:lastColumn="0" w:noHBand="0" w:noVBand="1"/>
      </w:tblPr>
      <w:tblGrid>
        <w:gridCol w:w="1555"/>
        <w:gridCol w:w="1559"/>
        <w:gridCol w:w="850"/>
        <w:gridCol w:w="851"/>
        <w:gridCol w:w="1701"/>
        <w:gridCol w:w="2546"/>
      </w:tblGrid>
      <w:tr w:rsidR="007F0CA1" w:rsidRPr="00E247B6" w14:paraId="1EA93EF3" w14:textId="77777777" w:rsidTr="0094498F">
        <w:tc>
          <w:tcPr>
            <w:tcW w:w="1555" w:type="dxa"/>
          </w:tcPr>
          <w:p w14:paraId="17A14A8A" w14:textId="77777777" w:rsidR="007F0CA1" w:rsidRPr="00E247B6" w:rsidRDefault="007F0CA1" w:rsidP="0094498F">
            <w:pPr>
              <w:rPr>
                <w:sz w:val="16"/>
                <w:szCs w:val="16"/>
              </w:rPr>
            </w:pPr>
            <w:r w:rsidRPr="00E247B6">
              <w:rPr>
                <w:sz w:val="16"/>
                <w:szCs w:val="16"/>
              </w:rPr>
              <w:t>Full Name</w:t>
            </w:r>
          </w:p>
        </w:tc>
        <w:tc>
          <w:tcPr>
            <w:tcW w:w="1559" w:type="dxa"/>
          </w:tcPr>
          <w:p w14:paraId="21B55E49" w14:textId="77777777" w:rsidR="007F0CA1" w:rsidRPr="00E247B6" w:rsidRDefault="007F0CA1" w:rsidP="0094498F">
            <w:pPr>
              <w:rPr>
                <w:sz w:val="16"/>
                <w:szCs w:val="16"/>
              </w:rPr>
            </w:pPr>
            <w:r w:rsidRPr="00E247B6">
              <w:rPr>
                <w:sz w:val="16"/>
                <w:szCs w:val="16"/>
              </w:rPr>
              <w:t>Abbreviated name</w:t>
            </w:r>
          </w:p>
        </w:tc>
        <w:tc>
          <w:tcPr>
            <w:tcW w:w="850" w:type="dxa"/>
          </w:tcPr>
          <w:p w14:paraId="45EEE6CE" w14:textId="77777777" w:rsidR="007F0CA1" w:rsidRPr="00E247B6" w:rsidRDefault="007F0CA1" w:rsidP="0094498F">
            <w:pPr>
              <w:rPr>
                <w:sz w:val="16"/>
                <w:szCs w:val="16"/>
              </w:rPr>
            </w:pPr>
            <w:r w:rsidRPr="00E247B6">
              <w:rPr>
                <w:sz w:val="16"/>
                <w:szCs w:val="16"/>
              </w:rPr>
              <w:t>Unit</w:t>
            </w:r>
          </w:p>
        </w:tc>
        <w:tc>
          <w:tcPr>
            <w:tcW w:w="851" w:type="dxa"/>
          </w:tcPr>
          <w:p w14:paraId="79194B94" w14:textId="77777777" w:rsidR="007F0CA1" w:rsidRPr="00E247B6" w:rsidRDefault="007F0CA1" w:rsidP="0094498F">
            <w:pPr>
              <w:rPr>
                <w:sz w:val="16"/>
                <w:szCs w:val="16"/>
              </w:rPr>
            </w:pPr>
            <w:r w:rsidRPr="00E247B6">
              <w:rPr>
                <w:sz w:val="16"/>
                <w:szCs w:val="16"/>
              </w:rPr>
              <w:t>Spatial (Y/N)</w:t>
            </w:r>
          </w:p>
        </w:tc>
        <w:tc>
          <w:tcPr>
            <w:tcW w:w="1701" w:type="dxa"/>
          </w:tcPr>
          <w:p w14:paraId="5A757416" w14:textId="77777777" w:rsidR="007F0CA1" w:rsidRPr="00E247B6" w:rsidRDefault="007F0CA1" w:rsidP="0094498F">
            <w:pPr>
              <w:rPr>
                <w:sz w:val="16"/>
                <w:szCs w:val="16"/>
              </w:rPr>
            </w:pPr>
            <w:r>
              <w:rPr>
                <w:sz w:val="16"/>
                <w:szCs w:val="16"/>
              </w:rPr>
              <w:t>Purpose/explanation</w:t>
            </w:r>
          </w:p>
        </w:tc>
        <w:tc>
          <w:tcPr>
            <w:tcW w:w="2546" w:type="dxa"/>
          </w:tcPr>
          <w:p w14:paraId="66F34BA1" w14:textId="77777777" w:rsidR="007F0CA1" w:rsidRPr="00E247B6" w:rsidRDefault="007F0CA1" w:rsidP="0094498F">
            <w:pPr>
              <w:rPr>
                <w:sz w:val="16"/>
                <w:szCs w:val="16"/>
              </w:rPr>
            </w:pPr>
            <w:r w:rsidRPr="00E247B6">
              <w:rPr>
                <w:sz w:val="16"/>
                <w:szCs w:val="16"/>
              </w:rPr>
              <w:t xml:space="preserve">Used directly </w:t>
            </w:r>
            <w:r>
              <w:rPr>
                <w:sz w:val="16"/>
                <w:szCs w:val="16"/>
              </w:rPr>
              <w:t>in calculating</w:t>
            </w:r>
          </w:p>
        </w:tc>
      </w:tr>
      <w:tr w:rsidR="007F0CA1" w:rsidRPr="00E247B6" w14:paraId="3C42052A" w14:textId="77777777" w:rsidTr="0094498F">
        <w:tc>
          <w:tcPr>
            <w:tcW w:w="1555" w:type="dxa"/>
          </w:tcPr>
          <w:p w14:paraId="5DE0B37D" w14:textId="762EE9EB" w:rsidR="007F0CA1" w:rsidRPr="00E247B6" w:rsidRDefault="007F0CA1" w:rsidP="0094498F">
            <w:pPr>
              <w:rPr>
                <w:sz w:val="16"/>
                <w:szCs w:val="16"/>
              </w:rPr>
            </w:pPr>
            <w:r>
              <w:rPr>
                <w:sz w:val="16"/>
                <w:szCs w:val="16"/>
              </w:rPr>
              <w:t>Field</w:t>
            </w:r>
            <w:r w:rsidR="00C930CE">
              <w:rPr>
                <w:sz w:val="16"/>
                <w:szCs w:val="16"/>
              </w:rPr>
              <w:t>-crop</w:t>
            </w:r>
            <w:r>
              <w:rPr>
                <w:sz w:val="16"/>
                <w:szCs w:val="16"/>
              </w:rPr>
              <w:t xml:space="preserve"> area</w:t>
            </w:r>
            <w:r w:rsidR="005A357F">
              <w:rPr>
                <w:sz w:val="16"/>
                <w:szCs w:val="16"/>
              </w:rPr>
              <w:t xml:space="preserve"> ID</w:t>
            </w:r>
          </w:p>
        </w:tc>
        <w:tc>
          <w:tcPr>
            <w:tcW w:w="1559" w:type="dxa"/>
          </w:tcPr>
          <w:p w14:paraId="105299A1" w14:textId="28153C47" w:rsidR="007F0CA1" w:rsidRDefault="007F0CA1" w:rsidP="0094498F">
            <w:pPr>
              <w:rPr>
                <w:sz w:val="16"/>
                <w:szCs w:val="16"/>
              </w:rPr>
            </w:pPr>
            <w:proofErr w:type="spellStart"/>
            <w:r>
              <w:rPr>
                <w:sz w:val="16"/>
                <w:szCs w:val="16"/>
              </w:rPr>
              <w:t>A_field</w:t>
            </w:r>
            <w:r w:rsidR="00F13A6C">
              <w:rPr>
                <w:sz w:val="16"/>
                <w:szCs w:val="16"/>
              </w:rPr>
              <w:t>_crop</w:t>
            </w:r>
            <w:r w:rsidR="009C3956">
              <w:rPr>
                <w:sz w:val="16"/>
                <w:szCs w:val="16"/>
              </w:rPr>
              <w:t>_id</w:t>
            </w:r>
            <w:proofErr w:type="spellEnd"/>
          </w:p>
        </w:tc>
        <w:tc>
          <w:tcPr>
            <w:tcW w:w="850" w:type="dxa"/>
          </w:tcPr>
          <w:p w14:paraId="4BDC7973" w14:textId="77777777" w:rsidR="007F0CA1" w:rsidRPr="00E247B6" w:rsidRDefault="007F0CA1" w:rsidP="0094498F">
            <w:pPr>
              <w:rPr>
                <w:sz w:val="16"/>
                <w:szCs w:val="16"/>
              </w:rPr>
            </w:pPr>
            <w:r>
              <w:rPr>
                <w:sz w:val="16"/>
                <w:szCs w:val="16"/>
              </w:rPr>
              <w:t>ha</w:t>
            </w:r>
          </w:p>
        </w:tc>
        <w:tc>
          <w:tcPr>
            <w:tcW w:w="851" w:type="dxa"/>
          </w:tcPr>
          <w:p w14:paraId="642C00F3" w14:textId="77777777" w:rsidR="007F0CA1" w:rsidRPr="00E247B6" w:rsidRDefault="007F0CA1" w:rsidP="0094498F">
            <w:pPr>
              <w:rPr>
                <w:sz w:val="16"/>
                <w:szCs w:val="16"/>
              </w:rPr>
            </w:pPr>
            <w:r>
              <w:rPr>
                <w:sz w:val="16"/>
                <w:szCs w:val="16"/>
              </w:rPr>
              <w:t>Y</w:t>
            </w:r>
          </w:p>
        </w:tc>
        <w:tc>
          <w:tcPr>
            <w:tcW w:w="1701" w:type="dxa"/>
          </w:tcPr>
          <w:p w14:paraId="072D51C2" w14:textId="724A2FE9" w:rsidR="007F0CA1" w:rsidRPr="00E247B6" w:rsidRDefault="0018200C" w:rsidP="0094498F">
            <w:pPr>
              <w:rPr>
                <w:sz w:val="16"/>
                <w:szCs w:val="16"/>
              </w:rPr>
            </w:pPr>
            <w:r>
              <w:rPr>
                <w:sz w:val="16"/>
                <w:szCs w:val="16"/>
              </w:rPr>
              <w:t>Geo-referenced a</w:t>
            </w:r>
            <w:r w:rsidR="007F0CA1">
              <w:rPr>
                <w:sz w:val="16"/>
                <w:szCs w:val="16"/>
              </w:rPr>
              <w:t>rea of individual field patches</w:t>
            </w:r>
            <w:r w:rsidR="00C930CE">
              <w:rPr>
                <w:sz w:val="16"/>
                <w:szCs w:val="16"/>
              </w:rPr>
              <w:t xml:space="preserve"> growing </w:t>
            </w:r>
            <w:r w:rsidR="00F43EAA">
              <w:rPr>
                <w:sz w:val="16"/>
                <w:szCs w:val="16"/>
              </w:rPr>
              <w:t xml:space="preserve">crops </w:t>
            </w:r>
            <w:proofErr w:type="gramStart"/>
            <w:r w:rsidR="00F43EAA">
              <w:rPr>
                <w:sz w:val="16"/>
                <w:szCs w:val="16"/>
              </w:rPr>
              <w:t>in a given</w:t>
            </w:r>
            <w:proofErr w:type="gramEnd"/>
            <w:r w:rsidR="00F43EAA">
              <w:rPr>
                <w:sz w:val="16"/>
                <w:szCs w:val="16"/>
              </w:rPr>
              <w:t xml:space="preserve"> season</w:t>
            </w:r>
            <w:r w:rsidR="007F0CA1">
              <w:rPr>
                <w:sz w:val="16"/>
                <w:szCs w:val="16"/>
              </w:rPr>
              <w:t>.</w:t>
            </w:r>
            <w:r w:rsidR="000479B7">
              <w:rPr>
                <w:sz w:val="16"/>
                <w:szCs w:val="16"/>
              </w:rPr>
              <w:t xml:space="preserve"> </w:t>
            </w:r>
            <w:r w:rsidR="00A26C22">
              <w:rPr>
                <w:sz w:val="16"/>
                <w:szCs w:val="16"/>
              </w:rPr>
              <w:t>Crops unique ID can be an individual crop name</w:t>
            </w:r>
            <w:r w:rsidR="00290546">
              <w:rPr>
                <w:sz w:val="16"/>
                <w:szCs w:val="16"/>
              </w:rPr>
              <w:t xml:space="preserve"> and/or code</w:t>
            </w:r>
            <w:r w:rsidR="00A26C22">
              <w:rPr>
                <w:sz w:val="16"/>
                <w:szCs w:val="16"/>
              </w:rPr>
              <w:t>, crop group name</w:t>
            </w:r>
            <w:r w:rsidR="00B11401">
              <w:rPr>
                <w:sz w:val="16"/>
                <w:szCs w:val="16"/>
              </w:rPr>
              <w:t xml:space="preserve"> and/or code.</w:t>
            </w:r>
          </w:p>
        </w:tc>
        <w:tc>
          <w:tcPr>
            <w:tcW w:w="2546" w:type="dxa"/>
          </w:tcPr>
          <w:p w14:paraId="70A62D08" w14:textId="77777777" w:rsidR="007F0CA1" w:rsidRDefault="007F0CA1" w:rsidP="0094498F">
            <w:pPr>
              <w:pStyle w:val="ListParagraph"/>
              <w:numPr>
                <w:ilvl w:val="0"/>
                <w:numId w:val="6"/>
              </w:numPr>
              <w:rPr>
                <w:sz w:val="16"/>
                <w:szCs w:val="16"/>
              </w:rPr>
            </w:pPr>
            <w:r w:rsidRPr="00AE7C77">
              <w:rPr>
                <w:sz w:val="16"/>
                <w:szCs w:val="16"/>
              </w:rPr>
              <w:t>Volume of topsoil</w:t>
            </w:r>
          </w:p>
          <w:p w14:paraId="384C878B" w14:textId="77777777" w:rsidR="007F0CA1" w:rsidRDefault="007F0CA1" w:rsidP="0094498F">
            <w:pPr>
              <w:pStyle w:val="ListParagraph"/>
              <w:numPr>
                <w:ilvl w:val="0"/>
                <w:numId w:val="6"/>
              </w:numPr>
              <w:rPr>
                <w:sz w:val="16"/>
                <w:szCs w:val="16"/>
              </w:rPr>
            </w:pPr>
            <w:r>
              <w:rPr>
                <w:sz w:val="16"/>
                <w:szCs w:val="16"/>
              </w:rPr>
              <w:t>Agricultural area weighting factor</w:t>
            </w:r>
          </w:p>
          <w:p w14:paraId="321A7688" w14:textId="6AF8C0D3" w:rsidR="003F7CB2" w:rsidRPr="00AE7C77" w:rsidRDefault="003F7CB2" w:rsidP="0094498F">
            <w:pPr>
              <w:pStyle w:val="ListParagraph"/>
              <w:numPr>
                <w:ilvl w:val="0"/>
                <w:numId w:val="6"/>
              </w:numPr>
              <w:rPr>
                <w:sz w:val="16"/>
                <w:szCs w:val="16"/>
              </w:rPr>
            </w:pPr>
            <w:r>
              <w:rPr>
                <w:sz w:val="16"/>
                <w:szCs w:val="16"/>
              </w:rPr>
              <w:t xml:space="preserve">Geo-referencing </w:t>
            </w:r>
            <w:r w:rsidRPr="00E247B6">
              <w:rPr>
                <w:sz w:val="16"/>
                <w:szCs w:val="16"/>
              </w:rPr>
              <w:t>AS application</w:t>
            </w:r>
            <w:r>
              <w:rPr>
                <w:sz w:val="16"/>
                <w:szCs w:val="16"/>
              </w:rPr>
              <w:t xml:space="preserve"> data</w:t>
            </w:r>
          </w:p>
        </w:tc>
      </w:tr>
      <w:tr w:rsidR="007F0CA1" w:rsidRPr="00E247B6" w14:paraId="41841313" w14:textId="77777777" w:rsidTr="0094498F">
        <w:tc>
          <w:tcPr>
            <w:tcW w:w="1555" w:type="dxa"/>
          </w:tcPr>
          <w:p w14:paraId="4BCCFA38" w14:textId="77777777" w:rsidR="007F0CA1" w:rsidRPr="00E247B6" w:rsidRDefault="007F0CA1" w:rsidP="0094498F">
            <w:pPr>
              <w:rPr>
                <w:sz w:val="16"/>
                <w:szCs w:val="16"/>
              </w:rPr>
            </w:pPr>
            <w:r w:rsidRPr="00E247B6">
              <w:rPr>
                <w:sz w:val="16"/>
                <w:szCs w:val="16"/>
              </w:rPr>
              <w:t>Ecotoxicological averaging depth</w:t>
            </w:r>
          </w:p>
        </w:tc>
        <w:tc>
          <w:tcPr>
            <w:tcW w:w="1559" w:type="dxa"/>
          </w:tcPr>
          <w:p w14:paraId="11A807A5" w14:textId="77777777" w:rsidR="007F0CA1" w:rsidRPr="00E247B6" w:rsidRDefault="007F0CA1" w:rsidP="0094498F">
            <w:pPr>
              <w:rPr>
                <w:sz w:val="16"/>
                <w:szCs w:val="16"/>
              </w:rPr>
            </w:pPr>
            <w:r>
              <w:rPr>
                <w:sz w:val="16"/>
                <w:szCs w:val="16"/>
              </w:rPr>
              <w:t>H_</w:t>
            </w:r>
            <w:r w:rsidRPr="00E247B6">
              <w:rPr>
                <w:sz w:val="16"/>
                <w:szCs w:val="16"/>
              </w:rPr>
              <w:t xml:space="preserve"> </w:t>
            </w:r>
            <w:proofErr w:type="spellStart"/>
            <w:r w:rsidRPr="00E247B6">
              <w:rPr>
                <w:sz w:val="16"/>
                <w:szCs w:val="16"/>
              </w:rPr>
              <w:t>top_</w:t>
            </w:r>
            <w:r>
              <w:rPr>
                <w:sz w:val="16"/>
                <w:szCs w:val="16"/>
              </w:rPr>
              <w:t>soil</w:t>
            </w:r>
            <w:proofErr w:type="spellEnd"/>
          </w:p>
        </w:tc>
        <w:tc>
          <w:tcPr>
            <w:tcW w:w="850" w:type="dxa"/>
          </w:tcPr>
          <w:p w14:paraId="7639FB7C" w14:textId="77777777" w:rsidR="007F0CA1" w:rsidRPr="00E247B6" w:rsidRDefault="007F0CA1" w:rsidP="0094498F">
            <w:pPr>
              <w:rPr>
                <w:sz w:val="16"/>
                <w:szCs w:val="16"/>
              </w:rPr>
            </w:pPr>
            <w:r w:rsidRPr="00E247B6">
              <w:rPr>
                <w:sz w:val="16"/>
                <w:szCs w:val="16"/>
              </w:rPr>
              <w:t>m</w:t>
            </w:r>
          </w:p>
        </w:tc>
        <w:tc>
          <w:tcPr>
            <w:tcW w:w="851" w:type="dxa"/>
          </w:tcPr>
          <w:p w14:paraId="2971CD3E" w14:textId="77777777" w:rsidR="007F0CA1" w:rsidRPr="00E247B6" w:rsidRDefault="007F0CA1" w:rsidP="0094498F">
            <w:pPr>
              <w:rPr>
                <w:sz w:val="16"/>
                <w:szCs w:val="16"/>
              </w:rPr>
            </w:pPr>
            <w:r w:rsidRPr="00E247B6">
              <w:rPr>
                <w:sz w:val="16"/>
                <w:szCs w:val="16"/>
              </w:rPr>
              <w:t>N</w:t>
            </w:r>
          </w:p>
        </w:tc>
        <w:tc>
          <w:tcPr>
            <w:tcW w:w="1701" w:type="dxa"/>
          </w:tcPr>
          <w:p w14:paraId="0DDB8D7B" w14:textId="77777777" w:rsidR="007F0CA1" w:rsidRPr="00E247B6" w:rsidRDefault="007F0CA1" w:rsidP="0094498F">
            <w:pPr>
              <w:rPr>
                <w:sz w:val="16"/>
                <w:szCs w:val="16"/>
              </w:rPr>
            </w:pPr>
            <w:r w:rsidRPr="000366AE">
              <w:rPr>
                <w:sz w:val="16"/>
                <w:szCs w:val="16"/>
              </w:rPr>
              <w:t>Eco-toxicological evaluation depth for concentration in total soil</w:t>
            </w:r>
          </w:p>
        </w:tc>
        <w:tc>
          <w:tcPr>
            <w:tcW w:w="2546" w:type="dxa"/>
          </w:tcPr>
          <w:p w14:paraId="3ACF65E0" w14:textId="77777777" w:rsidR="007F0CA1" w:rsidRPr="00B93F62" w:rsidRDefault="007F0CA1" w:rsidP="0094498F">
            <w:pPr>
              <w:rPr>
                <w:sz w:val="16"/>
                <w:szCs w:val="16"/>
              </w:rPr>
            </w:pPr>
            <w:r w:rsidRPr="00AD022E">
              <w:rPr>
                <w:sz w:val="16"/>
                <w:szCs w:val="16"/>
              </w:rPr>
              <w:t>Volume of topsoil</w:t>
            </w:r>
          </w:p>
        </w:tc>
      </w:tr>
      <w:tr w:rsidR="007F0CA1" w:rsidRPr="00E247B6" w14:paraId="18073C8D" w14:textId="77777777" w:rsidTr="0094498F">
        <w:tc>
          <w:tcPr>
            <w:tcW w:w="1555" w:type="dxa"/>
          </w:tcPr>
          <w:p w14:paraId="02DC8B6F" w14:textId="77777777" w:rsidR="007F0CA1" w:rsidRPr="00E247B6" w:rsidRDefault="007F0CA1" w:rsidP="0094498F">
            <w:pPr>
              <w:rPr>
                <w:sz w:val="16"/>
                <w:szCs w:val="16"/>
              </w:rPr>
            </w:pPr>
            <w:r w:rsidRPr="00E247B6">
              <w:rPr>
                <w:sz w:val="16"/>
                <w:szCs w:val="16"/>
              </w:rPr>
              <w:t>Sand content</w:t>
            </w:r>
          </w:p>
        </w:tc>
        <w:tc>
          <w:tcPr>
            <w:tcW w:w="1559" w:type="dxa"/>
          </w:tcPr>
          <w:p w14:paraId="61DDD865" w14:textId="77777777" w:rsidR="007F0CA1" w:rsidRPr="00E247B6" w:rsidRDefault="007F0CA1" w:rsidP="0094498F">
            <w:pPr>
              <w:rPr>
                <w:sz w:val="16"/>
                <w:szCs w:val="16"/>
              </w:rPr>
            </w:pPr>
            <w:r>
              <w:rPr>
                <w:sz w:val="16"/>
                <w:szCs w:val="16"/>
              </w:rPr>
              <w:t>Sand_</w:t>
            </w:r>
            <w:r w:rsidRPr="00E247B6">
              <w:rPr>
                <w:sz w:val="16"/>
                <w:szCs w:val="16"/>
              </w:rPr>
              <w:t xml:space="preserve"> </w:t>
            </w:r>
            <w:proofErr w:type="spellStart"/>
            <w:r w:rsidRPr="00E247B6">
              <w:rPr>
                <w:sz w:val="16"/>
                <w:szCs w:val="16"/>
              </w:rPr>
              <w:t>top_</w:t>
            </w:r>
            <w:r>
              <w:rPr>
                <w:sz w:val="16"/>
                <w:szCs w:val="16"/>
              </w:rPr>
              <w:t>soil</w:t>
            </w:r>
            <w:proofErr w:type="spellEnd"/>
          </w:p>
        </w:tc>
        <w:tc>
          <w:tcPr>
            <w:tcW w:w="850" w:type="dxa"/>
          </w:tcPr>
          <w:p w14:paraId="16C387F1" w14:textId="77777777" w:rsidR="007F0CA1" w:rsidRPr="00E247B6" w:rsidRDefault="007F0CA1" w:rsidP="0094498F">
            <w:pPr>
              <w:rPr>
                <w:sz w:val="16"/>
                <w:szCs w:val="16"/>
              </w:rPr>
            </w:pPr>
            <w:r w:rsidRPr="00E247B6">
              <w:rPr>
                <w:sz w:val="16"/>
                <w:szCs w:val="16"/>
              </w:rPr>
              <w:t>%</w:t>
            </w:r>
          </w:p>
        </w:tc>
        <w:tc>
          <w:tcPr>
            <w:tcW w:w="851" w:type="dxa"/>
          </w:tcPr>
          <w:p w14:paraId="6642EC95" w14:textId="77777777" w:rsidR="007F0CA1" w:rsidRPr="00E247B6" w:rsidRDefault="007F0CA1" w:rsidP="0094498F">
            <w:pPr>
              <w:rPr>
                <w:sz w:val="16"/>
                <w:szCs w:val="16"/>
              </w:rPr>
            </w:pPr>
            <w:r w:rsidRPr="00E247B6">
              <w:rPr>
                <w:sz w:val="16"/>
                <w:szCs w:val="16"/>
              </w:rPr>
              <w:t>Y</w:t>
            </w:r>
          </w:p>
        </w:tc>
        <w:tc>
          <w:tcPr>
            <w:tcW w:w="1701" w:type="dxa"/>
          </w:tcPr>
          <w:p w14:paraId="307B0DA3" w14:textId="77777777" w:rsidR="007F0CA1" w:rsidRPr="00E247B6" w:rsidRDefault="007F0CA1" w:rsidP="0094498F">
            <w:pPr>
              <w:rPr>
                <w:sz w:val="16"/>
                <w:szCs w:val="16"/>
              </w:rPr>
            </w:pPr>
            <w:r>
              <w:rPr>
                <w:sz w:val="16"/>
                <w:szCs w:val="16"/>
              </w:rPr>
              <w:t>Sand content of individual patches</w:t>
            </w:r>
          </w:p>
        </w:tc>
        <w:tc>
          <w:tcPr>
            <w:tcW w:w="2546" w:type="dxa"/>
          </w:tcPr>
          <w:p w14:paraId="7BC6E334" w14:textId="77777777" w:rsidR="007F0CA1" w:rsidRPr="00E247B6" w:rsidRDefault="007F0CA1" w:rsidP="0094498F">
            <w:pPr>
              <w:keepNext/>
              <w:rPr>
                <w:sz w:val="16"/>
                <w:szCs w:val="16"/>
              </w:rPr>
            </w:pPr>
            <w:r>
              <w:rPr>
                <w:sz w:val="16"/>
                <w:szCs w:val="16"/>
              </w:rPr>
              <w:t>Depth of surface runoff</w:t>
            </w:r>
          </w:p>
        </w:tc>
      </w:tr>
      <w:tr w:rsidR="007F0CA1" w:rsidRPr="00E247B6" w14:paraId="3FC7156C" w14:textId="77777777" w:rsidTr="0094498F">
        <w:tc>
          <w:tcPr>
            <w:tcW w:w="1555" w:type="dxa"/>
          </w:tcPr>
          <w:p w14:paraId="68AAAE09" w14:textId="77777777" w:rsidR="007F0CA1" w:rsidRPr="00E247B6" w:rsidRDefault="007F0CA1" w:rsidP="0094498F">
            <w:pPr>
              <w:rPr>
                <w:sz w:val="16"/>
                <w:szCs w:val="16"/>
              </w:rPr>
            </w:pPr>
            <w:r w:rsidRPr="00E247B6">
              <w:rPr>
                <w:sz w:val="16"/>
                <w:szCs w:val="16"/>
              </w:rPr>
              <w:t>Clay content</w:t>
            </w:r>
          </w:p>
        </w:tc>
        <w:tc>
          <w:tcPr>
            <w:tcW w:w="1559" w:type="dxa"/>
          </w:tcPr>
          <w:p w14:paraId="76E36DAD" w14:textId="77777777" w:rsidR="007F0CA1" w:rsidRPr="00E247B6" w:rsidRDefault="007F0CA1" w:rsidP="0094498F">
            <w:pPr>
              <w:rPr>
                <w:sz w:val="16"/>
                <w:szCs w:val="16"/>
              </w:rPr>
            </w:pPr>
            <w:r>
              <w:rPr>
                <w:sz w:val="16"/>
                <w:szCs w:val="16"/>
              </w:rPr>
              <w:t>Clay_</w:t>
            </w:r>
            <w:r w:rsidRPr="00E247B6">
              <w:rPr>
                <w:sz w:val="16"/>
                <w:szCs w:val="16"/>
              </w:rPr>
              <w:t xml:space="preserve"> </w:t>
            </w:r>
            <w:proofErr w:type="spellStart"/>
            <w:r w:rsidRPr="00E247B6">
              <w:rPr>
                <w:sz w:val="16"/>
                <w:szCs w:val="16"/>
              </w:rPr>
              <w:t>top_</w:t>
            </w:r>
            <w:r>
              <w:rPr>
                <w:sz w:val="16"/>
                <w:szCs w:val="16"/>
              </w:rPr>
              <w:t>soil</w:t>
            </w:r>
            <w:proofErr w:type="spellEnd"/>
          </w:p>
        </w:tc>
        <w:tc>
          <w:tcPr>
            <w:tcW w:w="850" w:type="dxa"/>
          </w:tcPr>
          <w:p w14:paraId="0DF380F5" w14:textId="77777777" w:rsidR="007F0CA1" w:rsidRPr="00E247B6" w:rsidRDefault="007F0CA1" w:rsidP="0094498F">
            <w:pPr>
              <w:rPr>
                <w:sz w:val="16"/>
                <w:szCs w:val="16"/>
              </w:rPr>
            </w:pPr>
            <w:r w:rsidRPr="00E247B6">
              <w:rPr>
                <w:sz w:val="16"/>
                <w:szCs w:val="16"/>
              </w:rPr>
              <w:t>%</w:t>
            </w:r>
          </w:p>
        </w:tc>
        <w:tc>
          <w:tcPr>
            <w:tcW w:w="851" w:type="dxa"/>
          </w:tcPr>
          <w:p w14:paraId="51A6FB43" w14:textId="77777777" w:rsidR="007F0CA1" w:rsidRPr="00E247B6" w:rsidRDefault="007F0CA1" w:rsidP="0094498F">
            <w:pPr>
              <w:rPr>
                <w:sz w:val="16"/>
                <w:szCs w:val="16"/>
              </w:rPr>
            </w:pPr>
            <w:r w:rsidRPr="00E247B6">
              <w:rPr>
                <w:sz w:val="16"/>
                <w:szCs w:val="16"/>
              </w:rPr>
              <w:t>Y</w:t>
            </w:r>
          </w:p>
        </w:tc>
        <w:tc>
          <w:tcPr>
            <w:tcW w:w="1701" w:type="dxa"/>
          </w:tcPr>
          <w:p w14:paraId="0E022564" w14:textId="77777777" w:rsidR="007F0CA1" w:rsidRPr="00E247B6" w:rsidRDefault="007F0CA1" w:rsidP="0094498F">
            <w:pPr>
              <w:rPr>
                <w:sz w:val="16"/>
                <w:szCs w:val="16"/>
              </w:rPr>
            </w:pPr>
            <w:r>
              <w:rPr>
                <w:sz w:val="16"/>
                <w:szCs w:val="16"/>
              </w:rPr>
              <w:t>Clay content of individual patches</w:t>
            </w:r>
          </w:p>
        </w:tc>
        <w:tc>
          <w:tcPr>
            <w:tcW w:w="2546" w:type="dxa"/>
          </w:tcPr>
          <w:p w14:paraId="03611DF6" w14:textId="77777777" w:rsidR="007F0CA1" w:rsidRPr="00E247B6" w:rsidRDefault="007F0CA1" w:rsidP="0094498F">
            <w:pPr>
              <w:keepNext/>
              <w:rPr>
                <w:sz w:val="16"/>
                <w:szCs w:val="16"/>
              </w:rPr>
            </w:pPr>
            <w:r>
              <w:rPr>
                <w:sz w:val="16"/>
                <w:szCs w:val="16"/>
              </w:rPr>
              <w:t>Depth of surface runoff</w:t>
            </w:r>
          </w:p>
        </w:tc>
      </w:tr>
      <w:tr w:rsidR="007F0CA1" w:rsidRPr="00E247B6" w14:paraId="15602691" w14:textId="77777777" w:rsidTr="0094498F">
        <w:tc>
          <w:tcPr>
            <w:tcW w:w="1555" w:type="dxa"/>
          </w:tcPr>
          <w:p w14:paraId="538DACC5" w14:textId="77777777" w:rsidR="007F0CA1" w:rsidRPr="00E247B6" w:rsidRDefault="007F0CA1" w:rsidP="0094498F">
            <w:pPr>
              <w:rPr>
                <w:sz w:val="16"/>
                <w:szCs w:val="16"/>
              </w:rPr>
            </w:pPr>
            <w:r w:rsidRPr="00E247B6">
              <w:rPr>
                <w:sz w:val="16"/>
                <w:szCs w:val="16"/>
              </w:rPr>
              <w:t>Soil organic carbon content</w:t>
            </w:r>
          </w:p>
        </w:tc>
        <w:tc>
          <w:tcPr>
            <w:tcW w:w="1559" w:type="dxa"/>
          </w:tcPr>
          <w:p w14:paraId="7D29E7EA" w14:textId="77777777" w:rsidR="007F0CA1" w:rsidRPr="00E247B6" w:rsidRDefault="007F0CA1" w:rsidP="0094498F">
            <w:pPr>
              <w:rPr>
                <w:sz w:val="16"/>
                <w:szCs w:val="16"/>
              </w:rPr>
            </w:pPr>
            <w:proofErr w:type="spellStart"/>
            <w:r>
              <w:rPr>
                <w:sz w:val="16"/>
                <w:szCs w:val="16"/>
              </w:rPr>
              <w:t>OC_</w:t>
            </w:r>
            <w:r w:rsidRPr="00E247B6">
              <w:rPr>
                <w:sz w:val="16"/>
                <w:szCs w:val="16"/>
              </w:rPr>
              <w:t>top_</w:t>
            </w:r>
            <w:r>
              <w:rPr>
                <w:sz w:val="16"/>
                <w:szCs w:val="16"/>
              </w:rPr>
              <w:t>soil</w:t>
            </w:r>
            <w:proofErr w:type="spellEnd"/>
          </w:p>
        </w:tc>
        <w:tc>
          <w:tcPr>
            <w:tcW w:w="850" w:type="dxa"/>
          </w:tcPr>
          <w:p w14:paraId="4BB300DB" w14:textId="77777777" w:rsidR="007F0CA1" w:rsidRPr="00E247B6" w:rsidRDefault="007F0CA1" w:rsidP="0094498F">
            <w:pPr>
              <w:rPr>
                <w:sz w:val="16"/>
                <w:szCs w:val="16"/>
              </w:rPr>
            </w:pPr>
            <w:r w:rsidRPr="00E247B6">
              <w:rPr>
                <w:sz w:val="16"/>
                <w:szCs w:val="16"/>
              </w:rPr>
              <w:t>%</w:t>
            </w:r>
          </w:p>
        </w:tc>
        <w:tc>
          <w:tcPr>
            <w:tcW w:w="851" w:type="dxa"/>
          </w:tcPr>
          <w:p w14:paraId="2D34AD59" w14:textId="77777777" w:rsidR="007F0CA1" w:rsidRPr="00E247B6" w:rsidRDefault="007F0CA1" w:rsidP="0094498F">
            <w:pPr>
              <w:rPr>
                <w:sz w:val="16"/>
                <w:szCs w:val="16"/>
              </w:rPr>
            </w:pPr>
            <w:r w:rsidRPr="00E247B6">
              <w:rPr>
                <w:sz w:val="16"/>
                <w:szCs w:val="16"/>
              </w:rPr>
              <w:t>Y</w:t>
            </w:r>
          </w:p>
        </w:tc>
        <w:tc>
          <w:tcPr>
            <w:tcW w:w="1701" w:type="dxa"/>
          </w:tcPr>
          <w:p w14:paraId="58EAF65D" w14:textId="77777777" w:rsidR="007F0CA1" w:rsidRPr="00E247B6" w:rsidRDefault="007F0CA1" w:rsidP="0094498F">
            <w:pPr>
              <w:rPr>
                <w:sz w:val="16"/>
                <w:szCs w:val="16"/>
              </w:rPr>
            </w:pPr>
            <w:r>
              <w:rPr>
                <w:sz w:val="16"/>
                <w:szCs w:val="16"/>
              </w:rPr>
              <w:t>Decides about mobility of a substance in pore water-soil particle system.</w:t>
            </w:r>
          </w:p>
        </w:tc>
        <w:tc>
          <w:tcPr>
            <w:tcW w:w="2546" w:type="dxa"/>
          </w:tcPr>
          <w:p w14:paraId="48FA2F1E" w14:textId="77777777" w:rsidR="007F0CA1" w:rsidRDefault="007F0CA1" w:rsidP="0094498F">
            <w:pPr>
              <w:pStyle w:val="ListParagraph"/>
              <w:keepNext/>
              <w:numPr>
                <w:ilvl w:val="0"/>
                <w:numId w:val="4"/>
              </w:numPr>
              <w:rPr>
                <w:sz w:val="16"/>
                <w:szCs w:val="16"/>
              </w:rPr>
            </w:pPr>
            <w:r>
              <w:rPr>
                <w:sz w:val="16"/>
                <w:szCs w:val="16"/>
              </w:rPr>
              <w:t>F</w:t>
            </w:r>
            <w:r w:rsidRPr="00A161B2">
              <w:rPr>
                <w:sz w:val="16"/>
                <w:szCs w:val="16"/>
              </w:rPr>
              <w:t>raction of AS solved in water phase</w:t>
            </w:r>
          </w:p>
          <w:p w14:paraId="40EE69DD" w14:textId="77777777" w:rsidR="007F0CA1" w:rsidRPr="00E247B6" w:rsidRDefault="007F0CA1" w:rsidP="0094498F">
            <w:pPr>
              <w:pStyle w:val="ListParagraph"/>
              <w:keepNext/>
              <w:numPr>
                <w:ilvl w:val="0"/>
                <w:numId w:val="4"/>
              </w:numPr>
              <w:rPr>
                <w:sz w:val="16"/>
                <w:szCs w:val="16"/>
              </w:rPr>
            </w:pPr>
            <w:r>
              <w:rPr>
                <w:sz w:val="16"/>
                <w:szCs w:val="16"/>
              </w:rPr>
              <w:t>F</w:t>
            </w:r>
            <w:r w:rsidRPr="00A161B2">
              <w:rPr>
                <w:sz w:val="16"/>
                <w:szCs w:val="16"/>
              </w:rPr>
              <w:t>raction of AS bound to solid phase</w:t>
            </w:r>
          </w:p>
        </w:tc>
      </w:tr>
      <w:tr w:rsidR="007F0CA1" w:rsidRPr="00E247B6" w14:paraId="53CCF73B" w14:textId="77777777" w:rsidTr="0094498F">
        <w:tc>
          <w:tcPr>
            <w:tcW w:w="1555" w:type="dxa"/>
          </w:tcPr>
          <w:p w14:paraId="24B45601" w14:textId="77777777" w:rsidR="007F0CA1" w:rsidRPr="00E247B6" w:rsidRDefault="007F0CA1" w:rsidP="0094498F">
            <w:pPr>
              <w:rPr>
                <w:sz w:val="16"/>
                <w:szCs w:val="16"/>
              </w:rPr>
            </w:pPr>
            <w:r w:rsidRPr="00E247B6">
              <w:rPr>
                <w:sz w:val="16"/>
                <w:szCs w:val="16"/>
              </w:rPr>
              <w:t>Soil bulk density</w:t>
            </w:r>
          </w:p>
        </w:tc>
        <w:tc>
          <w:tcPr>
            <w:tcW w:w="1559" w:type="dxa"/>
          </w:tcPr>
          <w:p w14:paraId="35542939" w14:textId="77777777" w:rsidR="007F0CA1" w:rsidRPr="00E247B6" w:rsidRDefault="007F0CA1" w:rsidP="0094498F">
            <w:pPr>
              <w:rPr>
                <w:sz w:val="16"/>
                <w:szCs w:val="16"/>
              </w:rPr>
            </w:pPr>
            <w:r>
              <w:rPr>
                <w:sz w:val="16"/>
                <w:szCs w:val="16"/>
              </w:rPr>
              <w:t>rho_</w:t>
            </w:r>
            <w:r w:rsidRPr="00E247B6">
              <w:rPr>
                <w:sz w:val="16"/>
                <w:szCs w:val="16"/>
              </w:rPr>
              <w:t xml:space="preserve"> </w:t>
            </w:r>
            <w:proofErr w:type="spellStart"/>
            <w:r w:rsidRPr="00E247B6">
              <w:rPr>
                <w:sz w:val="16"/>
                <w:szCs w:val="16"/>
              </w:rPr>
              <w:t>top_</w:t>
            </w:r>
            <w:r>
              <w:rPr>
                <w:sz w:val="16"/>
                <w:szCs w:val="16"/>
              </w:rPr>
              <w:t>soil</w:t>
            </w:r>
            <w:proofErr w:type="spellEnd"/>
          </w:p>
        </w:tc>
        <w:tc>
          <w:tcPr>
            <w:tcW w:w="850" w:type="dxa"/>
          </w:tcPr>
          <w:p w14:paraId="78BE46C5" w14:textId="77777777" w:rsidR="007F0CA1" w:rsidRPr="00E247B6" w:rsidRDefault="007F0CA1" w:rsidP="0094498F">
            <w:pPr>
              <w:rPr>
                <w:sz w:val="16"/>
                <w:szCs w:val="16"/>
              </w:rPr>
            </w:pPr>
            <w:r w:rsidRPr="00E247B6">
              <w:rPr>
                <w:sz w:val="16"/>
                <w:szCs w:val="16"/>
              </w:rPr>
              <w:t>g/cm</w:t>
            </w:r>
            <w:r w:rsidRPr="001347F6">
              <w:rPr>
                <w:sz w:val="16"/>
                <w:szCs w:val="16"/>
                <w:vertAlign w:val="superscript"/>
              </w:rPr>
              <w:t>3</w:t>
            </w:r>
          </w:p>
        </w:tc>
        <w:tc>
          <w:tcPr>
            <w:tcW w:w="851" w:type="dxa"/>
          </w:tcPr>
          <w:p w14:paraId="36ADF651" w14:textId="77777777" w:rsidR="007F0CA1" w:rsidRPr="00E247B6" w:rsidRDefault="007F0CA1" w:rsidP="0094498F">
            <w:pPr>
              <w:rPr>
                <w:sz w:val="16"/>
                <w:szCs w:val="16"/>
              </w:rPr>
            </w:pPr>
            <w:r w:rsidRPr="00E247B6">
              <w:rPr>
                <w:sz w:val="16"/>
                <w:szCs w:val="16"/>
              </w:rPr>
              <w:t>Y</w:t>
            </w:r>
          </w:p>
        </w:tc>
        <w:tc>
          <w:tcPr>
            <w:tcW w:w="1701" w:type="dxa"/>
          </w:tcPr>
          <w:p w14:paraId="4ACF59EA" w14:textId="77777777" w:rsidR="007F0CA1" w:rsidRPr="00E247B6" w:rsidRDefault="007F0CA1" w:rsidP="0094498F">
            <w:pPr>
              <w:rPr>
                <w:sz w:val="16"/>
                <w:szCs w:val="16"/>
              </w:rPr>
            </w:pPr>
            <w:r>
              <w:rPr>
                <w:sz w:val="16"/>
                <w:szCs w:val="16"/>
              </w:rPr>
              <w:t>It is the dry bulk density of the soil.</w:t>
            </w:r>
          </w:p>
        </w:tc>
        <w:tc>
          <w:tcPr>
            <w:tcW w:w="2546" w:type="dxa"/>
          </w:tcPr>
          <w:p w14:paraId="0FB953B5" w14:textId="77777777" w:rsidR="007F0CA1" w:rsidRPr="00E247B6" w:rsidRDefault="007F0CA1" w:rsidP="0094498F">
            <w:pPr>
              <w:keepNext/>
              <w:rPr>
                <w:sz w:val="16"/>
                <w:szCs w:val="16"/>
              </w:rPr>
            </w:pPr>
            <w:r>
              <w:rPr>
                <w:sz w:val="16"/>
                <w:szCs w:val="16"/>
              </w:rPr>
              <w:t>Mass of topsoil</w:t>
            </w:r>
          </w:p>
        </w:tc>
      </w:tr>
    </w:tbl>
    <w:p w14:paraId="79358046" w14:textId="7EA892D0" w:rsidR="007F0CA1" w:rsidRPr="00674FDD" w:rsidRDefault="007F0CA1" w:rsidP="007F0CA1">
      <w:pPr>
        <w:rPr>
          <w:rStyle w:val="Emphasis"/>
          <w:b/>
          <w:bCs/>
          <w:sz w:val="16"/>
          <w:szCs w:val="16"/>
        </w:rPr>
      </w:pPr>
      <w:r w:rsidRPr="00674FDD">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5</w:t>
      </w:r>
      <w:r w:rsidR="00E74946">
        <w:rPr>
          <w:rStyle w:val="Emphasis"/>
          <w:b/>
          <w:bCs/>
          <w:sz w:val="16"/>
          <w:szCs w:val="16"/>
        </w:rPr>
        <w:fldChar w:fldCharType="end"/>
      </w:r>
      <w:r>
        <w:rPr>
          <w:rStyle w:val="Emphasis"/>
          <w:b/>
          <w:bCs/>
          <w:sz w:val="16"/>
          <w:szCs w:val="16"/>
        </w:rPr>
        <w:t xml:space="preserve"> Parameters related to topsoil properties</w:t>
      </w:r>
    </w:p>
    <w:p w14:paraId="3A19736B" w14:textId="69092AE4" w:rsidR="00127AA9" w:rsidRPr="00127AA9" w:rsidRDefault="00127AA9" w:rsidP="00127AA9">
      <w:pPr>
        <w:pStyle w:val="Heading3"/>
      </w:pPr>
      <w:bookmarkStart w:id="25" w:name="_Toc195518481"/>
      <w:r>
        <w:t>Crop</w:t>
      </w:r>
      <w:bookmarkEnd w:id="25"/>
    </w:p>
    <w:tbl>
      <w:tblPr>
        <w:tblStyle w:val="TableGrid"/>
        <w:tblW w:w="0" w:type="auto"/>
        <w:tblLook w:val="04A0" w:firstRow="1" w:lastRow="0" w:firstColumn="1" w:lastColumn="0" w:noHBand="0" w:noVBand="1"/>
      </w:tblPr>
      <w:tblGrid>
        <w:gridCol w:w="1306"/>
        <w:gridCol w:w="1284"/>
        <w:gridCol w:w="666"/>
        <w:gridCol w:w="850"/>
        <w:gridCol w:w="2410"/>
        <w:gridCol w:w="2546"/>
      </w:tblGrid>
      <w:tr w:rsidR="00161F0F" w:rsidRPr="00E247B6" w14:paraId="43510A4B" w14:textId="77777777" w:rsidTr="0094498F">
        <w:tc>
          <w:tcPr>
            <w:tcW w:w="1306" w:type="dxa"/>
          </w:tcPr>
          <w:p w14:paraId="75D88A89" w14:textId="77777777" w:rsidR="001E6487" w:rsidRPr="00E247B6" w:rsidRDefault="001E6487" w:rsidP="0094498F">
            <w:pPr>
              <w:rPr>
                <w:sz w:val="16"/>
                <w:szCs w:val="16"/>
              </w:rPr>
            </w:pPr>
            <w:r w:rsidRPr="00E247B6">
              <w:rPr>
                <w:sz w:val="16"/>
                <w:szCs w:val="16"/>
              </w:rPr>
              <w:t>Full Name</w:t>
            </w:r>
          </w:p>
        </w:tc>
        <w:tc>
          <w:tcPr>
            <w:tcW w:w="1284" w:type="dxa"/>
          </w:tcPr>
          <w:p w14:paraId="0F4799A4" w14:textId="77777777" w:rsidR="001E6487" w:rsidRPr="00E247B6" w:rsidRDefault="001E6487" w:rsidP="0094498F">
            <w:pPr>
              <w:rPr>
                <w:sz w:val="16"/>
                <w:szCs w:val="16"/>
              </w:rPr>
            </w:pPr>
            <w:r w:rsidRPr="00E247B6">
              <w:rPr>
                <w:sz w:val="16"/>
                <w:szCs w:val="16"/>
              </w:rPr>
              <w:t>Abbreviated name</w:t>
            </w:r>
          </w:p>
        </w:tc>
        <w:tc>
          <w:tcPr>
            <w:tcW w:w="666" w:type="dxa"/>
          </w:tcPr>
          <w:p w14:paraId="48DDE366" w14:textId="77777777" w:rsidR="001E6487" w:rsidRPr="00E247B6" w:rsidRDefault="001E6487" w:rsidP="0094498F">
            <w:pPr>
              <w:rPr>
                <w:sz w:val="16"/>
                <w:szCs w:val="16"/>
              </w:rPr>
            </w:pPr>
            <w:r w:rsidRPr="00E247B6">
              <w:rPr>
                <w:sz w:val="16"/>
                <w:szCs w:val="16"/>
              </w:rPr>
              <w:t>Unit</w:t>
            </w:r>
          </w:p>
        </w:tc>
        <w:tc>
          <w:tcPr>
            <w:tcW w:w="850" w:type="dxa"/>
          </w:tcPr>
          <w:p w14:paraId="03698A16" w14:textId="77777777" w:rsidR="001E6487" w:rsidRPr="00E247B6" w:rsidRDefault="001E6487" w:rsidP="0094498F">
            <w:pPr>
              <w:rPr>
                <w:sz w:val="16"/>
                <w:szCs w:val="16"/>
              </w:rPr>
            </w:pPr>
            <w:r w:rsidRPr="00E247B6">
              <w:rPr>
                <w:sz w:val="16"/>
                <w:szCs w:val="16"/>
              </w:rPr>
              <w:t>Spatial (Y/N)</w:t>
            </w:r>
          </w:p>
        </w:tc>
        <w:tc>
          <w:tcPr>
            <w:tcW w:w="2410" w:type="dxa"/>
          </w:tcPr>
          <w:p w14:paraId="02E33328" w14:textId="77777777" w:rsidR="001E6487" w:rsidRPr="00E247B6" w:rsidRDefault="001E6487" w:rsidP="0094498F">
            <w:pPr>
              <w:rPr>
                <w:sz w:val="16"/>
                <w:szCs w:val="16"/>
              </w:rPr>
            </w:pPr>
            <w:r>
              <w:rPr>
                <w:sz w:val="16"/>
                <w:szCs w:val="16"/>
              </w:rPr>
              <w:t>Purpose/explanation</w:t>
            </w:r>
          </w:p>
        </w:tc>
        <w:tc>
          <w:tcPr>
            <w:tcW w:w="2546" w:type="dxa"/>
          </w:tcPr>
          <w:p w14:paraId="612E2BBE" w14:textId="77777777" w:rsidR="001E6487" w:rsidRPr="00E247B6" w:rsidRDefault="001E6487" w:rsidP="0094498F">
            <w:pPr>
              <w:rPr>
                <w:sz w:val="16"/>
                <w:szCs w:val="16"/>
              </w:rPr>
            </w:pPr>
            <w:r w:rsidRPr="00E247B6">
              <w:rPr>
                <w:sz w:val="16"/>
                <w:szCs w:val="16"/>
              </w:rPr>
              <w:t>Used directly for</w:t>
            </w:r>
          </w:p>
        </w:tc>
      </w:tr>
      <w:tr w:rsidR="00161F0F" w:rsidRPr="00E247B6" w14:paraId="6139C3C9" w14:textId="77777777" w:rsidTr="0094498F">
        <w:tc>
          <w:tcPr>
            <w:tcW w:w="1306" w:type="dxa"/>
          </w:tcPr>
          <w:p w14:paraId="1704A9CD" w14:textId="10A39F0E" w:rsidR="001E6487" w:rsidRPr="00E247B6" w:rsidRDefault="001E6487" w:rsidP="0094498F">
            <w:pPr>
              <w:rPr>
                <w:sz w:val="16"/>
                <w:szCs w:val="16"/>
              </w:rPr>
            </w:pPr>
            <w:r w:rsidRPr="00E247B6">
              <w:rPr>
                <w:sz w:val="16"/>
                <w:szCs w:val="16"/>
              </w:rPr>
              <w:t>Crop</w:t>
            </w:r>
            <w:r w:rsidR="00B9340F">
              <w:rPr>
                <w:sz w:val="16"/>
                <w:szCs w:val="16"/>
              </w:rPr>
              <w:t>-AS</w:t>
            </w:r>
            <w:r w:rsidR="00987449">
              <w:rPr>
                <w:sz w:val="16"/>
                <w:szCs w:val="16"/>
              </w:rPr>
              <w:t xml:space="preserve"> </w:t>
            </w:r>
            <w:r w:rsidR="00303DAE">
              <w:rPr>
                <w:sz w:val="16"/>
                <w:szCs w:val="16"/>
              </w:rPr>
              <w:t>ID</w:t>
            </w:r>
          </w:p>
        </w:tc>
        <w:tc>
          <w:tcPr>
            <w:tcW w:w="1284" w:type="dxa"/>
          </w:tcPr>
          <w:p w14:paraId="0A7CBB75" w14:textId="704EFB16" w:rsidR="001E6487" w:rsidRPr="00E247B6" w:rsidRDefault="001E6487" w:rsidP="00AE0647">
            <w:pPr>
              <w:rPr>
                <w:sz w:val="16"/>
                <w:szCs w:val="16"/>
              </w:rPr>
            </w:pPr>
            <w:proofErr w:type="spellStart"/>
            <w:r>
              <w:rPr>
                <w:sz w:val="16"/>
                <w:szCs w:val="16"/>
              </w:rPr>
              <w:t>Crop</w:t>
            </w:r>
            <w:r w:rsidR="00161F0F">
              <w:rPr>
                <w:sz w:val="16"/>
                <w:szCs w:val="16"/>
              </w:rPr>
              <w:t>_AS</w:t>
            </w:r>
            <w:r w:rsidR="00AE0647">
              <w:rPr>
                <w:sz w:val="16"/>
                <w:szCs w:val="16"/>
              </w:rPr>
              <w:t>_</w:t>
            </w:r>
            <w:r w:rsidR="003E1012">
              <w:rPr>
                <w:sz w:val="16"/>
                <w:szCs w:val="16"/>
              </w:rPr>
              <w:t>id</w:t>
            </w:r>
            <w:proofErr w:type="spellEnd"/>
          </w:p>
        </w:tc>
        <w:tc>
          <w:tcPr>
            <w:tcW w:w="666" w:type="dxa"/>
          </w:tcPr>
          <w:p w14:paraId="6E301FAA" w14:textId="77777777" w:rsidR="001E6487" w:rsidRPr="00E247B6" w:rsidRDefault="001E6487" w:rsidP="0094498F">
            <w:pPr>
              <w:rPr>
                <w:sz w:val="16"/>
                <w:szCs w:val="16"/>
              </w:rPr>
            </w:pPr>
            <w:r w:rsidRPr="00E247B6">
              <w:rPr>
                <w:sz w:val="16"/>
                <w:szCs w:val="16"/>
              </w:rPr>
              <w:t>(-)</w:t>
            </w:r>
          </w:p>
        </w:tc>
        <w:tc>
          <w:tcPr>
            <w:tcW w:w="850" w:type="dxa"/>
          </w:tcPr>
          <w:p w14:paraId="473BA462" w14:textId="77777777" w:rsidR="001E6487" w:rsidRPr="00E247B6" w:rsidRDefault="001E6487" w:rsidP="0094498F">
            <w:pPr>
              <w:rPr>
                <w:sz w:val="16"/>
                <w:szCs w:val="16"/>
              </w:rPr>
            </w:pPr>
            <w:r w:rsidRPr="00E247B6">
              <w:rPr>
                <w:sz w:val="16"/>
                <w:szCs w:val="16"/>
              </w:rPr>
              <w:t>Y</w:t>
            </w:r>
          </w:p>
        </w:tc>
        <w:tc>
          <w:tcPr>
            <w:tcW w:w="2410" w:type="dxa"/>
          </w:tcPr>
          <w:p w14:paraId="561E2588" w14:textId="4AC8BBEA" w:rsidR="001E6487" w:rsidRPr="00E247B6" w:rsidRDefault="001E6487" w:rsidP="0094498F">
            <w:pPr>
              <w:rPr>
                <w:sz w:val="16"/>
                <w:szCs w:val="16"/>
              </w:rPr>
            </w:pPr>
            <w:r>
              <w:rPr>
                <w:sz w:val="16"/>
                <w:szCs w:val="16"/>
              </w:rPr>
              <w:t>Crop identification</w:t>
            </w:r>
            <w:r w:rsidR="0043570F">
              <w:rPr>
                <w:sz w:val="16"/>
                <w:szCs w:val="16"/>
              </w:rPr>
              <w:t>, that is names and codes,</w:t>
            </w:r>
            <w:r>
              <w:rPr>
                <w:sz w:val="16"/>
                <w:szCs w:val="16"/>
              </w:rPr>
              <w:t xml:space="preserve"> </w:t>
            </w:r>
            <w:r w:rsidR="0043570F">
              <w:rPr>
                <w:sz w:val="16"/>
                <w:szCs w:val="16"/>
              </w:rPr>
              <w:t>are</w:t>
            </w:r>
            <w:r>
              <w:rPr>
                <w:sz w:val="16"/>
                <w:szCs w:val="16"/>
              </w:rPr>
              <w:t xml:space="preserve"> used as </w:t>
            </w:r>
            <w:r w:rsidR="0043570F">
              <w:rPr>
                <w:sz w:val="16"/>
                <w:szCs w:val="16"/>
              </w:rPr>
              <w:lastRenderedPageBreak/>
              <w:t xml:space="preserve">matching keys </w:t>
            </w:r>
            <w:r>
              <w:rPr>
                <w:sz w:val="16"/>
                <w:szCs w:val="16"/>
              </w:rPr>
              <w:t>for mapping non-geo-referenced</w:t>
            </w:r>
            <w:r w:rsidR="0005594A">
              <w:rPr>
                <w:sz w:val="16"/>
                <w:szCs w:val="16"/>
              </w:rPr>
              <w:t xml:space="preserve"> PPP</w:t>
            </w:r>
            <w:r w:rsidR="00840A9A">
              <w:rPr>
                <w:sz w:val="16"/>
                <w:szCs w:val="16"/>
              </w:rPr>
              <w:t xml:space="preserve"> usage</w:t>
            </w:r>
            <w:r>
              <w:rPr>
                <w:sz w:val="16"/>
                <w:szCs w:val="16"/>
              </w:rPr>
              <w:t xml:space="preserve"> data. </w:t>
            </w:r>
            <w:r w:rsidR="001D72C5">
              <w:rPr>
                <w:sz w:val="16"/>
                <w:szCs w:val="16"/>
              </w:rPr>
              <w:t>C</w:t>
            </w:r>
            <w:r>
              <w:rPr>
                <w:sz w:val="16"/>
                <w:szCs w:val="16"/>
              </w:rPr>
              <w:t>ode</w:t>
            </w:r>
            <w:r w:rsidR="00970342">
              <w:rPr>
                <w:sz w:val="16"/>
                <w:szCs w:val="16"/>
              </w:rPr>
              <w:t>s</w:t>
            </w:r>
            <w:r w:rsidR="0005594A">
              <w:rPr>
                <w:sz w:val="16"/>
                <w:szCs w:val="16"/>
              </w:rPr>
              <w:t xml:space="preserve"> and </w:t>
            </w:r>
            <w:r w:rsidR="00970342">
              <w:rPr>
                <w:sz w:val="16"/>
                <w:szCs w:val="16"/>
              </w:rPr>
              <w:t>groupings</w:t>
            </w:r>
            <w:r>
              <w:rPr>
                <w:sz w:val="16"/>
                <w:szCs w:val="16"/>
              </w:rPr>
              <w:t xml:space="preserve"> </w:t>
            </w:r>
            <w:r w:rsidR="00AF499E">
              <w:rPr>
                <w:sz w:val="16"/>
                <w:szCs w:val="16"/>
              </w:rPr>
              <w:t>are</w:t>
            </w:r>
            <w:r>
              <w:rPr>
                <w:sz w:val="16"/>
                <w:szCs w:val="16"/>
              </w:rPr>
              <w:t xml:space="preserve"> specific to crop coding system</w:t>
            </w:r>
            <w:r w:rsidR="008C4106">
              <w:rPr>
                <w:sz w:val="16"/>
                <w:szCs w:val="16"/>
              </w:rPr>
              <w:t xml:space="preserve"> of a country</w:t>
            </w:r>
            <w:r>
              <w:rPr>
                <w:sz w:val="16"/>
                <w:szCs w:val="16"/>
              </w:rPr>
              <w:t>.</w:t>
            </w:r>
          </w:p>
        </w:tc>
        <w:tc>
          <w:tcPr>
            <w:tcW w:w="2546" w:type="dxa"/>
          </w:tcPr>
          <w:p w14:paraId="5D92BBC1" w14:textId="7C48BE51" w:rsidR="001E6487" w:rsidRPr="00E247B6" w:rsidRDefault="001E6487" w:rsidP="0094498F">
            <w:pPr>
              <w:rPr>
                <w:sz w:val="16"/>
                <w:szCs w:val="16"/>
              </w:rPr>
            </w:pPr>
            <w:r>
              <w:rPr>
                <w:sz w:val="16"/>
                <w:szCs w:val="16"/>
              </w:rPr>
              <w:lastRenderedPageBreak/>
              <w:t xml:space="preserve">Geo-referencing </w:t>
            </w:r>
            <w:r w:rsidRPr="00E247B6">
              <w:rPr>
                <w:sz w:val="16"/>
                <w:szCs w:val="16"/>
              </w:rPr>
              <w:t>AS application</w:t>
            </w:r>
            <w:r w:rsidR="008C4106">
              <w:rPr>
                <w:sz w:val="16"/>
                <w:szCs w:val="16"/>
              </w:rPr>
              <w:t xml:space="preserve"> data</w:t>
            </w:r>
          </w:p>
        </w:tc>
      </w:tr>
      <w:tr w:rsidR="00161F0F" w:rsidRPr="00E247B6" w14:paraId="052A7EFE" w14:textId="77777777" w:rsidTr="0094498F">
        <w:tc>
          <w:tcPr>
            <w:tcW w:w="1306" w:type="dxa"/>
          </w:tcPr>
          <w:p w14:paraId="0018ECB6" w14:textId="6690D83E" w:rsidR="001E6487" w:rsidRPr="00E247B6" w:rsidRDefault="001E6487" w:rsidP="0094498F">
            <w:pPr>
              <w:rPr>
                <w:sz w:val="16"/>
                <w:szCs w:val="16"/>
              </w:rPr>
            </w:pPr>
            <w:r w:rsidRPr="00E247B6">
              <w:rPr>
                <w:sz w:val="16"/>
                <w:szCs w:val="16"/>
              </w:rPr>
              <w:t xml:space="preserve">EPPO </w:t>
            </w:r>
            <w:r w:rsidR="00AF499E">
              <w:rPr>
                <w:sz w:val="16"/>
                <w:szCs w:val="16"/>
              </w:rPr>
              <w:t>ID</w:t>
            </w:r>
          </w:p>
        </w:tc>
        <w:tc>
          <w:tcPr>
            <w:tcW w:w="1284" w:type="dxa"/>
          </w:tcPr>
          <w:p w14:paraId="573DAACD" w14:textId="20BD9FBD" w:rsidR="001E6487" w:rsidRPr="00E247B6" w:rsidRDefault="007416FB" w:rsidP="0094498F">
            <w:pPr>
              <w:rPr>
                <w:sz w:val="16"/>
                <w:szCs w:val="16"/>
              </w:rPr>
            </w:pPr>
            <w:proofErr w:type="spellStart"/>
            <w:r>
              <w:rPr>
                <w:sz w:val="16"/>
                <w:szCs w:val="16"/>
              </w:rPr>
              <w:t>EPPO</w:t>
            </w:r>
            <w:r w:rsidR="001E6487">
              <w:rPr>
                <w:sz w:val="16"/>
                <w:szCs w:val="16"/>
              </w:rPr>
              <w:t>_</w:t>
            </w:r>
            <w:r w:rsidR="00AF499E">
              <w:rPr>
                <w:sz w:val="16"/>
                <w:szCs w:val="16"/>
              </w:rPr>
              <w:t>id</w:t>
            </w:r>
            <w:proofErr w:type="spellEnd"/>
          </w:p>
        </w:tc>
        <w:tc>
          <w:tcPr>
            <w:tcW w:w="666" w:type="dxa"/>
          </w:tcPr>
          <w:p w14:paraId="73CE6C83" w14:textId="77777777" w:rsidR="001E6487" w:rsidRPr="00E247B6" w:rsidRDefault="001E6487" w:rsidP="0094498F">
            <w:pPr>
              <w:rPr>
                <w:sz w:val="16"/>
                <w:szCs w:val="16"/>
              </w:rPr>
            </w:pPr>
            <w:r w:rsidRPr="00E247B6">
              <w:rPr>
                <w:sz w:val="16"/>
                <w:szCs w:val="16"/>
              </w:rPr>
              <w:t>(-)</w:t>
            </w:r>
          </w:p>
        </w:tc>
        <w:tc>
          <w:tcPr>
            <w:tcW w:w="850" w:type="dxa"/>
          </w:tcPr>
          <w:p w14:paraId="5125D699" w14:textId="77777777" w:rsidR="001E6487" w:rsidRPr="00E247B6" w:rsidRDefault="001E6487" w:rsidP="0094498F">
            <w:pPr>
              <w:rPr>
                <w:sz w:val="16"/>
                <w:szCs w:val="16"/>
              </w:rPr>
            </w:pPr>
            <w:r w:rsidRPr="00E247B6">
              <w:rPr>
                <w:sz w:val="16"/>
                <w:szCs w:val="16"/>
              </w:rPr>
              <w:t>N</w:t>
            </w:r>
          </w:p>
        </w:tc>
        <w:tc>
          <w:tcPr>
            <w:tcW w:w="2410" w:type="dxa"/>
          </w:tcPr>
          <w:p w14:paraId="33A692E9" w14:textId="77777777" w:rsidR="001E6487" w:rsidRPr="00E247B6" w:rsidRDefault="001E6487" w:rsidP="0094498F">
            <w:pPr>
              <w:rPr>
                <w:sz w:val="16"/>
                <w:szCs w:val="16"/>
              </w:rPr>
            </w:pPr>
            <w:r>
              <w:rPr>
                <w:sz w:val="16"/>
                <w:szCs w:val="16"/>
              </w:rPr>
              <w:t>It is an additional crop taxonomical identification key to facilitate translation between crop naming systems.</w:t>
            </w:r>
          </w:p>
        </w:tc>
        <w:tc>
          <w:tcPr>
            <w:tcW w:w="2546" w:type="dxa"/>
          </w:tcPr>
          <w:p w14:paraId="185EBAA1" w14:textId="77777777" w:rsidR="001E6487" w:rsidRPr="00E247B6" w:rsidRDefault="001E6487" w:rsidP="0094498F">
            <w:pPr>
              <w:rPr>
                <w:sz w:val="16"/>
                <w:szCs w:val="16"/>
              </w:rPr>
            </w:pPr>
            <w:r>
              <w:rPr>
                <w:sz w:val="16"/>
                <w:szCs w:val="16"/>
              </w:rPr>
              <w:t>Geo-referencing</w:t>
            </w:r>
            <w:r w:rsidRPr="00E247B6">
              <w:rPr>
                <w:sz w:val="16"/>
                <w:szCs w:val="16"/>
              </w:rPr>
              <w:t xml:space="preserve"> crop interception factor</w:t>
            </w:r>
          </w:p>
        </w:tc>
      </w:tr>
      <w:tr w:rsidR="00161F0F" w:rsidRPr="00E247B6" w14:paraId="49B74A27" w14:textId="77777777" w:rsidTr="0094498F">
        <w:tc>
          <w:tcPr>
            <w:tcW w:w="1306" w:type="dxa"/>
          </w:tcPr>
          <w:p w14:paraId="4A569B35" w14:textId="77777777" w:rsidR="001E6487" w:rsidRPr="00E247B6" w:rsidRDefault="001E6487" w:rsidP="0094498F">
            <w:pPr>
              <w:rPr>
                <w:sz w:val="16"/>
                <w:szCs w:val="16"/>
              </w:rPr>
            </w:pPr>
            <w:r w:rsidRPr="00E247B6">
              <w:rPr>
                <w:sz w:val="16"/>
                <w:szCs w:val="16"/>
              </w:rPr>
              <w:t>Crop interception factor</w:t>
            </w:r>
          </w:p>
        </w:tc>
        <w:tc>
          <w:tcPr>
            <w:tcW w:w="1284" w:type="dxa"/>
          </w:tcPr>
          <w:p w14:paraId="778D1E49" w14:textId="77777777" w:rsidR="001E6487" w:rsidRPr="00E247B6" w:rsidRDefault="001E6487" w:rsidP="0094498F">
            <w:pPr>
              <w:rPr>
                <w:sz w:val="16"/>
                <w:szCs w:val="16"/>
              </w:rPr>
            </w:pPr>
            <w:proofErr w:type="spellStart"/>
            <w:r>
              <w:rPr>
                <w:sz w:val="16"/>
                <w:szCs w:val="16"/>
              </w:rPr>
              <w:t>IF_crop</w:t>
            </w:r>
            <w:proofErr w:type="spellEnd"/>
          </w:p>
        </w:tc>
        <w:tc>
          <w:tcPr>
            <w:tcW w:w="666" w:type="dxa"/>
          </w:tcPr>
          <w:p w14:paraId="7BCFD525" w14:textId="77777777" w:rsidR="001E6487" w:rsidRPr="00E247B6" w:rsidRDefault="001E6487" w:rsidP="0094498F">
            <w:pPr>
              <w:rPr>
                <w:sz w:val="16"/>
                <w:szCs w:val="16"/>
              </w:rPr>
            </w:pPr>
            <w:r w:rsidRPr="00E247B6">
              <w:rPr>
                <w:sz w:val="16"/>
                <w:szCs w:val="16"/>
              </w:rPr>
              <w:t>(-)</w:t>
            </w:r>
          </w:p>
        </w:tc>
        <w:tc>
          <w:tcPr>
            <w:tcW w:w="850" w:type="dxa"/>
          </w:tcPr>
          <w:p w14:paraId="6F30EBBE" w14:textId="77777777" w:rsidR="001E6487" w:rsidRPr="00E247B6" w:rsidRDefault="001E6487" w:rsidP="0094498F">
            <w:pPr>
              <w:rPr>
                <w:sz w:val="16"/>
                <w:szCs w:val="16"/>
              </w:rPr>
            </w:pPr>
            <w:r w:rsidRPr="00E247B6">
              <w:rPr>
                <w:sz w:val="16"/>
                <w:szCs w:val="16"/>
              </w:rPr>
              <w:t>N</w:t>
            </w:r>
          </w:p>
        </w:tc>
        <w:tc>
          <w:tcPr>
            <w:tcW w:w="2410" w:type="dxa"/>
          </w:tcPr>
          <w:p w14:paraId="42D0C93E" w14:textId="77777777" w:rsidR="001E6487" w:rsidRPr="00E247B6" w:rsidRDefault="001E6487" w:rsidP="0094498F">
            <w:pPr>
              <w:rPr>
                <w:sz w:val="16"/>
                <w:szCs w:val="16"/>
              </w:rPr>
            </w:pPr>
            <w:r>
              <w:rPr>
                <w:sz w:val="16"/>
                <w:szCs w:val="16"/>
              </w:rPr>
              <w:t>Provides information what fraction of applied AS doesn’t reach soil.</w:t>
            </w:r>
          </w:p>
        </w:tc>
        <w:tc>
          <w:tcPr>
            <w:tcW w:w="2546" w:type="dxa"/>
          </w:tcPr>
          <w:p w14:paraId="5EC514AE" w14:textId="1132EC30" w:rsidR="001E6487" w:rsidRPr="00E247B6" w:rsidRDefault="006A24F4" w:rsidP="0094498F">
            <w:pPr>
              <w:keepNext/>
              <w:rPr>
                <w:sz w:val="16"/>
                <w:szCs w:val="16"/>
              </w:rPr>
            </w:pPr>
            <w:r>
              <w:rPr>
                <w:sz w:val="16"/>
                <w:szCs w:val="16"/>
              </w:rPr>
              <w:t>AS fraction intercepted</w:t>
            </w:r>
          </w:p>
        </w:tc>
      </w:tr>
    </w:tbl>
    <w:p w14:paraId="201C3FCB" w14:textId="2461AB77" w:rsidR="001E6487" w:rsidRPr="00F958CF" w:rsidRDefault="001E6487" w:rsidP="00F958CF">
      <w:pPr>
        <w:rPr>
          <w:rStyle w:val="Emphasis"/>
          <w:b/>
          <w:bCs/>
          <w:sz w:val="16"/>
          <w:szCs w:val="16"/>
        </w:rPr>
      </w:pPr>
      <w:r w:rsidRPr="00F958CF">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6</w:t>
      </w:r>
      <w:r w:rsidR="00E74946">
        <w:rPr>
          <w:rStyle w:val="Emphasis"/>
          <w:b/>
          <w:bCs/>
          <w:sz w:val="16"/>
          <w:szCs w:val="16"/>
        </w:rPr>
        <w:fldChar w:fldCharType="end"/>
      </w:r>
      <w:r w:rsidR="00F958CF">
        <w:rPr>
          <w:rStyle w:val="Emphasis"/>
          <w:b/>
          <w:bCs/>
          <w:sz w:val="16"/>
          <w:szCs w:val="16"/>
        </w:rPr>
        <w:t xml:space="preserve"> Parameters related </w:t>
      </w:r>
      <w:r w:rsidR="00127AA9">
        <w:rPr>
          <w:rStyle w:val="Emphasis"/>
          <w:b/>
          <w:bCs/>
          <w:sz w:val="16"/>
          <w:szCs w:val="16"/>
        </w:rPr>
        <w:t>crop</w:t>
      </w:r>
      <w:r w:rsidR="00B42A00">
        <w:rPr>
          <w:rStyle w:val="Emphasis"/>
          <w:b/>
          <w:bCs/>
          <w:sz w:val="16"/>
          <w:szCs w:val="16"/>
        </w:rPr>
        <w:t xml:space="preserve"> names and coding</w:t>
      </w:r>
    </w:p>
    <w:p w14:paraId="03E7FCE1" w14:textId="6D6BEB38" w:rsidR="00BA0E46" w:rsidRDefault="00E47093" w:rsidP="00BA0E46">
      <w:pPr>
        <w:pStyle w:val="Heading3"/>
      </w:pPr>
      <w:bookmarkStart w:id="26" w:name="_Toc195518482"/>
      <w:r>
        <w:t>Hydrology</w:t>
      </w:r>
      <w:bookmarkEnd w:id="26"/>
    </w:p>
    <w:tbl>
      <w:tblPr>
        <w:tblStyle w:val="TableGrid"/>
        <w:tblW w:w="0" w:type="auto"/>
        <w:tblLook w:val="04A0" w:firstRow="1" w:lastRow="0" w:firstColumn="1" w:lastColumn="0" w:noHBand="0" w:noVBand="1"/>
      </w:tblPr>
      <w:tblGrid>
        <w:gridCol w:w="1299"/>
        <w:gridCol w:w="1282"/>
        <w:gridCol w:w="741"/>
        <w:gridCol w:w="849"/>
        <w:gridCol w:w="2358"/>
        <w:gridCol w:w="2533"/>
      </w:tblGrid>
      <w:tr w:rsidR="00721083" w:rsidRPr="00E247B6" w14:paraId="304EAA3F" w14:textId="77777777" w:rsidTr="00721083">
        <w:tc>
          <w:tcPr>
            <w:tcW w:w="1299" w:type="dxa"/>
          </w:tcPr>
          <w:p w14:paraId="75DD0632" w14:textId="77777777" w:rsidR="00721083" w:rsidRPr="00E247B6" w:rsidRDefault="00721083" w:rsidP="00721083">
            <w:pPr>
              <w:rPr>
                <w:sz w:val="16"/>
                <w:szCs w:val="16"/>
              </w:rPr>
            </w:pPr>
            <w:r w:rsidRPr="00E247B6">
              <w:rPr>
                <w:sz w:val="16"/>
                <w:szCs w:val="16"/>
              </w:rPr>
              <w:t>Full Name</w:t>
            </w:r>
          </w:p>
        </w:tc>
        <w:tc>
          <w:tcPr>
            <w:tcW w:w="1282" w:type="dxa"/>
          </w:tcPr>
          <w:p w14:paraId="3B43B0CA" w14:textId="77777777" w:rsidR="00721083" w:rsidRPr="00E247B6" w:rsidRDefault="00721083" w:rsidP="00721083">
            <w:pPr>
              <w:rPr>
                <w:sz w:val="16"/>
                <w:szCs w:val="16"/>
              </w:rPr>
            </w:pPr>
            <w:r w:rsidRPr="00E247B6">
              <w:rPr>
                <w:sz w:val="16"/>
                <w:szCs w:val="16"/>
              </w:rPr>
              <w:t>Abbreviated name</w:t>
            </w:r>
          </w:p>
        </w:tc>
        <w:tc>
          <w:tcPr>
            <w:tcW w:w="741" w:type="dxa"/>
          </w:tcPr>
          <w:p w14:paraId="2EE1FC57" w14:textId="77777777" w:rsidR="00721083" w:rsidRPr="00E247B6" w:rsidRDefault="00721083" w:rsidP="00721083">
            <w:pPr>
              <w:rPr>
                <w:sz w:val="16"/>
                <w:szCs w:val="16"/>
              </w:rPr>
            </w:pPr>
            <w:r w:rsidRPr="00E247B6">
              <w:rPr>
                <w:sz w:val="16"/>
                <w:szCs w:val="16"/>
              </w:rPr>
              <w:t>Unit</w:t>
            </w:r>
          </w:p>
        </w:tc>
        <w:tc>
          <w:tcPr>
            <w:tcW w:w="849" w:type="dxa"/>
          </w:tcPr>
          <w:p w14:paraId="2E9A6FF8" w14:textId="77777777" w:rsidR="00721083" w:rsidRPr="00E247B6" w:rsidRDefault="00721083" w:rsidP="00721083">
            <w:pPr>
              <w:rPr>
                <w:sz w:val="16"/>
                <w:szCs w:val="16"/>
              </w:rPr>
            </w:pPr>
            <w:r w:rsidRPr="00E247B6">
              <w:rPr>
                <w:sz w:val="16"/>
                <w:szCs w:val="16"/>
              </w:rPr>
              <w:t>Spatial (Y/N)</w:t>
            </w:r>
          </w:p>
        </w:tc>
        <w:tc>
          <w:tcPr>
            <w:tcW w:w="2358" w:type="dxa"/>
          </w:tcPr>
          <w:p w14:paraId="75C6592D" w14:textId="706EE61D" w:rsidR="00721083" w:rsidRPr="00E247B6" w:rsidRDefault="00721083" w:rsidP="00721083">
            <w:pPr>
              <w:rPr>
                <w:sz w:val="16"/>
                <w:szCs w:val="16"/>
              </w:rPr>
            </w:pPr>
            <w:r>
              <w:rPr>
                <w:sz w:val="16"/>
                <w:szCs w:val="16"/>
              </w:rPr>
              <w:t>Purpose/explanation</w:t>
            </w:r>
          </w:p>
        </w:tc>
        <w:tc>
          <w:tcPr>
            <w:tcW w:w="2533" w:type="dxa"/>
          </w:tcPr>
          <w:p w14:paraId="55581C9E" w14:textId="70DF1A23" w:rsidR="00721083" w:rsidRPr="00E247B6" w:rsidRDefault="00721083" w:rsidP="00721083">
            <w:pPr>
              <w:rPr>
                <w:sz w:val="16"/>
                <w:szCs w:val="16"/>
              </w:rPr>
            </w:pPr>
            <w:r w:rsidRPr="00E247B6">
              <w:rPr>
                <w:sz w:val="16"/>
                <w:szCs w:val="16"/>
              </w:rPr>
              <w:t>Used directly for</w:t>
            </w:r>
          </w:p>
        </w:tc>
      </w:tr>
      <w:tr w:rsidR="000A6E55" w:rsidRPr="00E247B6" w14:paraId="22E01711" w14:textId="77777777" w:rsidTr="00721083">
        <w:tc>
          <w:tcPr>
            <w:tcW w:w="1299" w:type="dxa"/>
          </w:tcPr>
          <w:p w14:paraId="24874337" w14:textId="7D171D79" w:rsidR="000A6E55" w:rsidRPr="00E247B6" w:rsidRDefault="000A6E55" w:rsidP="001B4F99">
            <w:pPr>
              <w:rPr>
                <w:sz w:val="16"/>
                <w:szCs w:val="16"/>
              </w:rPr>
            </w:pPr>
            <w:r>
              <w:rPr>
                <w:sz w:val="16"/>
                <w:szCs w:val="16"/>
              </w:rPr>
              <w:t>River basin area</w:t>
            </w:r>
          </w:p>
        </w:tc>
        <w:tc>
          <w:tcPr>
            <w:tcW w:w="1282" w:type="dxa"/>
          </w:tcPr>
          <w:p w14:paraId="742A6214" w14:textId="445803ED" w:rsidR="000A6E55" w:rsidRPr="00E247B6" w:rsidRDefault="00B32CD1" w:rsidP="001B4F99">
            <w:pPr>
              <w:rPr>
                <w:sz w:val="16"/>
                <w:szCs w:val="16"/>
              </w:rPr>
            </w:pPr>
            <w:proofErr w:type="spellStart"/>
            <w:r>
              <w:rPr>
                <w:sz w:val="16"/>
                <w:szCs w:val="16"/>
              </w:rPr>
              <w:t>A</w:t>
            </w:r>
            <w:r w:rsidR="0010617E">
              <w:rPr>
                <w:sz w:val="16"/>
                <w:szCs w:val="16"/>
              </w:rPr>
              <w:t>_basin</w:t>
            </w:r>
            <w:proofErr w:type="spellEnd"/>
          </w:p>
        </w:tc>
        <w:tc>
          <w:tcPr>
            <w:tcW w:w="741" w:type="dxa"/>
          </w:tcPr>
          <w:p w14:paraId="190195F3" w14:textId="5CB1EFD8" w:rsidR="000A6E55" w:rsidRPr="00E247B6" w:rsidRDefault="0010617E" w:rsidP="001B4F99">
            <w:pPr>
              <w:rPr>
                <w:sz w:val="16"/>
                <w:szCs w:val="16"/>
              </w:rPr>
            </w:pPr>
            <w:r>
              <w:rPr>
                <w:sz w:val="16"/>
                <w:szCs w:val="16"/>
              </w:rPr>
              <w:t>ha</w:t>
            </w:r>
          </w:p>
        </w:tc>
        <w:tc>
          <w:tcPr>
            <w:tcW w:w="849" w:type="dxa"/>
          </w:tcPr>
          <w:p w14:paraId="6CE24857" w14:textId="1145B414" w:rsidR="000A6E55" w:rsidRPr="00E247B6" w:rsidRDefault="0010617E" w:rsidP="001B4F99">
            <w:pPr>
              <w:rPr>
                <w:sz w:val="16"/>
                <w:szCs w:val="16"/>
              </w:rPr>
            </w:pPr>
            <w:r>
              <w:rPr>
                <w:sz w:val="16"/>
                <w:szCs w:val="16"/>
              </w:rPr>
              <w:t>Y</w:t>
            </w:r>
          </w:p>
        </w:tc>
        <w:tc>
          <w:tcPr>
            <w:tcW w:w="2358" w:type="dxa"/>
          </w:tcPr>
          <w:p w14:paraId="3FFE333B" w14:textId="5433CC2D" w:rsidR="000A6E55" w:rsidRDefault="0010617E" w:rsidP="001B4F99">
            <w:pPr>
              <w:rPr>
                <w:sz w:val="16"/>
                <w:szCs w:val="16"/>
              </w:rPr>
            </w:pPr>
            <w:r>
              <w:rPr>
                <w:sz w:val="16"/>
                <w:szCs w:val="16"/>
              </w:rPr>
              <w:t>It is defined here as a target area</w:t>
            </w:r>
            <w:r w:rsidR="00671436">
              <w:rPr>
                <w:sz w:val="16"/>
                <w:szCs w:val="16"/>
              </w:rPr>
              <w:t xml:space="preserve"> </w:t>
            </w:r>
            <w:r w:rsidR="002737D7">
              <w:rPr>
                <w:sz w:val="16"/>
                <w:szCs w:val="16"/>
              </w:rPr>
              <w:t>for calculating scaled PEC values</w:t>
            </w:r>
            <w:r w:rsidR="004B1E7F">
              <w:rPr>
                <w:sz w:val="16"/>
                <w:szCs w:val="16"/>
              </w:rPr>
              <w:t xml:space="preserve"> in topsoil</w:t>
            </w:r>
            <w:r w:rsidR="005C3BE4">
              <w:rPr>
                <w:sz w:val="16"/>
                <w:szCs w:val="16"/>
              </w:rPr>
              <w:t xml:space="preserve"> and river water</w:t>
            </w:r>
            <w:r w:rsidR="00CD2028">
              <w:rPr>
                <w:sz w:val="16"/>
                <w:szCs w:val="16"/>
              </w:rPr>
              <w:t>.</w:t>
            </w:r>
          </w:p>
        </w:tc>
        <w:tc>
          <w:tcPr>
            <w:tcW w:w="2533" w:type="dxa"/>
          </w:tcPr>
          <w:p w14:paraId="38E6BFD4" w14:textId="4E84AC78" w:rsidR="00622AC5" w:rsidRPr="00A60397" w:rsidRDefault="002942A0" w:rsidP="00A60397">
            <w:pPr>
              <w:pStyle w:val="ListParagraph"/>
              <w:numPr>
                <w:ilvl w:val="0"/>
                <w:numId w:val="7"/>
              </w:numPr>
              <w:rPr>
                <w:sz w:val="16"/>
                <w:szCs w:val="16"/>
              </w:rPr>
            </w:pPr>
            <w:r w:rsidRPr="00A60397">
              <w:rPr>
                <w:sz w:val="16"/>
                <w:szCs w:val="16"/>
              </w:rPr>
              <w:t xml:space="preserve">Fraction </w:t>
            </w:r>
            <w:r w:rsidR="00A60397" w:rsidRPr="00A60397">
              <w:rPr>
                <w:sz w:val="16"/>
                <w:szCs w:val="16"/>
              </w:rPr>
              <w:t>of intersected agricultural patches</w:t>
            </w:r>
            <w:r w:rsidR="00185EDF">
              <w:rPr>
                <w:sz w:val="16"/>
                <w:szCs w:val="16"/>
              </w:rPr>
              <w:t xml:space="preserve"> (</w:t>
            </w:r>
            <w:r w:rsidR="00185EDF" w:rsidRPr="00185EDF">
              <w:rPr>
                <w:sz w:val="16"/>
                <w:szCs w:val="16"/>
                <w:lang w:val="en-US"/>
              </w:rPr>
              <w:t>Total field-crop area target</w:t>
            </w:r>
            <w:r w:rsidR="00185EDF">
              <w:rPr>
                <w:sz w:val="16"/>
                <w:szCs w:val="16"/>
              </w:rPr>
              <w:t>)</w:t>
            </w:r>
          </w:p>
          <w:p w14:paraId="16004191" w14:textId="61527D9D" w:rsidR="00A60397" w:rsidRPr="00A60397" w:rsidRDefault="00A60397" w:rsidP="00A60397">
            <w:pPr>
              <w:pStyle w:val="ListParagraph"/>
              <w:numPr>
                <w:ilvl w:val="0"/>
                <w:numId w:val="7"/>
              </w:numPr>
              <w:rPr>
                <w:sz w:val="16"/>
                <w:szCs w:val="16"/>
              </w:rPr>
            </w:pPr>
            <w:r w:rsidRPr="00A60397">
              <w:rPr>
                <w:sz w:val="16"/>
                <w:szCs w:val="16"/>
              </w:rPr>
              <w:t>Fraction of intersected river segments</w:t>
            </w:r>
          </w:p>
        </w:tc>
      </w:tr>
      <w:tr w:rsidR="00BA0E46" w:rsidRPr="00E247B6" w14:paraId="5D259CB5" w14:textId="77777777" w:rsidTr="00721083">
        <w:tc>
          <w:tcPr>
            <w:tcW w:w="1299" w:type="dxa"/>
          </w:tcPr>
          <w:p w14:paraId="7E6E3E0B" w14:textId="7F3CEBFE" w:rsidR="00BA0E46" w:rsidRPr="00E247B6" w:rsidRDefault="0025693B" w:rsidP="0094498F">
            <w:pPr>
              <w:rPr>
                <w:sz w:val="16"/>
                <w:szCs w:val="16"/>
              </w:rPr>
            </w:pPr>
            <w:r w:rsidRPr="00E247B6">
              <w:rPr>
                <w:sz w:val="16"/>
                <w:szCs w:val="16"/>
              </w:rPr>
              <w:t>River width</w:t>
            </w:r>
          </w:p>
        </w:tc>
        <w:tc>
          <w:tcPr>
            <w:tcW w:w="1282" w:type="dxa"/>
          </w:tcPr>
          <w:p w14:paraId="664F3869" w14:textId="5EB75B0B" w:rsidR="00BA0E46" w:rsidRPr="00E247B6" w:rsidRDefault="00AE2593" w:rsidP="0094498F">
            <w:pPr>
              <w:rPr>
                <w:sz w:val="16"/>
                <w:szCs w:val="16"/>
              </w:rPr>
            </w:pPr>
            <w:proofErr w:type="spellStart"/>
            <w:r>
              <w:rPr>
                <w:sz w:val="16"/>
                <w:szCs w:val="16"/>
              </w:rPr>
              <w:t>W_river</w:t>
            </w:r>
            <w:proofErr w:type="spellEnd"/>
          </w:p>
        </w:tc>
        <w:tc>
          <w:tcPr>
            <w:tcW w:w="741" w:type="dxa"/>
          </w:tcPr>
          <w:p w14:paraId="0833FD46" w14:textId="2A7DF563" w:rsidR="00BA0E46" w:rsidRPr="00E247B6" w:rsidRDefault="00110862" w:rsidP="0094498F">
            <w:pPr>
              <w:rPr>
                <w:sz w:val="16"/>
                <w:szCs w:val="16"/>
              </w:rPr>
            </w:pPr>
            <w:r w:rsidRPr="00E247B6">
              <w:rPr>
                <w:sz w:val="16"/>
                <w:szCs w:val="16"/>
              </w:rPr>
              <w:t>m</w:t>
            </w:r>
          </w:p>
        </w:tc>
        <w:tc>
          <w:tcPr>
            <w:tcW w:w="849" w:type="dxa"/>
          </w:tcPr>
          <w:p w14:paraId="4D8813D6" w14:textId="6B7502DF" w:rsidR="00BA0E46" w:rsidRPr="00E247B6" w:rsidRDefault="002D3257" w:rsidP="0094498F">
            <w:pPr>
              <w:rPr>
                <w:sz w:val="16"/>
                <w:szCs w:val="16"/>
              </w:rPr>
            </w:pPr>
            <w:r w:rsidRPr="00E247B6">
              <w:rPr>
                <w:sz w:val="16"/>
                <w:szCs w:val="16"/>
              </w:rPr>
              <w:t>Y</w:t>
            </w:r>
          </w:p>
        </w:tc>
        <w:tc>
          <w:tcPr>
            <w:tcW w:w="2358" w:type="dxa"/>
          </w:tcPr>
          <w:p w14:paraId="786DD56D" w14:textId="18597DDE" w:rsidR="00BA0E46" w:rsidRPr="00E247B6" w:rsidRDefault="00896953" w:rsidP="0094498F">
            <w:pPr>
              <w:rPr>
                <w:sz w:val="16"/>
                <w:szCs w:val="16"/>
              </w:rPr>
            </w:pPr>
            <w:r>
              <w:rPr>
                <w:sz w:val="16"/>
                <w:szCs w:val="16"/>
              </w:rPr>
              <w:t xml:space="preserve">Used for calculating variable buffer </w:t>
            </w:r>
            <w:r w:rsidR="00C63BB1">
              <w:rPr>
                <w:sz w:val="16"/>
                <w:szCs w:val="16"/>
              </w:rPr>
              <w:t>area around river segments</w:t>
            </w:r>
            <w:r w:rsidR="004D255D">
              <w:rPr>
                <w:sz w:val="16"/>
                <w:szCs w:val="16"/>
              </w:rPr>
              <w:t>.</w:t>
            </w:r>
          </w:p>
        </w:tc>
        <w:tc>
          <w:tcPr>
            <w:tcW w:w="2533" w:type="dxa"/>
          </w:tcPr>
          <w:p w14:paraId="28A1AAE3" w14:textId="3B6E5C51" w:rsidR="00BA0E46" w:rsidRPr="00E247B6" w:rsidRDefault="00EF6803" w:rsidP="002D3257">
            <w:pPr>
              <w:keepNext/>
              <w:rPr>
                <w:sz w:val="16"/>
                <w:szCs w:val="16"/>
              </w:rPr>
            </w:pPr>
            <w:r w:rsidRPr="00E247B6">
              <w:rPr>
                <w:sz w:val="16"/>
                <w:szCs w:val="16"/>
              </w:rPr>
              <w:t>Buffer</w:t>
            </w:r>
            <w:r w:rsidR="00C12138" w:rsidRPr="00E247B6">
              <w:rPr>
                <w:sz w:val="16"/>
                <w:szCs w:val="16"/>
              </w:rPr>
              <w:t xml:space="preserve"> width</w:t>
            </w:r>
            <w:r w:rsidR="00AF0B11" w:rsidRPr="00E247B6">
              <w:rPr>
                <w:sz w:val="16"/>
                <w:szCs w:val="16"/>
              </w:rPr>
              <w:t xml:space="preserve"> corrected</w:t>
            </w:r>
          </w:p>
        </w:tc>
      </w:tr>
      <w:tr w:rsidR="007342AE" w:rsidRPr="00E247B6" w14:paraId="76414224" w14:textId="77777777" w:rsidTr="00721083">
        <w:tc>
          <w:tcPr>
            <w:tcW w:w="1299" w:type="dxa"/>
          </w:tcPr>
          <w:p w14:paraId="162B06D2" w14:textId="4539F05F" w:rsidR="007342AE" w:rsidRPr="00E247B6" w:rsidRDefault="007342AE" w:rsidP="007342AE">
            <w:pPr>
              <w:rPr>
                <w:sz w:val="16"/>
                <w:szCs w:val="16"/>
              </w:rPr>
            </w:pPr>
            <w:r w:rsidRPr="00E247B6">
              <w:rPr>
                <w:sz w:val="16"/>
                <w:szCs w:val="16"/>
              </w:rPr>
              <w:t>River length</w:t>
            </w:r>
          </w:p>
        </w:tc>
        <w:tc>
          <w:tcPr>
            <w:tcW w:w="1282" w:type="dxa"/>
          </w:tcPr>
          <w:p w14:paraId="0BB157E6" w14:textId="1493AB43" w:rsidR="007342AE" w:rsidRPr="00E247B6" w:rsidRDefault="00AE2593" w:rsidP="007342AE">
            <w:pPr>
              <w:rPr>
                <w:sz w:val="16"/>
                <w:szCs w:val="16"/>
              </w:rPr>
            </w:pPr>
            <w:proofErr w:type="spellStart"/>
            <w:r>
              <w:rPr>
                <w:sz w:val="16"/>
                <w:szCs w:val="16"/>
              </w:rPr>
              <w:t>L_river</w:t>
            </w:r>
            <w:proofErr w:type="spellEnd"/>
          </w:p>
        </w:tc>
        <w:tc>
          <w:tcPr>
            <w:tcW w:w="741" w:type="dxa"/>
          </w:tcPr>
          <w:p w14:paraId="2D85B77A" w14:textId="5AC74A65" w:rsidR="007342AE" w:rsidRPr="00E247B6" w:rsidRDefault="007342AE" w:rsidP="007342AE">
            <w:pPr>
              <w:rPr>
                <w:sz w:val="16"/>
                <w:szCs w:val="16"/>
              </w:rPr>
            </w:pPr>
            <w:r w:rsidRPr="00E247B6">
              <w:rPr>
                <w:sz w:val="16"/>
                <w:szCs w:val="16"/>
              </w:rPr>
              <w:t>m</w:t>
            </w:r>
          </w:p>
        </w:tc>
        <w:tc>
          <w:tcPr>
            <w:tcW w:w="849" w:type="dxa"/>
          </w:tcPr>
          <w:p w14:paraId="7DDC93B2" w14:textId="24BEC904" w:rsidR="007342AE" w:rsidRPr="00E247B6" w:rsidRDefault="007342AE" w:rsidP="007342AE">
            <w:pPr>
              <w:rPr>
                <w:sz w:val="16"/>
                <w:szCs w:val="16"/>
              </w:rPr>
            </w:pPr>
            <w:r w:rsidRPr="00E247B6">
              <w:rPr>
                <w:sz w:val="16"/>
                <w:szCs w:val="16"/>
              </w:rPr>
              <w:t>Y</w:t>
            </w:r>
          </w:p>
        </w:tc>
        <w:tc>
          <w:tcPr>
            <w:tcW w:w="2358" w:type="dxa"/>
          </w:tcPr>
          <w:p w14:paraId="121B17EA" w14:textId="33995EA8" w:rsidR="007342AE" w:rsidRPr="00E247B6" w:rsidRDefault="00C63BB1" w:rsidP="007342AE">
            <w:pPr>
              <w:rPr>
                <w:sz w:val="16"/>
                <w:szCs w:val="16"/>
              </w:rPr>
            </w:pPr>
            <w:r>
              <w:rPr>
                <w:sz w:val="16"/>
                <w:szCs w:val="16"/>
              </w:rPr>
              <w:t xml:space="preserve">Used </w:t>
            </w:r>
            <w:r w:rsidR="00DF5BC1">
              <w:rPr>
                <w:sz w:val="16"/>
                <w:szCs w:val="16"/>
              </w:rPr>
              <w:t xml:space="preserve">mainly as a scaling </w:t>
            </w:r>
            <w:r w:rsidR="00935287">
              <w:rPr>
                <w:sz w:val="16"/>
                <w:szCs w:val="16"/>
              </w:rPr>
              <w:t>parameter</w:t>
            </w:r>
            <w:r w:rsidR="00814FB1">
              <w:rPr>
                <w:sz w:val="16"/>
                <w:szCs w:val="16"/>
              </w:rPr>
              <w:t xml:space="preserve"> for calcul</w:t>
            </w:r>
            <w:r w:rsidR="005C3BE4">
              <w:rPr>
                <w:sz w:val="16"/>
                <w:szCs w:val="16"/>
              </w:rPr>
              <w:t xml:space="preserve">ating </w:t>
            </w:r>
            <w:r w:rsidR="00DF3E30">
              <w:rPr>
                <w:sz w:val="16"/>
                <w:szCs w:val="16"/>
              </w:rPr>
              <w:t xml:space="preserve">concentration in surface water </w:t>
            </w:r>
            <w:r w:rsidR="008457E5">
              <w:rPr>
                <w:sz w:val="16"/>
                <w:szCs w:val="16"/>
              </w:rPr>
              <w:t>for target area.</w:t>
            </w:r>
          </w:p>
        </w:tc>
        <w:tc>
          <w:tcPr>
            <w:tcW w:w="2533" w:type="dxa"/>
          </w:tcPr>
          <w:p w14:paraId="3471366A" w14:textId="398BF8D3" w:rsidR="007342AE" w:rsidRPr="00E247B6" w:rsidRDefault="00390799" w:rsidP="007342AE">
            <w:pPr>
              <w:keepNext/>
              <w:rPr>
                <w:sz w:val="16"/>
                <w:szCs w:val="16"/>
              </w:rPr>
            </w:pPr>
            <w:r>
              <w:rPr>
                <w:sz w:val="16"/>
                <w:szCs w:val="16"/>
              </w:rPr>
              <w:t xml:space="preserve">River </w:t>
            </w:r>
            <w:r w:rsidR="007041FD">
              <w:rPr>
                <w:sz w:val="16"/>
                <w:szCs w:val="16"/>
              </w:rPr>
              <w:t>segment</w:t>
            </w:r>
            <w:r>
              <w:rPr>
                <w:sz w:val="16"/>
                <w:szCs w:val="16"/>
              </w:rPr>
              <w:t xml:space="preserve"> weighting factor</w:t>
            </w:r>
          </w:p>
        </w:tc>
      </w:tr>
      <w:tr w:rsidR="007342AE" w:rsidRPr="00E247B6" w14:paraId="0B0030FA" w14:textId="77777777" w:rsidTr="00721083">
        <w:tc>
          <w:tcPr>
            <w:tcW w:w="1299" w:type="dxa"/>
          </w:tcPr>
          <w:p w14:paraId="20627852" w14:textId="1076138F" w:rsidR="007342AE" w:rsidRPr="00E247B6" w:rsidRDefault="007342AE" w:rsidP="007342AE">
            <w:pPr>
              <w:rPr>
                <w:sz w:val="16"/>
                <w:szCs w:val="16"/>
              </w:rPr>
            </w:pPr>
            <w:r w:rsidRPr="00E247B6">
              <w:rPr>
                <w:sz w:val="16"/>
                <w:szCs w:val="16"/>
              </w:rPr>
              <w:t>River segment buffer width</w:t>
            </w:r>
          </w:p>
        </w:tc>
        <w:tc>
          <w:tcPr>
            <w:tcW w:w="1282" w:type="dxa"/>
          </w:tcPr>
          <w:p w14:paraId="199386C1" w14:textId="28A2C8CC" w:rsidR="001347F6" w:rsidRPr="00E247B6" w:rsidRDefault="00AE2593" w:rsidP="001347F6">
            <w:pPr>
              <w:rPr>
                <w:sz w:val="16"/>
                <w:szCs w:val="16"/>
              </w:rPr>
            </w:pPr>
            <w:proofErr w:type="spellStart"/>
            <w:r>
              <w:rPr>
                <w:sz w:val="16"/>
                <w:szCs w:val="16"/>
              </w:rPr>
              <w:t>W_buffer</w:t>
            </w:r>
            <w:proofErr w:type="spellEnd"/>
          </w:p>
          <w:p w14:paraId="7CAEB3AF" w14:textId="2276D46A" w:rsidR="00A173F4" w:rsidRPr="00E247B6" w:rsidRDefault="00A173F4" w:rsidP="007342AE">
            <w:pPr>
              <w:rPr>
                <w:sz w:val="16"/>
                <w:szCs w:val="16"/>
              </w:rPr>
            </w:pPr>
          </w:p>
        </w:tc>
        <w:tc>
          <w:tcPr>
            <w:tcW w:w="741" w:type="dxa"/>
          </w:tcPr>
          <w:p w14:paraId="55302EDE" w14:textId="06931C22" w:rsidR="007342AE" w:rsidRPr="00E247B6" w:rsidRDefault="007342AE" w:rsidP="007342AE">
            <w:pPr>
              <w:rPr>
                <w:sz w:val="16"/>
                <w:szCs w:val="16"/>
              </w:rPr>
            </w:pPr>
            <w:r w:rsidRPr="00E247B6">
              <w:rPr>
                <w:sz w:val="16"/>
                <w:szCs w:val="16"/>
              </w:rPr>
              <w:t>m</w:t>
            </w:r>
          </w:p>
        </w:tc>
        <w:tc>
          <w:tcPr>
            <w:tcW w:w="849" w:type="dxa"/>
          </w:tcPr>
          <w:p w14:paraId="3482E2E0" w14:textId="278DBF69" w:rsidR="007342AE" w:rsidRPr="00E247B6" w:rsidRDefault="007342AE" w:rsidP="007342AE">
            <w:pPr>
              <w:rPr>
                <w:sz w:val="16"/>
                <w:szCs w:val="16"/>
              </w:rPr>
            </w:pPr>
            <w:r w:rsidRPr="00E247B6">
              <w:rPr>
                <w:sz w:val="16"/>
                <w:szCs w:val="16"/>
              </w:rPr>
              <w:t>Y</w:t>
            </w:r>
          </w:p>
        </w:tc>
        <w:tc>
          <w:tcPr>
            <w:tcW w:w="2358" w:type="dxa"/>
          </w:tcPr>
          <w:p w14:paraId="1C467841" w14:textId="3D6B1358" w:rsidR="007342AE" w:rsidRPr="00E247B6" w:rsidRDefault="006003A7" w:rsidP="007342AE">
            <w:pPr>
              <w:rPr>
                <w:sz w:val="16"/>
                <w:szCs w:val="16"/>
              </w:rPr>
            </w:pPr>
            <w:r>
              <w:rPr>
                <w:sz w:val="16"/>
                <w:szCs w:val="16"/>
              </w:rPr>
              <w:t>These</w:t>
            </w:r>
            <w:r w:rsidR="00935287">
              <w:rPr>
                <w:sz w:val="16"/>
                <w:szCs w:val="16"/>
              </w:rPr>
              <w:t xml:space="preserve"> </w:t>
            </w:r>
            <w:r>
              <w:rPr>
                <w:sz w:val="16"/>
                <w:szCs w:val="16"/>
              </w:rPr>
              <w:t>are</w:t>
            </w:r>
            <w:r w:rsidR="00935287">
              <w:rPr>
                <w:sz w:val="16"/>
                <w:szCs w:val="16"/>
              </w:rPr>
              <w:t xml:space="preserve"> constant</w:t>
            </w:r>
            <w:r>
              <w:rPr>
                <w:sz w:val="16"/>
                <w:szCs w:val="16"/>
              </w:rPr>
              <w:t>s</w:t>
            </w:r>
            <w:r w:rsidR="00935287">
              <w:rPr>
                <w:sz w:val="16"/>
                <w:szCs w:val="16"/>
              </w:rPr>
              <w:t xml:space="preserve"> that determine area around river segments</w:t>
            </w:r>
            <w:r w:rsidR="00A4056A">
              <w:rPr>
                <w:sz w:val="16"/>
                <w:szCs w:val="16"/>
              </w:rPr>
              <w:t xml:space="preserve"> from which total flux of AS</w:t>
            </w:r>
            <w:r w:rsidR="005161FA">
              <w:rPr>
                <w:sz w:val="16"/>
                <w:szCs w:val="16"/>
              </w:rPr>
              <w:t xml:space="preserve"> potentially</w:t>
            </w:r>
            <w:r w:rsidR="00A4056A">
              <w:rPr>
                <w:sz w:val="16"/>
                <w:szCs w:val="16"/>
              </w:rPr>
              <w:t xml:space="preserve"> </w:t>
            </w:r>
            <w:r w:rsidR="005161FA">
              <w:rPr>
                <w:sz w:val="16"/>
                <w:szCs w:val="16"/>
              </w:rPr>
              <w:t>entering given river segment is calculated</w:t>
            </w:r>
            <w:r w:rsidR="0039122F">
              <w:rPr>
                <w:sz w:val="16"/>
                <w:szCs w:val="16"/>
              </w:rPr>
              <w:t xml:space="preserve"> from.</w:t>
            </w:r>
          </w:p>
        </w:tc>
        <w:tc>
          <w:tcPr>
            <w:tcW w:w="2533" w:type="dxa"/>
          </w:tcPr>
          <w:p w14:paraId="5F48CF83" w14:textId="77777777" w:rsidR="007041FD" w:rsidRDefault="007041FD" w:rsidP="0094498F">
            <w:pPr>
              <w:pStyle w:val="ListParagraph"/>
              <w:keepNext/>
              <w:numPr>
                <w:ilvl w:val="0"/>
                <w:numId w:val="23"/>
              </w:numPr>
              <w:rPr>
                <w:sz w:val="16"/>
                <w:szCs w:val="16"/>
              </w:rPr>
            </w:pPr>
            <w:r w:rsidRPr="007041FD">
              <w:rPr>
                <w:sz w:val="16"/>
                <w:szCs w:val="16"/>
              </w:rPr>
              <w:t>River segment weighting factor</w:t>
            </w:r>
          </w:p>
          <w:p w14:paraId="2ECB6DDE" w14:textId="1BC13CDE" w:rsidR="007342AE" w:rsidRDefault="007342AE" w:rsidP="0094498F">
            <w:pPr>
              <w:pStyle w:val="ListParagraph"/>
              <w:keepNext/>
              <w:numPr>
                <w:ilvl w:val="0"/>
                <w:numId w:val="23"/>
              </w:numPr>
              <w:rPr>
                <w:sz w:val="16"/>
                <w:szCs w:val="16"/>
              </w:rPr>
            </w:pPr>
            <w:r w:rsidRPr="007041FD">
              <w:rPr>
                <w:sz w:val="16"/>
                <w:szCs w:val="16"/>
              </w:rPr>
              <w:t>Buffer width corrected</w:t>
            </w:r>
          </w:p>
          <w:p w14:paraId="4C111BAF" w14:textId="2C14876E" w:rsidR="001347F6" w:rsidRPr="007041FD" w:rsidRDefault="001347F6" w:rsidP="0094498F">
            <w:pPr>
              <w:pStyle w:val="ListParagraph"/>
              <w:keepNext/>
              <w:numPr>
                <w:ilvl w:val="0"/>
                <w:numId w:val="23"/>
              </w:numPr>
              <w:rPr>
                <w:sz w:val="16"/>
                <w:szCs w:val="16"/>
              </w:rPr>
            </w:pPr>
            <w:r>
              <w:rPr>
                <w:sz w:val="16"/>
                <w:szCs w:val="16"/>
              </w:rPr>
              <w:t>Buffer area</w:t>
            </w:r>
          </w:p>
          <w:p w14:paraId="2C61C442" w14:textId="77777777" w:rsidR="007041FD" w:rsidRDefault="007041FD" w:rsidP="007342AE">
            <w:pPr>
              <w:keepNext/>
              <w:rPr>
                <w:sz w:val="16"/>
                <w:szCs w:val="16"/>
              </w:rPr>
            </w:pPr>
          </w:p>
          <w:p w14:paraId="13D9FD46" w14:textId="77777777" w:rsidR="007041FD" w:rsidRDefault="007041FD" w:rsidP="007342AE">
            <w:pPr>
              <w:keepNext/>
              <w:rPr>
                <w:sz w:val="16"/>
                <w:szCs w:val="16"/>
              </w:rPr>
            </w:pPr>
          </w:p>
          <w:p w14:paraId="56801706" w14:textId="28A9CCD1" w:rsidR="007041FD" w:rsidRPr="00E247B6" w:rsidRDefault="007041FD" w:rsidP="007342AE">
            <w:pPr>
              <w:keepNext/>
              <w:rPr>
                <w:sz w:val="16"/>
                <w:szCs w:val="16"/>
              </w:rPr>
            </w:pPr>
          </w:p>
        </w:tc>
      </w:tr>
    </w:tbl>
    <w:p w14:paraId="2E801D12" w14:textId="77F1951A" w:rsidR="00BA0E46" w:rsidRPr="00215B34" w:rsidRDefault="002D3257" w:rsidP="00215B34">
      <w:pPr>
        <w:rPr>
          <w:rStyle w:val="Emphasis"/>
          <w:b/>
          <w:bCs/>
          <w:sz w:val="16"/>
          <w:szCs w:val="16"/>
        </w:rPr>
      </w:pPr>
      <w:r w:rsidRPr="00215B34">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7</w:t>
      </w:r>
      <w:r w:rsidR="00E74946">
        <w:rPr>
          <w:rStyle w:val="Emphasis"/>
          <w:b/>
          <w:bCs/>
          <w:sz w:val="16"/>
          <w:szCs w:val="16"/>
        </w:rPr>
        <w:fldChar w:fldCharType="end"/>
      </w:r>
      <w:r w:rsidR="00215B34">
        <w:rPr>
          <w:rStyle w:val="Emphasis"/>
          <w:b/>
          <w:bCs/>
          <w:sz w:val="16"/>
          <w:szCs w:val="16"/>
        </w:rPr>
        <w:t xml:space="preserve"> Parameters related to </w:t>
      </w:r>
      <w:r w:rsidR="00D41675">
        <w:rPr>
          <w:rStyle w:val="Emphasis"/>
          <w:b/>
          <w:bCs/>
          <w:sz w:val="16"/>
          <w:szCs w:val="16"/>
        </w:rPr>
        <w:t>river network and</w:t>
      </w:r>
      <w:r w:rsidR="004E7686">
        <w:rPr>
          <w:rStyle w:val="Emphasis"/>
          <w:b/>
          <w:bCs/>
          <w:sz w:val="16"/>
          <w:szCs w:val="16"/>
        </w:rPr>
        <w:t xml:space="preserve"> channel</w:t>
      </w:r>
      <w:r w:rsidR="00D41675">
        <w:rPr>
          <w:rStyle w:val="Emphasis"/>
          <w:b/>
          <w:bCs/>
          <w:sz w:val="16"/>
          <w:szCs w:val="16"/>
        </w:rPr>
        <w:t xml:space="preserve"> geometry</w:t>
      </w:r>
    </w:p>
    <w:p w14:paraId="26E2BD5E" w14:textId="61AE13E5" w:rsidR="0023184C" w:rsidRDefault="00AB544F" w:rsidP="0023184C">
      <w:pPr>
        <w:pStyle w:val="Heading3"/>
      </w:pPr>
      <w:bookmarkStart w:id="27" w:name="_Toc195518483"/>
      <w:r>
        <w:t>Topography</w:t>
      </w:r>
      <w:bookmarkEnd w:id="27"/>
    </w:p>
    <w:tbl>
      <w:tblPr>
        <w:tblStyle w:val="TableGrid"/>
        <w:tblW w:w="0" w:type="auto"/>
        <w:tblLook w:val="04A0" w:firstRow="1" w:lastRow="0" w:firstColumn="1" w:lastColumn="0" w:noHBand="0" w:noVBand="1"/>
      </w:tblPr>
      <w:tblGrid>
        <w:gridCol w:w="1306"/>
        <w:gridCol w:w="1284"/>
        <w:gridCol w:w="666"/>
        <w:gridCol w:w="850"/>
        <w:gridCol w:w="2552"/>
        <w:gridCol w:w="2404"/>
      </w:tblGrid>
      <w:tr w:rsidR="001B4F99" w:rsidRPr="00E247B6" w14:paraId="129724AB" w14:textId="77777777" w:rsidTr="00F5619E">
        <w:tc>
          <w:tcPr>
            <w:tcW w:w="1306" w:type="dxa"/>
          </w:tcPr>
          <w:p w14:paraId="1B3A56EB" w14:textId="77777777" w:rsidR="001B4F99" w:rsidRPr="00E247B6" w:rsidRDefault="001B4F99" w:rsidP="001B4F99">
            <w:pPr>
              <w:rPr>
                <w:sz w:val="16"/>
                <w:szCs w:val="16"/>
              </w:rPr>
            </w:pPr>
            <w:r w:rsidRPr="00E247B6">
              <w:rPr>
                <w:sz w:val="16"/>
                <w:szCs w:val="16"/>
              </w:rPr>
              <w:t>Full Name</w:t>
            </w:r>
          </w:p>
        </w:tc>
        <w:tc>
          <w:tcPr>
            <w:tcW w:w="1284" w:type="dxa"/>
          </w:tcPr>
          <w:p w14:paraId="2825312A" w14:textId="77777777" w:rsidR="001B4F99" w:rsidRPr="00E247B6" w:rsidRDefault="001B4F99" w:rsidP="001B4F99">
            <w:pPr>
              <w:rPr>
                <w:sz w:val="16"/>
                <w:szCs w:val="16"/>
              </w:rPr>
            </w:pPr>
            <w:r w:rsidRPr="00E247B6">
              <w:rPr>
                <w:sz w:val="16"/>
                <w:szCs w:val="16"/>
              </w:rPr>
              <w:t>Abbreviated name</w:t>
            </w:r>
          </w:p>
        </w:tc>
        <w:tc>
          <w:tcPr>
            <w:tcW w:w="666" w:type="dxa"/>
          </w:tcPr>
          <w:p w14:paraId="35DBF026" w14:textId="77777777" w:rsidR="001B4F99" w:rsidRPr="00E247B6" w:rsidRDefault="001B4F99" w:rsidP="001B4F99">
            <w:pPr>
              <w:rPr>
                <w:sz w:val="16"/>
                <w:szCs w:val="16"/>
              </w:rPr>
            </w:pPr>
            <w:r w:rsidRPr="00E247B6">
              <w:rPr>
                <w:sz w:val="16"/>
                <w:szCs w:val="16"/>
              </w:rPr>
              <w:t>Unit</w:t>
            </w:r>
          </w:p>
        </w:tc>
        <w:tc>
          <w:tcPr>
            <w:tcW w:w="850" w:type="dxa"/>
          </w:tcPr>
          <w:p w14:paraId="5198BE1E" w14:textId="77777777" w:rsidR="001B4F99" w:rsidRPr="00E247B6" w:rsidRDefault="001B4F99" w:rsidP="001B4F99">
            <w:pPr>
              <w:rPr>
                <w:sz w:val="16"/>
                <w:szCs w:val="16"/>
              </w:rPr>
            </w:pPr>
            <w:r w:rsidRPr="00E247B6">
              <w:rPr>
                <w:sz w:val="16"/>
                <w:szCs w:val="16"/>
              </w:rPr>
              <w:t>Spatial (Y/N)</w:t>
            </w:r>
          </w:p>
        </w:tc>
        <w:tc>
          <w:tcPr>
            <w:tcW w:w="2552" w:type="dxa"/>
          </w:tcPr>
          <w:p w14:paraId="6BC25658" w14:textId="40112454" w:rsidR="001B4F99" w:rsidRPr="00E247B6" w:rsidRDefault="001B4F99" w:rsidP="001B4F99">
            <w:pPr>
              <w:rPr>
                <w:sz w:val="16"/>
                <w:szCs w:val="16"/>
              </w:rPr>
            </w:pPr>
            <w:r>
              <w:rPr>
                <w:sz w:val="16"/>
                <w:szCs w:val="16"/>
              </w:rPr>
              <w:t>Purpose/explanation</w:t>
            </w:r>
          </w:p>
        </w:tc>
        <w:tc>
          <w:tcPr>
            <w:tcW w:w="2404" w:type="dxa"/>
          </w:tcPr>
          <w:p w14:paraId="197758D2" w14:textId="3A6260FF" w:rsidR="001B4F99" w:rsidRPr="00E247B6" w:rsidRDefault="001B4F99" w:rsidP="001B4F99">
            <w:pPr>
              <w:rPr>
                <w:sz w:val="16"/>
                <w:szCs w:val="16"/>
              </w:rPr>
            </w:pPr>
            <w:r w:rsidRPr="00E247B6">
              <w:rPr>
                <w:sz w:val="16"/>
                <w:szCs w:val="16"/>
              </w:rPr>
              <w:t xml:space="preserve">Used directly </w:t>
            </w:r>
            <w:r>
              <w:rPr>
                <w:sz w:val="16"/>
                <w:szCs w:val="16"/>
              </w:rPr>
              <w:t>in calculating</w:t>
            </w:r>
          </w:p>
        </w:tc>
      </w:tr>
      <w:tr w:rsidR="00AB544F" w:rsidRPr="00E247B6" w14:paraId="4F1BB390" w14:textId="77777777" w:rsidTr="00F5619E">
        <w:tc>
          <w:tcPr>
            <w:tcW w:w="1306" w:type="dxa"/>
          </w:tcPr>
          <w:p w14:paraId="4B666653" w14:textId="01A3A2F7" w:rsidR="00AB544F" w:rsidRPr="00E247B6" w:rsidRDefault="00AB544F" w:rsidP="0094498F">
            <w:pPr>
              <w:rPr>
                <w:sz w:val="16"/>
                <w:szCs w:val="16"/>
              </w:rPr>
            </w:pPr>
            <w:r w:rsidRPr="00E247B6">
              <w:rPr>
                <w:sz w:val="16"/>
                <w:szCs w:val="16"/>
              </w:rPr>
              <w:t>Terrain slope</w:t>
            </w:r>
          </w:p>
        </w:tc>
        <w:tc>
          <w:tcPr>
            <w:tcW w:w="1284" w:type="dxa"/>
          </w:tcPr>
          <w:p w14:paraId="32704C74" w14:textId="453C0466" w:rsidR="00AB544F" w:rsidRPr="00E247B6" w:rsidRDefault="007D0660" w:rsidP="0094498F">
            <w:pPr>
              <w:rPr>
                <w:sz w:val="16"/>
                <w:szCs w:val="16"/>
              </w:rPr>
            </w:pPr>
            <w:proofErr w:type="spellStart"/>
            <w:r>
              <w:rPr>
                <w:sz w:val="16"/>
                <w:szCs w:val="16"/>
              </w:rPr>
              <w:t>Slope_terrain</w:t>
            </w:r>
            <w:proofErr w:type="spellEnd"/>
          </w:p>
        </w:tc>
        <w:tc>
          <w:tcPr>
            <w:tcW w:w="666" w:type="dxa"/>
          </w:tcPr>
          <w:p w14:paraId="1931D0DD" w14:textId="46D6804A" w:rsidR="00AB544F" w:rsidRPr="00E247B6" w:rsidRDefault="00DD4F92" w:rsidP="0094498F">
            <w:pPr>
              <w:rPr>
                <w:sz w:val="16"/>
                <w:szCs w:val="16"/>
              </w:rPr>
            </w:pPr>
            <w:r w:rsidRPr="00E247B6">
              <w:rPr>
                <w:sz w:val="16"/>
                <w:szCs w:val="16"/>
              </w:rPr>
              <w:t>%</w:t>
            </w:r>
          </w:p>
        </w:tc>
        <w:tc>
          <w:tcPr>
            <w:tcW w:w="850" w:type="dxa"/>
          </w:tcPr>
          <w:p w14:paraId="27267625" w14:textId="77777777" w:rsidR="00AB544F" w:rsidRPr="00E247B6" w:rsidRDefault="00AB544F" w:rsidP="0094498F">
            <w:pPr>
              <w:rPr>
                <w:sz w:val="16"/>
                <w:szCs w:val="16"/>
              </w:rPr>
            </w:pPr>
            <w:r w:rsidRPr="00E247B6">
              <w:rPr>
                <w:sz w:val="16"/>
                <w:szCs w:val="16"/>
              </w:rPr>
              <w:t>Y</w:t>
            </w:r>
          </w:p>
        </w:tc>
        <w:tc>
          <w:tcPr>
            <w:tcW w:w="2552" w:type="dxa"/>
          </w:tcPr>
          <w:p w14:paraId="098F2457" w14:textId="066338D4" w:rsidR="00AB544F" w:rsidRPr="00E247B6" w:rsidRDefault="00D92FB2" w:rsidP="0094498F">
            <w:pPr>
              <w:rPr>
                <w:sz w:val="16"/>
                <w:szCs w:val="16"/>
              </w:rPr>
            </w:pPr>
            <w:r>
              <w:rPr>
                <w:sz w:val="16"/>
                <w:szCs w:val="16"/>
              </w:rPr>
              <w:t xml:space="preserve">It is a primary </w:t>
            </w:r>
            <w:r w:rsidR="00A7623F">
              <w:rPr>
                <w:sz w:val="16"/>
                <w:szCs w:val="16"/>
              </w:rPr>
              <w:t xml:space="preserve">topographical factor </w:t>
            </w:r>
            <w:r w:rsidR="00436CB6">
              <w:rPr>
                <w:sz w:val="16"/>
                <w:szCs w:val="16"/>
              </w:rPr>
              <w:t>affectin</w:t>
            </w:r>
            <w:r w:rsidR="00834007">
              <w:rPr>
                <w:sz w:val="16"/>
                <w:szCs w:val="16"/>
              </w:rPr>
              <w:t>g</w:t>
            </w:r>
            <w:r w:rsidR="00436CB6">
              <w:rPr>
                <w:sz w:val="16"/>
                <w:szCs w:val="16"/>
              </w:rPr>
              <w:t xml:space="preserve"> if</w:t>
            </w:r>
            <w:r w:rsidR="00834007">
              <w:rPr>
                <w:sz w:val="16"/>
                <w:szCs w:val="16"/>
              </w:rPr>
              <w:t xml:space="preserve"> any</w:t>
            </w:r>
            <w:r w:rsidR="00436CB6">
              <w:rPr>
                <w:sz w:val="16"/>
                <w:szCs w:val="16"/>
              </w:rPr>
              <w:t xml:space="preserve"> and</w:t>
            </w:r>
            <w:r w:rsidR="004E6EB6">
              <w:rPr>
                <w:sz w:val="16"/>
                <w:szCs w:val="16"/>
              </w:rPr>
              <w:t>/or</w:t>
            </w:r>
            <w:r w:rsidR="00436CB6">
              <w:rPr>
                <w:sz w:val="16"/>
                <w:szCs w:val="16"/>
              </w:rPr>
              <w:t xml:space="preserve"> how much</w:t>
            </w:r>
            <w:r w:rsidR="00834007">
              <w:rPr>
                <w:sz w:val="16"/>
                <w:szCs w:val="16"/>
              </w:rPr>
              <w:t xml:space="preserve"> of</w:t>
            </w:r>
            <w:r w:rsidR="00436CB6">
              <w:rPr>
                <w:sz w:val="16"/>
                <w:szCs w:val="16"/>
              </w:rPr>
              <w:t xml:space="preserve"> surface runoff can be generated</w:t>
            </w:r>
            <w:r w:rsidR="00DD3DE1">
              <w:rPr>
                <w:sz w:val="16"/>
                <w:szCs w:val="16"/>
              </w:rPr>
              <w:t xml:space="preserve"> from individual patches</w:t>
            </w:r>
            <w:r w:rsidR="006C3111">
              <w:rPr>
                <w:sz w:val="16"/>
                <w:szCs w:val="16"/>
              </w:rPr>
              <w:t xml:space="preserve"> on a given rainy day</w:t>
            </w:r>
            <w:r w:rsidR="00436CB6">
              <w:rPr>
                <w:sz w:val="16"/>
                <w:szCs w:val="16"/>
              </w:rPr>
              <w:t>.</w:t>
            </w:r>
          </w:p>
        </w:tc>
        <w:tc>
          <w:tcPr>
            <w:tcW w:w="2404" w:type="dxa"/>
          </w:tcPr>
          <w:p w14:paraId="5371C83D" w14:textId="36ACE19E" w:rsidR="00AB544F" w:rsidRPr="00E247B6" w:rsidRDefault="00D31E92" w:rsidP="0023184C">
            <w:pPr>
              <w:keepNext/>
              <w:rPr>
                <w:sz w:val="16"/>
                <w:szCs w:val="16"/>
              </w:rPr>
            </w:pPr>
            <w:r>
              <w:rPr>
                <w:sz w:val="16"/>
                <w:szCs w:val="16"/>
              </w:rPr>
              <w:t>Depth</w:t>
            </w:r>
            <w:r w:rsidR="00D92FB2">
              <w:rPr>
                <w:sz w:val="16"/>
                <w:szCs w:val="16"/>
              </w:rPr>
              <w:t xml:space="preserve"> of surface runoff</w:t>
            </w:r>
          </w:p>
        </w:tc>
      </w:tr>
    </w:tbl>
    <w:p w14:paraId="12DBE478" w14:textId="048D5B20" w:rsidR="00AB544F" w:rsidRPr="004E7686" w:rsidRDefault="0023184C" w:rsidP="004E7686">
      <w:pPr>
        <w:rPr>
          <w:rStyle w:val="Emphasis"/>
          <w:b/>
          <w:bCs/>
          <w:sz w:val="16"/>
          <w:szCs w:val="16"/>
        </w:rPr>
      </w:pPr>
      <w:r w:rsidRPr="004E7686">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8</w:t>
      </w:r>
      <w:r w:rsidR="00E74946">
        <w:rPr>
          <w:rStyle w:val="Emphasis"/>
          <w:b/>
          <w:bCs/>
          <w:sz w:val="16"/>
          <w:szCs w:val="16"/>
        </w:rPr>
        <w:fldChar w:fldCharType="end"/>
      </w:r>
      <w:r w:rsidR="004E7686">
        <w:rPr>
          <w:rStyle w:val="Emphasis"/>
          <w:b/>
          <w:bCs/>
          <w:sz w:val="16"/>
          <w:szCs w:val="16"/>
        </w:rPr>
        <w:t xml:space="preserve"> Parameters related to </w:t>
      </w:r>
      <w:r w:rsidR="00363400">
        <w:rPr>
          <w:rStyle w:val="Emphasis"/>
          <w:b/>
          <w:bCs/>
          <w:sz w:val="16"/>
          <w:szCs w:val="16"/>
        </w:rPr>
        <w:t>terrain topography</w:t>
      </w:r>
    </w:p>
    <w:p w14:paraId="2190D0E6" w14:textId="6680E5CA" w:rsidR="0000116F" w:rsidRDefault="0093273B" w:rsidP="0000116F">
      <w:pPr>
        <w:pStyle w:val="Heading2"/>
      </w:pPr>
      <w:bookmarkStart w:id="28" w:name="_Toc195518484"/>
      <w:r>
        <w:t>Intermediate v</w:t>
      </w:r>
      <w:r w:rsidR="0000116F">
        <w:t>ariable</w:t>
      </w:r>
      <w:r w:rsidR="004F49A3">
        <w:t>s</w:t>
      </w:r>
      <w:bookmarkEnd w:id="28"/>
    </w:p>
    <w:p w14:paraId="379C5EC6" w14:textId="77777777" w:rsidR="000D2F3C" w:rsidRDefault="000D2F3C" w:rsidP="000D2F3C">
      <w:pPr>
        <w:pStyle w:val="Heading3"/>
      </w:pPr>
      <w:bookmarkStart w:id="29" w:name="_Toc195518485"/>
      <w:r>
        <w:t>Site-specific application rate at field level</w:t>
      </w:r>
      <w:bookmarkEnd w:id="29"/>
    </w:p>
    <w:tbl>
      <w:tblPr>
        <w:tblStyle w:val="TableGrid"/>
        <w:tblW w:w="0" w:type="auto"/>
        <w:tblLayout w:type="fixed"/>
        <w:tblLook w:val="04A0" w:firstRow="1" w:lastRow="0" w:firstColumn="1" w:lastColumn="0" w:noHBand="0" w:noVBand="1"/>
      </w:tblPr>
      <w:tblGrid>
        <w:gridCol w:w="1206"/>
        <w:gridCol w:w="1341"/>
        <w:gridCol w:w="709"/>
        <w:gridCol w:w="850"/>
        <w:gridCol w:w="1985"/>
        <w:gridCol w:w="2971"/>
      </w:tblGrid>
      <w:tr w:rsidR="000D2F3C" w:rsidRPr="00E247B6" w14:paraId="4DD98D57" w14:textId="77777777" w:rsidTr="0094498F">
        <w:tc>
          <w:tcPr>
            <w:tcW w:w="1206" w:type="dxa"/>
          </w:tcPr>
          <w:p w14:paraId="04ECA375" w14:textId="77777777" w:rsidR="000D2F3C" w:rsidRPr="00E247B6" w:rsidRDefault="000D2F3C" w:rsidP="0094498F">
            <w:pPr>
              <w:rPr>
                <w:sz w:val="16"/>
                <w:szCs w:val="16"/>
              </w:rPr>
            </w:pPr>
            <w:r w:rsidRPr="00E247B6">
              <w:rPr>
                <w:sz w:val="16"/>
                <w:szCs w:val="16"/>
              </w:rPr>
              <w:t>Full Name</w:t>
            </w:r>
          </w:p>
        </w:tc>
        <w:tc>
          <w:tcPr>
            <w:tcW w:w="1341" w:type="dxa"/>
          </w:tcPr>
          <w:p w14:paraId="05476499" w14:textId="77777777" w:rsidR="000D2F3C" w:rsidRPr="00E247B6" w:rsidRDefault="000D2F3C" w:rsidP="0094498F">
            <w:pPr>
              <w:rPr>
                <w:sz w:val="16"/>
                <w:szCs w:val="16"/>
              </w:rPr>
            </w:pPr>
            <w:r w:rsidRPr="00E247B6">
              <w:rPr>
                <w:sz w:val="16"/>
                <w:szCs w:val="16"/>
              </w:rPr>
              <w:t>Abbreviated name</w:t>
            </w:r>
          </w:p>
        </w:tc>
        <w:tc>
          <w:tcPr>
            <w:tcW w:w="709" w:type="dxa"/>
          </w:tcPr>
          <w:p w14:paraId="1EEAF1B0" w14:textId="77777777" w:rsidR="000D2F3C" w:rsidRPr="00E247B6" w:rsidRDefault="000D2F3C" w:rsidP="0094498F">
            <w:pPr>
              <w:rPr>
                <w:sz w:val="16"/>
                <w:szCs w:val="16"/>
              </w:rPr>
            </w:pPr>
            <w:r w:rsidRPr="00E247B6">
              <w:rPr>
                <w:sz w:val="16"/>
                <w:szCs w:val="16"/>
              </w:rPr>
              <w:t>Unit</w:t>
            </w:r>
          </w:p>
        </w:tc>
        <w:tc>
          <w:tcPr>
            <w:tcW w:w="850" w:type="dxa"/>
          </w:tcPr>
          <w:p w14:paraId="3646B7F1" w14:textId="77777777" w:rsidR="000D2F3C" w:rsidRPr="00E247B6" w:rsidRDefault="000D2F3C" w:rsidP="0094498F">
            <w:pPr>
              <w:rPr>
                <w:sz w:val="16"/>
                <w:szCs w:val="16"/>
              </w:rPr>
            </w:pPr>
            <w:r w:rsidRPr="00E247B6">
              <w:rPr>
                <w:sz w:val="16"/>
                <w:szCs w:val="16"/>
              </w:rPr>
              <w:t>Spatial (Y/N)</w:t>
            </w:r>
          </w:p>
        </w:tc>
        <w:tc>
          <w:tcPr>
            <w:tcW w:w="1985" w:type="dxa"/>
          </w:tcPr>
          <w:p w14:paraId="520B6B92" w14:textId="77777777" w:rsidR="000D2F3C" w:rsidRPr="00E247B6" w:rsidRDefault="000D2F3C" w:rsidP="0094498F">
            <w:pPr>
              <w:rPr>
                <w:sz w:val="16"/>
                <w:szCs w:val="16"/>
              </w:rPr>
            </w:pPr>
            <w:r>
              <w:rPr>
                <w:sz w:val="16"/>
                <w:szCs w:val="16"/>
              </w:rPr>
              <w:t>Purpose/explanation</w:t>
            </w:r>
          </w:p>
        </w:tc>
        <w:tc>
          <w:tcPr>
            <w:tcW w:w="2971" w:type="dxa"/>
          </w:tcPr>
          <w:p w14:paraId="1B2AA3C5" w14:textId="77777777" w:rsidR="000D2F3C" w:rsidRPr="00E247B6" w:rsidRDefault="000D2F3C" w:rsidP="0094498F">
            <w:pPr>
              <w:rPr>
                <w:sz w:val="16"/>
                <w:szCs w:val="16"/>
              </w:rPr>
            </w:pPr>
            <w:r w:rsidRPr="009A2C33">
              <w:rPr>
                <w:sz w:val="16"/>
                <w:szCs w:val="16"/>
              </w:rPr>
              <w:t>Process followed for calculating the state variable</w:t>
            </w:r>
          </w:p>
        </w:tc>
      </w:tr>
      <w:tr w:rsidR="000D2F3C" w:rsidRPr="00E247B6" w14:paraId="43CAE03E" w14:textId="77777777" w:rsidTr="0094498F">
        <w:tc>
          <w:tcPr>
            <w:tcW w:w="1206" w:type="dxa"/>
          </w:tcPr>
          <w:p w14:paraId="2E10151A" w14:textId="44BD5D43" w:rsidR="000D2F3C" w:rsidRPr="00E247B6" w:rsidRDefault="00CB2A13" w:rsidP="0094498F">
            <w:pPr>
              <w:rPr>
                <w:sz w:val="16"/>
                <w:szCs w:val="16"/>
              </w:rPr>
            </w:pPr>
            <w:r>
              <w:rPr>
                <w:sz w:val="16"/>
                <w:szCs w:val="16"/>
              </w:rPr>
              <w:t>F</w:t>
            </w:r>
            <w:r w:rsidR="000D2F3C">
              <w:rPr>
                <w:sz w:val="16"/>
                <w:szCs w:val="16"/>
              </w:rPr>
              <w:t>ield-crop</w:t>
            </w:r>
            <w:r>
              <w:rPr>
                <w:sz w:val="16"/>
                <w:szCs w:val="16"/>
              </w:rPr>
              <w:t xml:space="preserve"> usage area</w:t>
            </w:r>
          </w:p>
        </w:tc>
        <w:tc>
          <w:tcPr>
            <w:tcW w:w="1341" w:type="dxa"/>
          </w:tcPr>
          <w:p w14:paraId="3A065FC3" w14:textId="49BFE700" w:rsidR="000D2F3C" w:rsidRPr="00E247B6" w:rsidRDefault="000D2F3C" w:rsidP="0094498F">
            <w:pPr>
              <w:rPr>
                <w:sz w:val="16"/>
                <w:szCs w:val="16"/>
              </w:rPr>
            </w:pPr>
            <w:proofErr w:type="spellStart"/>
            <w:r>
              <w:rPr>
                <w:sz w:val="16"/>
                <w:szCs w:val="16"/>
              </w:rPr>
              <w:t>A_field_crop</w:t>
            </w:r>
            <w:r w:rsidR="00CB2A13">
              <w:rPr>
                <w:sz w:val="16"/>
                <w:szCs w:val="16"/>
              </w:rPr>
              <w:t>_AS</w:t>
            </w:r>
            <w:proofErr w:type="spellEnd"/>
          </w:p>
        </w:tc>
        <w:tc>
          <w:tcPr>
            <w:tcW w:w="709" w:type="dxa"/>
          </w:tcPr>
          <w:p w14:paraId="21948319" w14:textId="77777777" w:rsidR="000D2F3C" w:rsidRPr="00E247B6" w:rsidRDefault="000D2F3C" w:rsidP="0094498F">
            <w:pPr>
              <w:rPr>
                <w:sz w:val="16"/>
                <w:szCs w:val="16"/>
              </w:rPr>
            </w:pPr>
            <w:r>
              <w:rPr>
                <w:sz w:val="16"/>
                <w:szCs w:val="16"/>
              </w:rPr>
              <w:t>ha</w:t>
            </w:r>
          </w:p>
        </w:tc>
        <w:tc>
          <w:tcPr>
            <w:tcW w:w="850" w:type="dxa"/>
          </w:tcPr>
          <w:p w14:paraId="597625F4" w14:textId="77777777" w:rsidR="000D2F3C" w:rsidRPr="00E247B6" w:rsidRDefault="000D2F3C" w:rsidP="0094498F">
            <w:pPr>
              <w:rPr>
                <w:sz w:val="16"/>
                <w:szCs w:val="16"/>
              </w:rPr>
            </w:pPr>
            <w:r>
              <w:rPr>
                <w:sz w:val="16"/>
                <w:szCs w:val="16"/>
              </w:rPr>
              <w:t>Y</w:t>
            </w:r>
          </w:p>
        </w:tc>
        <w:tc>
          <w:tcPr>
            <w:tcW w:w="1985" w:type="dxa"/>
          </w:tcPr>
          <w:p w14:paraId="249AF39C" w14:textId="77777777" w:rsidR="000D2F3C" w:rsidRDefault="000D2F3C" w:rsidP="0094498F">
            <w:pPr>
              <w:rPr>
                <w:sz w:val="16"/>
                <w:szCs w:val="16"/>
              </w:rPr>
            </w:pPr>
            <w:r>
              <w:rPr>
                <w:sz w:val="16"/>
                <w:szCs w:val="16"/>
              </w:rPr>
              <w:t>When geo-referenced, crop types are used as a matching and then aggregation key to assign individual patches to a crop type.</w:t>
            </w:r>
          </w:p>
        </w:tc>
        <w:tc>
          <w:tcPr>
            <w:tcW w:w="2971" w:type="dxa"/>
          </w:tcPr>
          <w:p w14:paraId="678065B6" w14:textId="6576C430" w:rsidR="000D2F3C" w:rsidRPr="009A2C33" w:rsidRDefault="00AE52F8" w:rsidP="0094498F">
            <w:pPr>
              <w:rPr>
                <w:sz w:val="16"/>
                <w:szCs w:val="16"/>
              </w:rPr>
            </w:pPr>
            <w:r>
              <w:rPr>
                <w:noProof/>
                <w:sz w:val="16"/>
                <w:szCs w:val="16"/>
              </w:rPr>
              <w:drawing>
                <wp:inline distT="0" distB="0" distL="0" distR="0" wp14:anchorId="36A21938" wp14:editId="418DD450">
                  <wp:extent cx="1744231" cy="712243"/>
                  <wp:effectExtent l="0" t="0" r="8890" b="0"/>
                  <wp:docPr id="6719765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2721" cy="719793"/>
                          </a:xfrm>
                          <a:prstGeom prst="rect">
                            <a:avLst/>
                          </a:prstGeom>
                          <a:noFill/>
                        </pic:spPr>
                      </pic:pic>
                    </a:graphicData>
                  </a:graphic>
                </wp:inline>
              </w:drawing>
            </w:r>
          </w:p>
        </w:tc>
      </w:tr>
      <w:tr w:rsidR="00CA67AA" w:rsidRPr="00E247B6" w14:paraId="0C4EE4F5" w14:textId="77777777" w:rsidTr="0094498F">
        <w:tc>
          <w:tcPr>
            <w:tcW w:w="1206" w:type="dxa"/>
          </w:tcPr>
          <w:p w14:paraId="3135ED0A" w14:textId="36DB2A68" w:rsidR="00CA67AA" w:rsidRDefault="00533AEC" w:rsidP="0094498F">
            <w:pPr>
              <w:rPr>
                <w:sz w:val="16"/>
                <w:szCs w:val="16"/>
              </w:rPr>
            </w:pPr>
            <w:r>
              <w:rPr>
                <w:sz w:val="16"/>
                <w:szCs w:val="16"/>
              </w:rPr>
              <w:t>Fraction</w:t>
            </w:r>
            <w:r w:rsidR="00BF0DA2">
              <w:rPr>
                <w:sz w:val="16"/>
                <w:szCs w:val="16"/>
              </w:rPr>
              <w:t xml:space="preserve"> field-crop area treated</w:t>
            </w:r>
          </w:p>
        </w:tc>
        <w:tc>
          <w:tcPr>
            <w:tcW w:w="1341" w:type="dxa"/>
          </w:tcPr>
          <w:p w14:paraId="7CD35852" w14:textId="51D40C26" w:rsidR="00CA67AA" w:rsidRDefault="00BF0DA2" w:rsidP="0094498F">
            <w:pPr>
              <w:rPr>
                <w:sz w:val="16"/>
                <w:szCs w:val="16"/>
              </w:rPr>
            </w:pPr>
            <w:proofErr w:type="spellStart"/>
            <w:r>
              <w:rPr>
                <w:sz w:val="16"/>
                <w:szCs w:val="16"/>
              </w:rPr>
              <w:t>F_field_crop</w:t>
            </w:r>
            <w:r w:rsidR="00255113">
              <w:rPr>
                <w:sz w:val="16"/>
                <w:szCs w:val="16"/>
              </w:rPr>
              <w:t>_AS</w:t>
            </w:r>
            <w:r w:rsidR="0041701E">
              <w:rPr>
                <w:sz w:val="16"/>
                <w:szCs w:val="16"/>
              </w:rPr>
              <w:t>_treated</w:t>
            </w:r>
            <w:proofErr w:type="spellEnd"/>
          </w:p>
        </w:tc>
        <w:tc>
          <w:tcPr>
            <w:tcW w:w="709" w:type="dxa"/>
          </w:tcPr>
          <w:p w14:paraId="52F02AC3" w14:textId="0DAE6E2E" w:rsidR="00CA67AA" w:rsidRDefault="00BF0DA2" w:rsidP="0094498F">
            <w:pPr>
              <w:rPr>
                <w:sz w:val="16"/>
                <w:szCs w:val="16"/>
              </w:rPr>
            </w:pPr>
            <w:r>
              <w:rPr>
                <w:sz w:val="16"/>
                <w:szCs w:val="16"/>
              </w:rPr>
              <w:t>(-)</w:t>
            </w:r>
          </w:p>
        </w:tc>
        <w:tc>
          <w:tcPr>
            <w:tcW w:w="850" w:type="dxa"/>
          </w:tcPr>
          <w:p w14:paraId="62A5671C" w14:textId="77C581BF" w:rsidR="00CA67AA" w:rsidRDefault="00BF0DA2" w:rsidP="0094498F">
            <w:pPr>
              <w:rPr>
                <w:sz w:val="16"/>
                <w:szCs w:val="16"/>
              </w:rPr>
            </w:pPr>
            <w:r>
              <w:rPr>
                <w:sz w:val="16"/>
                <w:szCs w:val="16"/>
              </w:rPr>
              <w:t>Y</w:t>
            </w:r>
          </w:p>
        </w:tc>
        <w:tc>
          <w:tcPr>
            <w:tcW w:w="1985" w:type="dxa"/>
          </w:tcPr>
          <w:p w14:paraId="7E718911" w14:textId="35918B64" w:rsidR="00CA67AA" w:rsidRDefault="00B44CB0" w:rsidP="0094498F">
            <w:pPr>
              <w:rPr>
                <w:sz w:val="16"/>
                <w:szCs w:val="16"/>
              </w:rPr>
            </w:pPr>
            <w:r>
              <w:rPr>
                <w:sz w:val="16"/>
                <w:szCs w:val="16"/>
              </w:rPr>
              <w:t>It represents</w:t>
            </w:r>
            <w:r w:rsidR="0041701E">
              <w:rPr>
                <w:sz w:val="16"/>
                <w:szCs w:val="16"/>
              </w:rPr>
              <w:t xml:space="preserve"> a</w:t>
            </w:r>
            <w:r>
              <w:rPr>
                <w:sz w:val="16"/>
                <w:szCs w:val="16"/>
              </w:rPr>
              <w:t xml:space="preserve"> </w:t>
            </w:r>
            <w:r w:rsidR="00CE5269" w:rsidRPr="00860367">
              <w:rPr>
                <w:b/>
                <w:bCs/>
                <w:sz w:val="16"/>
                <w:szCs w:val="16"/>
              </w:rPr>
              <w:t>unique</w:t>
            </w:r>
            <w:r w:rsidR="00CE5269">
              <w:rPr>
                <w:sz w:val="16"/>
                <w:szCs w:val="16"/>
              </w:rPr>
              <w:t xml:space="preserve"> fraction of</w:t>
            </w:r>
            <w:r w:rsidR="00A57C13">
              <w:rPr>
                <w:sz w:val="16"/>
                <w:szCs w:val="16"/>
              </w:rPr>
              <w:t xml:space="preserve"> </w:t>
            </w:r>
            <w:r w:rsidR="00EA7D70">
              <w:rPr>
                <w:sz w:val="16"/>
                <w:szCs w:val="16"/>
              </w:rPr>
              <w:t>AS</w:t>
            </w:r>
            <w:r w:rsidR="00CE5269">
              <w:rPr>
                <w:sz w:val="16"/>
                <w:szCs w:val="16"/>
              </w:rPr>
              <w:t xml:space="preserve"> treated crop area </w:t>
            </w:r>
            <w:r w:rsidR="00B403F4">
              <w:rPr>
                <w:sz w:val="16"/>
                <w:szCs w:val="16"/>
              </w:rPr>
              <w:t xml:space="preserve">by considering reported treated areas from </w:t>
            </w:r>
            <w:r w:rsidR="005D1C7B">
              <w:rPr>
                <w:sz w:val="16"/>
                <w:szCs w:val="16"/>
              </w:rPr>
              <w:t>a given region.</w:t>
            </w:r>
          </w:p>
        </w:tc>
        <w:tc>
          <w:tcPr>
            <w:tcW w:w="2971" w:type="dxa"/>
          </w:tcPr>
          <w:p w14:paraId="64A44098" w14:textId="58F7F576" w:rsidR="00CA67AA" w:rsidRDefault="00B05243" w:rsidP="0094498F">
            <w:pPr>
              <w:rPr>
                <w:noProof/>
                <w:sz w:val="16"/>
                <w:szCs w:val="16"/>
              </w:rPr>
            </w:pPr>
            <w:r>
              <w:rPr>
                <w:noProof/>
                <w:sz w:val="16"/>
                <w:szCs w:val="16"/>
              </w:rPr>
              <w:drawing>
                <wp:inline distT="0" distB="0" distL="0" distR="0" wp14:anchorId="2CEFA4E9" wp14:editId="43D05A1F">
                  <wp:extent cx="1700756" cy="541184"/>
                  <wp:effectExtent l="0" t="0" r="0" b="0"/>
                  <wp:docPr id="9157367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17477" cy="546505"/>
                          </a:xfrm>
                          <a:prstGeom prst="rect">
                            <a:avLst/>
                          </a:prstGeom>
                          <a:noFill/>
                        </pic:spPr>
                      </pic:pic>
                    </a:graphicData>
                  </a:graphic>
                </wp:inline>
              </w:drawing>
            </w:r>
          </w:p>
        </w:tc>
      </w:tr>
      <w:tr w:rsidR="000D2F3C" w:rsidRPr="00E247B6" w14:paraId="765602A6" w14:textId="77777777" w:rsidTr="0094498F">
        <w:tc>
          <w:tcPr>
            <w:tcW w:w="1206" w:type="dxa"/>
          </w:tcPr>
          <w:p w14:paraId="59097E4B" w14:textId="77777777" w:rsidR="000D2F3C" w:rsidRPr="00E247B6" w:rsidRDefault="000D2F3C" w:rsidP="0094498F">
            <w:pPr>
              <w:rPr>
                <w:sz w:val="16"/>
                <w:szCs w:val="16"/>
              </w:rPr>
            </w:pPr>
            <w:r>
              <w:rPr>
                <w:sz w:val="16"/>
                <w:szCs w:val="16"/>
              </w:rPr>
              <w:t>Application rate of field-crop-AS</w:t>
            </w:r>
          </w:p>
        </w:tc>
        <w:tc>
          <w:tcPr>
            <w:tcW w:w="1341" w:type="dxa"/>
          </w:tcPr>
          <w:p w14:paraId="5C3EDFEE" w14:textId="77777777" w:rsidR="000D2F3C" w:rsidRPr="00E247B6" w:rsidRDefault="000D2F3C" w:rsidP="0094498F">
            <w:pPr>
              <w:rPr>
                <w:sz w:val="16"/>
                <w:szCs w:val="16"/>
              </w:rPr>
            </w:pPr>
            <w:proofErr w:type="spellStart"/>
            <w:r>
              <w:rPr>
                <w:sz w:val="16"/>
                <w:szCs w:val="16"/>
              </w:rPr>
              <w:t>A_field_as_crop</w:t>
            </w:r>
            <w:proofErr w:type="spellEnd"/>
          </w:p>
        </w:tc>
        <w:tc>
          <w:tcPr>
            <w:tcW w:w="709" w:type="dxa"/>
          </w:tcPr>
          <w:p w14:paraId="7321A1BF" w14:textId="77777777" w:rsidR="000D2F3C" w:rsidRPr="00E247B6" w:rsidRDefault="000D2F3C" w:rsidP="0094498F">
            <w:pPr>
              <w:rPr>
                <w:sz w:val="16"/>
                <w:szCs w:val="16"/>
              </w:rPr>
            </w:pPr>
            <w:r>
              <w:rPr>
                <w:sz w:val="16"/>
                <w:szCs w:val="16"/>
              </w:rPr>
              <w:t>kg/ha</w:t>
            </w:r>
          </w:p>
        </w:tc>
        <w:tc>
          <w:tcPr>
            <w:tcW w:w="850" w:type="dxa"/>
          </w:tcPr>
          <w:p w14:paraId="6C4718FD" w14:textId="77777777" w:rsidR="000D2F3C" w:rsidRPr="00E247B6" w:rsidRDefault="000D2F3C" w:rsidP="0094498F">
            <w:pPr>
              <w:rPr>
                <w:sz w:val="16"/>
                <w:szCs w:val="16"/>
              </w:rPr>
            </w:pPr>
            <w:r>
              <w:rPr>
                <w:sz w:val="16"/>
                <w:szCs w:val="16"/>
              </w:rPr>
              <w:t>Y</w:t>
            </w:r>
          </w:p>
        </w:tc>
        <w:tc>
          <w:tcPr>
            <w:tcW w:w="1985" w:type="dxa"/>
          </w:tcPr>
          <w:p w14:paraId="7E96A4CE" w14:textId="24949649" w:rsidR="000D2F3C" w:rsidRDefault="000D2F3C" w:rsidP="0094498F">
            <w:pPr>
              <w:rPr>
                <w:sz w:val="16"/>
                <w:szCs w:val="16"/>
              </w:rPr>
            </w:pPr>
            <w:r>
              <w:rPr>
                <w:sz w:val="16"/>
                <w:szCs w:val="16"/>
              </w:rPr>
              <w:t>When geo-referenced, AS is used as a matching and</w:t>
            </w:r>
            <w:r w:rsidR="002A09AF">
              <w:rPr>
                <w:sz w:val="16"/>
                <w:szCs w:val="16"/>
              </w:rPr>
              <w:t xml:space="preserve"> </w:t>
            </w:r>
            <w:r>
              <w:rPr>
                <w:sz w:val="16"/>
                <w:szCs w:val="16"/>
              </w:rPr>
              <w:t>aggregation key to assign individual AS mass to a crop specific area to calculate application rates.</w:t>
            </w:r>
          </w:p>
        </w:tc>
        <w:tc>
          <w:tcPr>
            <w:tcW w:w="2971" w:type="dxa"/>
          </w:tcPr>
          <w:p w14:paraId="743D7FA0" w14:textId="70DF49DE" w:rsidR="000D2F3C" w:rsidRPr="009A2C33" w:rsidRDefault="00A04BFE" w:rsidP="0094498F">
            <w:pPr>
              <w:rPr>
                <w:sz w:val="16"/>
                <w:szCs w:val="16"/>
              </w:rPr>
            </w:pPr>
            <w:r>
              <w:rPr>
                <w:noProof/>
                <w:sz w:val="16"/>
                <w:szCs w:val="16"/>
              </w:rPr>
              <w:drawing>
                <wp:inline distT="0" distB="0" distL="0" distR="0" wp14:anchorId="15FEE4F1" wp14:editId="5A4F0464">
                  <wp:extent cx="1766246" cy="708409"/>
                  <wp:effectExtent l="0" t="0" r="5715" b="0"/>
                  <wp:docPr id="5923087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1684" cy="718612"/>
                          </a:xfrm>
                          <a:prstGeom prst="rect">
                            <a:avLst/>
                          </a:prstGeom>
                          <a:noFill/>
                        </pic:spPr>
                      </pic:pic>
                    </a:graphicData>
                  </a:graphic>
                </wp:inline>
              </w:drawing>
            </w:r>
          </w:p>
        </w:tc>
      </w:tr>
      <w:tr w:rsidR="00230132" w:rsidRPr="00E247B6" w14:paraId="0B5B6D93" w14:textId="77777777" w:rsidTr="0094498F">
        <w:tc>
          <w:tcPr>
            <w:tcW w:w="1206" w:type="dxa"/>
          </w:tcPr>
          <w:p w14:paraId="6319D19B" w14:textId="2C863222" w:rsidR="00230132" w:rsidRDefault="00230132" w:rsidP="0094498F">
            <w:pPr>
              <w:rPr>
                <w:sz w:val="16"/>
                <w:szCs w:val="16"/>
              </w:rPr>
            </w:pPr>
            <w:r>
              <w:rPr>
                <w:sz w:val="16"/>
                <w:szCs w:val="16"/>
              </w:rPr>
              <w:lastRenderedPageBreak/>
              <w:t>Corrected application rate of field-crop-AS</w:t>
            </w:r>
          </w:p>
        </w:tc>
        <w:tc>
          <w:tcPr>
            <w:tcW w:w="1341" w:type="dxa"/>
          </w:tcPr>
          <w:p w14:paraId="708B2509" w14:textId="24B8EA95" w:rsidR="00230132" w:rsidRDefault="00230132" w:rsidP="0094498F">
            <w:pPr>
              <w:rPr>
                <w:sz w:val="16"/>
                <w:szCs w:val="16"/>
              </w:rPr>
            </w:pPr>
            <w:proofErr w:type="spellStart"/>
            <w:r>
              <w:rPr>
                <w:sz w:val="16"/>
                <w:szCs w:val="16"/>
              </w:rPr>
              <w:t>A_field_as_crop_corr</w:t>
            </w:r>
            <w:proofErr w:type="spellEnd"/>
          </w:p>
        </w:tc>
        <w:tc>
          <w:tcPr>
            <w:tcW w:w="709" w:type="dxa"/>
          </w:tcPr>
          <w:p w14:paraId="2518C288" w14:textId="52BE1CAE" w:rsidR="00230132" w:rsidRDefault="00230132" w:rsidP="0094498F">
            <w:pPr>
              <w:rPr>
                <w:sz w:val="16"/>
                <w:szCs w:val="16"/>
              </w:rPr>
            </w:pPr>
            <w:r>
              <w:rPr>
                <w:sz w:val="16"/>
                <w:szCs w:val="16"/>
              </w:rPr>
              <w:t>kg/ha</w:t>
            </w:r>
          </w:p>
        </w:tc>
        <w:tc>
          <w:tcPr>
            <w:tcW w:w="850" w:type="dxa"/>
          </w:tcPr>
          <w:p w14:paraId="41EBA36A" w14:textId="625F336C" w:rsidR="00230132" w:rsidRDefault="00230132" w:rsidP="0094498F">
            <w:pPr>
              <w:rPr>
                <w:sz w:val="16"/>
                <w:szCs w:val="16"/>
              </w:rPr>
            </w:pPr>
            <w:r>
              <w:rPr>
                <w:sz w:val="16"/>
                <w:szCs w:val="16"/>
              </w:rPr>
              <w:t>Y</w:t>
            </w:r>
          </w:p>
        </w:tc>
        <w:tc>
          <w:tcPr>
            <w:tcW w:w="1985" w:type="dxa"/>
          </w:tcPr>
          <w:p w14:paraId="07E8E258" w14:textId="08763BFE" w:rsidR="00230132" w:rsidRDefault="005D1C7B" w:rsidP="0094498F">
            <w:pPr>
              <w:rPr>
                <w:sz w:val="16"/>
                <w:szCs w:val="16"/>
              </w:rPr>
            </w:pPr>
            <w:r>
              <w:rPr>
                <w:sz w:val="16"/>
                <w:szCs w:val="16"/>
              </w:rPr>
              <w:t>It represents</w:t>
            </w:r>
            <w:r w:rsidR="00860367">
              <w:rPr>
                <w:sz w:val="16"/>
                <w:szCs w:val="16"/>
              </w:rPr>
              <w:t xml:space="preserve"> a</w:t>
            </w:r>
            <w:r>
              <w:rPr>
                <w:sz w:val="16"/>
                <w:szCs w:val="16"/>
              </w:rPr>
              <w:t xml:space="preserve"> </w:t>
            </w:r>
            <w:r w:rsidRPr="00860367">
              <w:rPr>
                <w:b/>
                <w:bCs/>
                <w:sz w:val="16"/>
                <w:szCs w:val="16"/>
              </w:rPr>
              <w:t xml:space="preserve">unique </w:t>
            </w:r>
            <w:r>
              <w:rPr>
                <w:sz w:val="16"/>
                <w:szCs w:val="16"/>
              </w:rPr>
              <w:t xml:space="preserve">application rate corrected for </w:t>
            </w:r>
            <w:r w:rsidR="009B27AD">
              <w:rPr>
                <w:sz w:val="16"/>
                <w:szCs w:val="16"/>
              </w:rPr>
              <w:t>reported treated area from a given region.</w:t>
            </w:r>
          </w:p>
        </w:tc>
        <w:tc>
          <w:tcPr>
            <w:tcW w:w="2971" w:type="dxa"/>
          </w:tcPr>
          <w:p w14:paraId="0C3FEC5D" w14:textId="26D987BA" w:rsidR="00230132" w:rsidRDefault="00503369" w:rsidP="00533AEC">
            <w:pPr>
              <w:jc w:val="center"/>
              <w:rPr>
                <w:noProof/>
                <w:sz w:val="16"/>
                <w:szCs w:val="16"/>
              </w:rPr>
            </w:pPr>
            <w:r>
              <w:rPr>
                <w:noProof/>
                <w:sz w:val="16"/>
                <w:szCs w:val="16"/>
              </w:rPr>
              <w:drawing>
                <wp:inline distT="0" distB="0" distL="0" distR="0" wp14:anchorId="25AD6C3B" wp14:editId="318823C4">
                  <wp:extent cx="1606807" cy="489904"/>
                  <wp:effectExtent l="0" t="0" r="0" b="5715"/>
                  <wp:docPr id="18624944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7073" cy="496083"/>
                          </a:xfrm>
                          <a:prstGeom prst="rect">
                            <a:avLst/>
                          </a:prstGeom>
                          <a:noFill/>
                        </pic:spPr>
                      </pic:pic>
                    </a:graphicData>
                  </a:graphic>
                </wp:inline>
              </w:drawing>
            </w:r>
          </w:p>
        </w:tc>
      </w:tr>
    </w:tbl>
    <w:p w14:paraId="5CB09F4D" w14:textId="0AEC1BCA" w:rsidR="000D2F3C" w:rsidRDefault="000D2F3C" w:rsidP="000D2F3C">
      <w:pPr>
        <w:rPr>
          <w:rStyle w:val="Emphasis"/>
          <w:b/>
          <w:bCs/>
          <w:sz w:val="16"/>
          <w:szCs w:val="16"/>
        </w:rPr>
      </w:pPr>
      <w:r w:rsidRPr="0096495B">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9</w:t>
      </w:r>
      <w:r w:rsidR="00E74946">
        <w:rPr>
          <w:rStyle w:val="Emphasis"/>
          <w:b/>
          <w:bCs/>
          <w:sz w:val="16"/>
          <w:szCs w:val="16"/>
        </w:rPr>
        <w:fldChar w:fldCharType="end"/>
      </w:r>
      <w:r>
        <w:rPr>
          <w:rStyle w:val="Emphasis"/>
          <w:b/>
          <w:bCs/>
          <w:sz w:val="16"/>
          <w:szCs w:val="16"/>
        </w:rPr>
        <w:t xml:space="preserve"> State variables related to mapping individual fields to specific crop types and AS usage</w:t>
      </w:r>
    </w:p>
    <w:p w14:paraId="5D8A79EE" w14:textId="683E550D" w:rsidR="00D13B55" w:rsidRDefault="00D13B55" w:rsidP="00D13B55">
      <w:pPr>
        <w:pStyle w:val="Heading3"/>
      </w:pPr>
      <w:bookmarkStart w:id="30" w:name="_Toc195518486"/>
      <w:r>
        <w:t>Site-specific application rate in river buffer</w:t>
      </w:r>
      <w:bookmarkEnd w:id="30"/>
    </w:p>
    <w:tbl>
      <w:tblPr>
        <w:tblStyle w:val="TableGrid"/>
        <w:tblW w:w="0" w:type="auto"/>
        <w:tblLook w:val="04A0" w:firstRow="1" w:lastRow="0" w:firstColumn="1" w:lastColumn="0" w:noHBand="0" w:noVBand="1"/>
      </w:tblPr>
      <w:tblGrid>
        <w:gridCol w:w="1008"/>
        <w:gridCol w:w="1835"/>
        <w:gridCol w:w="604"/>
        <w:gridCol w:w="701"/>
        <w:gridCol w:w="1659"/>
        <w:gridCol w:w="3255"/>
      </w:tblGrid>
      <w:tr w:rsidR="0020405F" w:rsidRPr="00877098" w14:paraId="61D647C7" w14:textId="77777777" w:rsidTr="00B21B5D">
        <w:tc>
          <w:tcPr>
            <w:tcW w:w="1008" w:type="dxa"/>
          </w:tcPr>
          <w:p w14:paraId="24748477" w14:textId="77777777" w:rsidR="00D13B55" w:rsidRPr="00877098" w:rsidRDefault="00D13B55" w:rsidP="00B73813">
            <w:pPr>
              <w:rPr>
                <w:sz w:val="16"/>
                <w:szCs w:val="16"/>
              </w:rPr>
            </w:pPr>
            <w:r w:rsidRPr="00877098">
              <w:rPr>
                <w:sz w:val="16"/>
                <w:szCs w:val="16"/>
              </w:rPr>
              <w:t>Full Name</w:t>
            </w:r>
          </w:p>
        </w:tc>
        <w:tc>
          <w:tcPr>
            <w:tcW w:w="1835" w:type="dxa"/>
          </w:tcPr>
          <w:p w14:paraId="250A9D60" w14:textId="77777777" w:rsidR="00D13B55" w:rsidRPr="00877098" w:rsidRDefault="00D13B55" w:rsidP="00B73813">
            <w:pPr>
              <w:rPr>
                <w:sz w:val="16"/>
                <w:szCs w:val="16"/>
              </w:rPr>
            </w:pPr>
            <w:r w:rsidRPr="00877098">
              <w:rPr>
                <w:sz w:val="16"/>
                <w:szCs w:val="16"/>
              </w:rPr>
              <w:t>Abbreviated name</w:t>
            </w:r>
          </w:p>
        </w:tc>
        <w:tc>
          <w:tcPr>
            <w:tcW w:w="604" w:type="dxa"/>
          </w:tcPr>
          <w:p w14:paraId="2344450B" w14:textId="77777777" w:rsidR="00D13B55" w:rsidRPr="00877098" w:rsidRDefault="00D13B55" w:rsidP="00B73813">
            <w:pPr>
              <w:rPr>
                <w:sz w:val="16"/>
                <w:szCs w:val="16"/>
              </w:rPr>
            </w:pPr>
            <w:r w:rsidRPr="00877098">
              <w:rPr>
                <w:sz w:val="16"/>
                <w:szCs w:val="16"/>
              </w:rPr>
              <w:t>Unit</w:t>
            </w:r>
          </w:p>
        </w:tc>
        <w:tc>
          <w:tcPr>
            <w:tcW w:w="701" w:type="dxa"/>
          </w:tcPr>
          <w:p w14:paraId="0D197052" w14:textId="77777777" w:rsidR="00D13B55" w:rsidRPr="00877098" w:rsidRDefault="00D13B55" w:rsidP="00B73813">
            <w:pPr>
              <w:rPr>
                <w:sz w:val="16"/>
                <w:szCs w:val="16"/>
              </w:rPr>
            </w:pPr>
            <w:r w:rsidRPr="00877098">
              <w:rPr>
                <w:sz w:val="16"/>
                <w:szCs w:val="16"/>
              </w:rPr>
              <w:t>Spatial (Y/N)</w:t>
            </w:r>
          </w:p>
        </w:tc>
        <w:tc>
          <w:tcPr>
            <w:tcW w:w="1659" w:type="dxa"/>
          </w:tcPr>
          <w:p w14:paraId="23F6AB8B" w14:textId="77777777" w:rsidR="00D13B55" w:rsidRPr="00877098" w:rsidRDefault="00D13B55" w:rsidP="00B73813">
            <w:pPr>
              <w:rPr>
                <w:sz w:val="16"/>
                <w:szCs w:val="16"/>
              </w:rPr>
            </w:pPr>
            <w:r>
              <w:rPr>
                <w:sz w:val="16"/>
                <w:szCs w:val="16"/>
              </w:rPr>
              <w:t>Purpose/explanation</w:t>
            </w:r>
          </w:p>
        </w:tc>
        <w:tc>
          <w:tcPr>
            <w:tcW w:w="3255" w:type="dxa"/>
          </w:tcPr>
          <w:p w14:paraId="491FBE59" w14:textId="77777777" w:rsidR="00D13B55" w:rsidRPr="00877098" w:rsidRDefault="00D13B55" w:rsidP="00B73813">
            <w:pPr>
              <w:rPr>
                <w:sz w:val="16"/>
                <w:szCs w:val="16"/>
              </w:rPr>
            </w:pPr>
            <w:r w:rsidRPr="009A2C33">
              <w:rPr>
                <w:sz w:val="16"/>
                <w:szCs w:val="16"/>
              </w:rPr>
              <w:t>Process followed for calculating the state variable</w:t>
            </w:r>
          </w:p>
        </w:tc>
      </w:tr>
      <w:tr w:rsidR="0020405F" w:rsidRPr="00877098" w14:paraId="3A0AE8A9" w14:textId="77777777" w:rsidTr="00B21B5D">
        <w:tc>
          <w:tcPr>
            <w:tcW w:w="1008" w:type="dxa"/>
          </w:tcPr>
          <w:p w14:paraId="748C8943" w14:textId="0095ED83" w:rsidR="00D13B55" w:rsidRPr="00877098" w:rsidRDefault="00D13B55" w:rsidP="00B73813">
            <w:pPr>
              <w:rPr>
                <w:sz w:val="16"/>
                <w:szCs w:val="16"/>
              </w:rPr>
            </w:pPr>
            <w:r>
              <w:rPr>
                <w:sz w:val="16"/>
                <w:szCs w:val="16"/>
              </w:rPr>
              <w:t>Buffer width corrected</w:t>
            </w:r>
          </w:p>
        </w:tc>
        <w:tc>
          <w:tcPr>
            <w:tcW w:w="1835" w:type="dxa"/>
          </w:tcPr>
          <w:p w14:paraId="4E7AC5BA" w14:textId="641176C9" w:rsidR="005E76AE" w:rsidRPr="00877098" w:rsidRDefault="00D13B55" w:rsidP="005E76AE">
            <w:pPr>
              <w:rPr>
                <w:sz w:val="16"/>
                <w:szCs w:val="16"/>
              </w:rPr>
            </w:pPr>
            <w:proofErr w:type="spellStart"/>
            <w:r>
              <w:rPr>
                <w:sz w:val="16"/>
                <w:szCs w:val="16"/>
              </w:rPr>
              <w:t>W_buffer_corr</w:t>
            </w:r>
            <w:proofErr w:type="spellEnd"/>
          </w:p>
          <w:p w14:paraId="57004A1C" w14:textId="0F961980" w:rsidR="00D13B55" w:rsidRPr="00877098" w:rsidRDefault="00D13B55" w:rsidP="00B73813">
            <w:pPr>
              <w:rPr>
                <w:sz w:val="16"/>
                <w:szCs w:val="16"/>
              </w:rPr>
            </w:pPr>
          </w:p>
        </w:tc>
        <w:tc>
          <w:tcPr>
            <w:tcW w:w="604" w:type="dxa"/>
          </w:tcPr>
          <w:p w14:paraId="4127F055" w14:textId="77777777" w:rsidR="00D13B55" w:rsidRPr="00877098" w:rsidRDefault="00D13B55" w:rsidP="00B73813">
            <w:pPr>
              <w:rPr>
                <w:sz w:val="16"/>
                <w:szCs w:val="16"/>
              </w:rPr>
            </w:pPr>
            <w:r>
              <w:rPr>
                <w:sz w:val="16"/>
                <w:szCs w:val="16"/>
              </w:rPr>
              <w:t>m</w:t>
            </w:r>
          </w:p>
        </w:tc>
        <w:tc>
          <w:tcPr>
            <w:tcW w:w="701" w:type="dxa"/>
          </w:tcPr>
          <w:p w14:paraId="343BD6C1" w14:textId="77777777" w:rsidR="00D13B55" w:rsidRPr="00877098" w:rsidRDefault="00D13B55" w:rsidP="00B73813">
            <w:pPr>
              <w:rPr>
                <w:sz w:val="16"/>
                <w:szCs w:val="16"/>
              </w:rPr>
            </w:pPr>
            <w:r>
              <w:rPr>
                <w:sz w:val="16"/>
                <w:szCs w:val="16"/>
              </w:rPr>
              <w:t>Y</w:t>
            </w:r>
          </w:p>
        </w:tc>
        <w:tc>
          <w:tcPr>
            <w:tcW w:w="1659" w:type="dxa"/>
          </w:tcPr>
          <w:p w14:paraId="76AA76D6" w14:textId="77777777" w:rsidR="00D13B55" w:rsidRPr="00877098" w:rsidRDefault="00D13B55" w:rsidP="00B73813">
            <w:pPr>
              <w:rPr>
                <w:sz w:val="16"/>
                <w:szCs w:val="16"/>
              </w:rPr>
            </w:pPr>
            <w:r>
              <w:rPr>
                <w:sz w:val="16"/>
                <w:szCs w:val="16"/>
              </w:rPr>
              <w:t>Buffer around river segment corrected of actual river segment width, it assures that it starts from riverbanks.</w:t>
            </w:r>
          </w:p>
        </w:tc>
        <w:tc>
          <w:tcPr>
            <w:tcW w:w="3255" w:type="dxa"/>
          </w:tcPr>
          <w:p w14:paraId="049DEFF3" w14:textId="6BCAE5ED" w:rsidR="00D13B55" w:rsidRPr="00877098" w:rsidRDefault="005E76AE" w:rsidP="00B73813">
            <w:pPr>
              <w:jc w:val="center"/>
              <w:rPr>
                <w:sz w:val="16"/>
                <w:szCs w:val="16"/>
              </w:rPr>
            </w:pPr>
            <w:r>
              <w:rPr>
                <w:noProof/>
                <w:sz w:val="16"/>
                <w:szCs w:val="16"/>
              </w:rPr>
              <w:drawing>
                <wp:inline distT="0" distB="0" distL="0" distR="0" wp14:anchorId="3C644278" wp14:editId="3F8EDC42">
                  <wp:extent cx="1477108" cy="608722"/>
                  <wp:effectExtent l="0" t="0" r="0" b="1270"/>
                  <wp:docPr id="36205508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5655" cy="612244"/>
                          </a:xfrm>
                          <a:prstGeom prst="rect">
                            <a:avLst/>
                          </a:prstGeom>
                          <a:noFill/>
                        </pic:spPr>
                      </pic:pic>
                    </a:graphicData>
                  </a:graphic>
                </wp:inline>
              </w:drawing>
            </w:r>
          </w:p>
        </w:tc>
      </w:tr>
      <w:tr w:rsidR="0020405F" w:rsidRPr="00877098" w14:paraId="5C8CF24F" w14:textId="77777777" w:rsidTr="00B21B5D">
        <w:tc>
          <w:tcPr>
            <w:tcW w:w="1008" w:type="dxa"/>
          </w:tcPr>
          <w:p w14:paraId="40632264" w14:textId="12C56CB8" w:rsidR="005E76AE" w:rsidRDefault="005E76AE" w:rsidP="005E76AE">
            <w:pPr>
              <w:rPr>
                <w:sz w:val="16"/>
                <w:szCs w:val="16"/>
              </w:rPr>
            </w:pPr>
            <w:r>
              <w:rPr>
                <w:sz w:val="16"/>
                <w:szCs w:val="16"/>
              </w:rPr>
              <w:t>Buffer area corrected</w:t>
            </w:r>
          </w:p>
        </w:tc>
        <w:tc>
          <w:tcPr>
            <w:tcW w:w="1835" w:type="dxa"/>
          </w:tcPr>
          <w:p w14:paraId="362B2EF8" w14:textId="3475C45B" w:rsidR="005E76AE" w:rsidRDefault="005E76AE" w:rsidP="005E76AE">
            <w:pPr>
              <w:rPr>
                <w:sz w:val="16"/>
                <w:szCs w:val="16"/>
              </w:rPr>
            </w:pPr>
            <w:proofErr w:type="spellStart"/>
            <w:r>
              <w:rPr>
                <w:sz w:val="16"/>
                <w:szCs w:val="16"/>
              </w:rPr>
              <w:t>A_buffer_corr</w:t>
            </w:r>
            <w:proofErr w:type="spellEnd"/>
          </w:p>
        </w:tc>
        <w:tc>
          <w:tcPr>
            <w:tcW w:w="604" w:type="dxa"/>
          </w:tcPr>
          <w:p w14:paraId="31B5B55D" w14:textId="4A15ED20" w:rsidR="005E76AE" w:rsidRDefault="005E76AE" w:rsidP="005E76AE">
            <w:pPr>
              <w:rPr>
                <w:sz w:val="16"/>
                <w:szCs w:val="16"/>
              </w:rPr>
            </w:pPr>
            <w:r>
              <w:rPr>
                <w:sz w:val="16"/>
                <w:szCs w:val="16"/>
              </w:rPr>
              <w:t>ha</w:t>
            </w:r>
          </w:p>
        </w:tc>
        <w:tc>
          <w:tcPr>
            <w:tcW w:w="701" w:type="dxa"/>
          </w:tcPr>
          <w:p w14:paraId="22FB7F63" w14:textId="3F502583" w:rsidR="005E76AE" w:rsidRDefault="005E76AE" w:rsidP="005E76AE">
            <w:pPr>
              <w:rPr>
                <w:sz w:val="16"/>
                <w:szCs w:val="16"/>
              </w:rPr>
            </w:pPr>
            <w:r>
              <w:rPr>
                <w:sz w:val="16"/>
                <w:szCs w:val="16"/>
              </w:rPr>
              <w:t>Y</w:t>
            </w:r>
          </w:p>
        </w:tc>
        <w:tc>
          <w:tcPr>
            <w:tcW w:w="1659" w:type="dxa"/>
          </w:tcPr>
          <w:p w14:paraId="2552C133" w14:textId="00BBF3DA" w:rsidR="005E76AE" w:rsidRDefault="005E76AE" w:rsidP="005E76AE">
            <w:pPr>
              <w:rPr>
                <w:sz w:val="16"/>
                <w:szCs w:val="16"/>
              </w:rPr>
            </w:pPr>
            <w:r>
              <w:rPr>
                <w:sz w:val="16"/>
                <w:szCs w:val="16"/>
              </w:rPr>
              <w:t>Buffer around river segment corrected of actual river segment width, it assures that it starts from riverbanks.</w:t>
            </w:r>
          </w:p>
        </w:tc>
        <w:tc>
          <w:tcPr>
            <w:tcW w:w="3255" w:type="dxa"/>
          </w:tcPr>
          <w:p w14:paraId="72CA78E6" w14:textId="506E7D6F" w:rsidR="005E76AE" w:rsidRDefault="005E76AE" w:rsidP="005E76AE">
            <w:pPr>
              <w:jc w:val="center"/>
              <w:rPr>
                <w:noProof/>
                <w:sz w:val="16"/>
                <w:szCs w:val="16"/>
              </w:rPr>
            </w:pPr>
            <w:r>
              <w:rPr>
                <w:noProof/>
                <w:sz w:val="16"/>
                <w:szCs w:val="16"/>
              </w:rPr>
              <w:drawing>
                <wp:inline distT="0" distB="0" distL="0" distR="0" wp14:anchorId="5597EE28" wp14:editId="3522A979">
                  <wp:extent cx="1879042" cy="635445"/>
                  <wp:effectExtent l="0" t="0" r="6985" b="0"/>
                  <wp:docPr id="50013427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3760" cy="643804"/>
                          </a:xfrm>
                          <a:prstGeom prst="rect">
                            <a:avLst/>
                          </a:prstGeom>
                          <a:noFill/>
                        </pic:spPr>
                      </pic:pic>
                    </a:graphicData>
                  </a:graphic>
                </wp:inline>
              </w:drawing>
            </w:r>
          </w:p>
        </w:tc>
      </w:tr>
      <w:tr w:rsidR="0020405F" w:rsidRPr="00877098" w14:paraId="1C04888C" w14:textId="77777777" w:rsidTr="00B21B5D">
        <w:tc>
          <w:tcPr>
            <w:tcW w:w="1008" w:type="dxa"/>
          </w:tcPr>
          <w:p w14:paraId="4F8C7BC0" w14:textId="77777777" w:rsidR="00D13B55" w:rsidRDefault="00D13B55" w:rsidP="00B73813">
            <w:pPr>
              <w:rPr>
                <w:sz w:val="16"/>
                <w:szCs w:val="16"/>
              </w:rPr>
            </w:pPr>
            <w:r>
              <w:rPr>
                <w:sz w:val="16"/>
                <w:szCs w:val="16"/>
              </w:rPr>
              <w:t>Total field area in a buffer</w:t>
            </w:r>
          </w:p>
        </w:tc>
        <w:tc>
          <w:tcPr>
            <w:tcW w:w="1835" w:type="dxa"/>
          </w:tcPr>
          <w:p w14:paraId="5B746537" w14:textId="77777777" w:rsidR="00D13B55" w:rsidRDefault="00D13B55" w:rsidP="00B73813">
            <w:pPr>
              <w:rPr>
                <w:sz w:val="16"/>
                <w:szCs w:val="16"/>
              </w:rPr>
            </w:pPr>
            <w:proofErr w:type="spellStart"/>
            <w:r>
              <w:rPr>
                <w:sz w:val="16"/>
                <w:szCs w:val="16"/>
              </w:rPr>
              <w:t>A_field_riv_buffer</w:t>
            </w:r>
            <w:proofErr w:type="spellEnd"/>
          </w:p>
        </w:tc>
        <w:tc>
          <w:tcPr>
            <w:tcW w:w="604" w:type="dxa"/>
          </w:tcPr>
          <w:p w14:paraId="1B5BE179" w14:textId="77777777" w:rsidR="00D13B55" w:rsidRDefault="00D13B55" w:rsidP="00B73813">
            <w:pPr>
              <w:rPr>
                <w:sz w:val="16"/>
                <w:szCs w:val="16"/>
              </w:rPr>
            </w:pPr>
            <w:r>
              <w:rPr>
                <w:sz w:val="16"/>
                <w:szCs w:val="16"/>
              </w:rPr>
              <w:t>ha</w:t>
            </w:r>
          </w:p>
        </w:tc>
        <w:tc>
          <w:tcPr>
            <w:tcW w:w="701" w:type="dxa"/>
          </w:tcPr>
          <w:p w14:paraId="2EE5A76A" w14:textId="77777777" w:rsidR="00D13B55" w:rsidRDefault="00D13B55" w:rsidP="00B73813">
            <w:pPr>
              <w:rPr>
                <w:sz w:val="16"/>
                <w:szCs w:val="16"/>
              </w:rPr>
            </w:pPr>
            <w:r>
              <w:rPr>
                <w:sz w:val="16"/>
                <w:szCs w:val="16"/>
              </w:rPr>
              <w:t>Y</w:t>
            </w:r>
          </w:p>
        </w:tc>
        <w:tc>
          <w:tcPr>
            <w:tcW w:w="1659" w:type="dxa"/>
          </w:tcPr>
          <w:p w14:paraId="3B5459C9" w14:textId="77777777" w:rsidR="00D13B55" w:rsidRDefault="00D13B55" w:rsidP="00B73813">
            <w:pPr>
              <w:rPr>
                <w:sz w:val="16"/>
                <w:szCs w:val="16"/>
              </w:rPr>
            </w:pPr>
            <w:r>
              <w:rPr>
                <w:sz w:val="16"/>
                <w:szCs w:val="16"/>
              </w:rPr>
              <w:t>It is agricultural area intersected with river buffer.</w:t>
            </w:r>
          </w:p>
        </w:tc>
        <w:tc>
          <w:tcPr>
            <w:tcW w:w="3255" w:type="dxa"/>
          </w:tcPr>
          <w:p w14:paraId="2E054A6A" w14:textId="2D3255B4" w:rsidR="00D13B55" w:rsidRDefault="0020405F" w:rsidP="00B73813">
            <w:pPr>
              <w:rPr>
                <w:noProof/>
                <w:sz w:val="16"/>
                <w:szCs w:val="16"/>
              </w:rPr>
            </w:pPr>
            <w:r>
              <w:rPr>
                <w:noProof/>
                <w:sz w:val="16"/>
                <w:szCs w:val="16"/>
              </w:rPr>
              <w:drawing>
                <wp:inline distT="0" distB="0" distL="0" distR="0" wp14:anchorId="7CD4399C" wp14:editId="4D323BF6">
                  <wp:extent cx="1924260" cy="653787"/>
                  <wp:effectExtent l="0" t="0" r="0" b="0"/>
                  <wp:docPr id="8433268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37256" cy="658203"/>
                          </a:xfrm>
                          <a:prstGeom prst="rect">
                            <a:avLst/>
                          </a:prstGeom>
                          <a:noFill/>
                        </pic:spPr>
                      </pic:pic>
                    </a:graphicData>
                  </a:graphic>
                </wp:inline>
              </w:drawing>
            </w:r>
          </w:p>
        </w:tc>
      </w:tr>
      <w:tr w:rsidR="0020405F" w:rsidRPr="00877098" w14:paraId="17AB93C1" w14:textId="77777777" w:rsidTr="00B21B5D">
        <w:tc>
          <w:tcPr>
            <w:tcW w:w="1008" w:type="dxa"/>
          </w:tcPr>
          <w:p w14:paraId="74F713A3" w14:textId="77777777" w:rsidR="00D13B55" w:rsidRDefault="00D13B55" w:rsidP="00B73813">
            <w:pPr>
              <w:rPr>
                <w:sz w:val="16"/>
                <w:szCs w:val="16"/>
              </w:rPr>
            </w:pPr>
            <w:r>
              <w:rPr>
                <w:sz w:val="16"/>
                <w:szCs w:val="16"/>
              </w:rPr>
              <w:t>Agricultural area weighting factor for a river buffer</w:t>
            </w:r>
          </w:p>
        </w:tc>
        <w:tc>
          <w:tcPr>
            <w:tcW w:w="1835" w:type="dxa"/>
          </w:tcPr>
          <w:p w14:paraId="45B93792" w14:textId="77777777" w:rsidR="00D13B55" w:rsidRDefault="00D13B55" w:rsidP="00B73813">
            <w:pPr>
              <w:rPr>
                <w:sz w:val="16"/>
                <w:szCs w:val="16"/>
              </w:rPr>
            </w:pPr>
            <w:proofErr w:type="spellStart"/>
            <w:r>
              <w:rPr>
                <w:sz w:val="16"/>
                <w:szCs w:val="16"/>
              </w:rPr>
              <w:t>F_field_crop_riv_buffer</w:t>
            </w:r>
            <w:proofErr w:type="spellEnd"/>
          </w:p>
        </w:tc>
        <w:tc>
          <w:tcPr>
            <w:tcW w:w="604" w:type="dxa"/>
          </w:tcPr>
          <w:p w14:paraId="6D95B07B" w14:textId="77777777" w:rsidR="00D13B55" w:rsidRDefault="00D13B55" w:rsidP="00B73813">
            <w:pPr>
              <w:rPr>
                <w:sz w:val="16"/>
                <w:szCs w:val="16"/>
              </w:rPr>
            </w:pPr>
            <w:r>
              <w:rPr>
                <w:sz w:val="16"/>
                <w:szCs w:val="16"/>
              </w:rPr>
              <w:t>(-)</w:t>
            </w:r>
          </w:p>
        </w:tc>
        <w:tc>
          <w:tcPr>
            <w:tcW w:w="701" w:type="dxa"/>
          </w:tcPr>
          <w:p w14:paraId="22A053B9" w14:textId="77777777" w:rsidR="00D13B55" w:rsidRDefault="00D13B55" w:rsidP="00B73813">
            <w:pPr>
              <w:rPr>
                <w:sz w:val="16"/>
                <w:szCs w:val="16"/>
              </w:rPr>
            </w:pPr>
            <w:r>
              <w:rPr>
                <w:sz w:val="16"/>
                <w:szCs w:val="16"/>
              </w:rPr>
              <w:t>Y</w:t>
            </w:r>
          </w:p>
        </w:tc>
        <w:tc>
          <w:tcPr>
            <w:tcW w:w="1659" w:type="dxa"/>
          </w:tcPr>
          <w:p w14:paraId="7BB8AF8E" w14:textId="77777777" w:rsidR="00D13B55" w:rsidRDefault="00D13B55" w:rsidP="00B73813">
            <w:pPr>
              <w:rPr>
                <w:sz w:val="16"/>
                <w:szCs w:val="16"/>
              </w:rPr>
            </w:pPr>
            <w:r>
              <w:rPr>
                <w:sz w:val="16"/>
                <w:szCs w:val="16"/>
              </w:rPr>
              <w:t>This factor is a unitless fraction of agricultural patches area occupying a river buffer. If patches are grouped by ASs and crop types, then more specific aerial fractions are obtained.</w:t>
            </w:r>
          </w:p>
        </w:tc>
        <w:tc>
          <w:tcPr>
            <w:tcW w:w="3255" w:type="dxa"/>
          </w:tcPr>
          <w:p w14:paraId="7733C222" w14:textId="7A1636CD" w:rsidR="00D13B55" w:rsidRDefault="0020405F" w:rsidP="00B73813">
            <w:pPr>
              <w:rPr>
                <w:noProof/>
                <w:sz w:val="16"/>
                <w:szCs w:val="16"/>
              </w:rPr>
            </w:pPr>
            <w:r>
              <w:rPr>
                <w:noProof/>
                <w:sz w:val="16"/>
                <w:szCs w:val="16"/>
              </w:rPr>
              <w:drawing>
                <wp:inline distT="0" distB="0" distL="0" distR="0" wp14:anchorId="3DCAF5C6" wp14:editId="231A3CA5">
                  <wp:extent cx="1916096" cy="527386"/>
                  <wp:effectExtent l="0" t="0" r="8255" b="6350"/>
                  <wp:docPr id="179347483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3505" cy="529425"/>
                          </a:xfrm>
                          <a:prstGeom prst="rect">
                            <a:avLst/>
                          </a:prstGeom>
                          <a:noFill/>
                        </pic:spPr>
                      </pic:pic>
                    </a:graphicData>
                  </a:graphic>
                </wp:inline>
              </w:drawing>
            </w:r>
          </w:p>
        </w:tc>
      </w:tr>
      <w:tr w:rsidR="0020405F" w:rsidRPr="00877098" w14:paraId="6E4C9420" w14:textId="77777777" w:rsidTr="00B21B5D">
        <w:tc>
          <w:tcPr>
            <w:tcW w:w="1008" w:type="dxa"/>
          </w:tcPr>
          <w:p w14:paraId="2C502144" w14:textId="77777777" w:rsidR="00D13B55" w:rsidRDefault="00D13B55" w:rsidP="00B73813">
            <w:pPr>
              <w:rPr>
                <w:sz w:val="16"/>
                <w:szCs w:val="16"/>
              </w:rPr>
            </w:pPr>
            <w:r>
              <w:rPr>
                <w:sz w:val="16"/>
                <w:szCs w:val="16"/>
              </w:rPr>
              <w:t>Application rate field-crop-AS target spatial unit</w:t>
            </w:r>
          </w:p>
        </w:tc>
        <w:tc>
          <w:tcPr>
            <w:tcW w:w="1835" w:type="dxa"/>
          </w:tcPr>
          <w:p w14:paraId="1918F27D" w14:textId="77777777" w:rsidR="00D13B55" w:rsidRDefault="00D13B55" w:rsidP="00B73813">
            <w:pPr>
              <w:rPr>
                <w:sz w:val="16"/>
                <w:szCs w:val="16"/>
              </w:rPr>
            </w:pPr>
            <w:proofErr w:type="spellStart"/>
            <w:r>
              <w:rPr>
                <w:sz w:val="16"/>
                <w:szCs w:val="16"/>
              </w:rPr>
              <w:t>AR_as_crop_riv_buffer</w:t>
            </w:r>
            <w:proofErr w:type="spellEnd"/>
          </w:p>
        </w:tc>
        <w:tc>
          <w:tcPr>
            <w:tcW w:w="604" w:type="dxa"/>
          </w:tcPr>
          <w:p w14:paraId="6D1B7582" w14:textId="77777777" w:rsidR="00D13B55" w:rsidRDefault="00D13B55" w:rsidP="00B73813">
            <w:pPr>
              <w:rPr>
                <w:sz w:val="16"/>
                <w:szCs w:val="16"/>
              </w:rPr>
            </w:pPr>
            <w:r>
              <w:rPr>
                <w:sz w:val="16"/>
                <w:szCs w:val="16"/>
              </w:rPr>
              <w:t>kg/ha</w:t>
            </w:r>
          </w:p>
        </w:tc>
        <w:tc>
          <w:tcPr>
            <w:tcW w:w="701" w:type="dxa"/>
          </w:tcPr>
          <w:p w14:paraId="5177DCBC" w14:textId="77777777" w:rsidR="00D13B55" w:rsidRDefault="00D13B55" w:rsidP="00B73813">
            <w:pPr>
              <w:rPr>
                <w:sz w:val="16"/>
                <w:szCs w:val="16"/>
              </w:rPr>
            </w:pPr>
            <w:r>
              <w:rPr>
                <w:sz w:val="16"/>
                <w:szCs w:val="16"/>
              </w:rPr>
              <w:t>Y</w:t>
            </w:r>
          </w:p>
        </w:tc>
        <w:tc>
          <w:tcPr>
            <w:tcW w:w="1659" w:type="dxa"/>
          </w:tcPr>
          <w:p w14:paraId="7E5BF056" w14:textId="77777777" w:rsidR="00D13B55" w:rsidRDefault="00D13B55" w:rsidP="00B73813">
            <w:pPr>
              <w:rPr>
                <w:sz w:val="16"/>
                <w:szCs w:val="16"/>
              </w:rPr>
            </w:pPr>
            <w:r>
              <w:rPr>
                <w:sz w:val="16"/>
                <w:szCs w:val="16"/>
              </w:rPr>
              <w:t xml:space="preserve">It is corrected application rate for the fraction of total individual patches present in a target spatial unit. </w:t>
            </w:r>
          </w:p>
        </w:tc>
        <w:tc>
          <w:tcPr>
            <w:tcW w:w="3255" w:type="dxa"/>
          </w:tcPr>
          <w:p w14:paraId="281FFD7E" w14:textId="7BE4A361" w:rsidR="00D13B55" w:rsidRDefault="0020405F" w:rsidP="00647315">
            <w:pPr>
              <w:keepNext/>
              <w:rPr>
                <w:noProof/>
                <w:sz w:val="16"/>
                <w:szCs w:val="16"/>
              </w:rPr>
            </w:pPr>
            <w:r>
              <w:rPr>
                <w:noProof/>
                <w:sz w:val="16"/>
                <w:szCs w:val="16"/>
              </w:rPr>
              <w:drawing>
                <wp:inline distT="0" distB="0" distL="0" distR="0" wp14:anchorId="27E64BE8" wp14:editId="1BCDAA06">
                  <wp:extent cx="1950727" cy="582321"/>
                  <wp:effectExtent l="0" t="0" r="0" b="8255"/>
                  <wp:docPr id="133781117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5916" cy="592825"/>
                          </a:xfrm>
                          <a:prstGeom prst="rect">
                            <a:avLst/>
                          </a:prstGeom>
                          <a:noFill/>
                        </pic:spPr>
                      </pic:pic>
                    </a:graphicData>
                  </a:graphic>
                </wp:inline>
              </w:drawing>
            </w:r>
          </w:p>
        </w:tc>
      </w:tr>
    </w:tbl>
    <w:p w14:paraId="1AC08355" w14:textId="0D008147" w:rsidR="00A83BA4" w:rsidRDefault="00A83BA4">
      <w:pPr>
        <w:pStyle w:val="Caption"/>
      </w:pPr>
      <w:bookmarkStart w:id="31" w:name="_Toc195518487"/>
      <w:r>
        <w:t xml:space="preserve">Table </w:t>
      </w:r>
      <w:r w:rsidR="00C26DBE">
        <w:fldChar w:fldCharType="begin"/>
      </w:r>
      <w:r w:rsidR="00C26DBE">
        <w:instrText xml:space="preserve"> SEQ Table \* ARABIC </w:instrText>
      </w:r>
      <w:r w:rsidR="00C26DBE">
        <w:fldChar w:fldCharType="separate"/>
      </w:r>
      <w:r w:rsidR="00C26DBE">
        <w:rPr>
          <w:noProof/>
        </w:rPr>
        <w:t>10</w:t>
      </w:r>
      <w:r w:rsidR="00C26DBE">
        <w:rPr>
          <w:noProof/>
        </w:rPr>
        <w:fldChar w:fldCharType="end"/>
      </w:r>
      <w:r w:rsidRPr="00A83BA4">
        <w:rPr>
          <w:rStyle w:val="Emphasis"/>
          <w:noProof/>
          <w:sz w:val="16"/>
          <w:szCs w:val="16"/>
        </w:rPr>
        <w:t xml:space="preserve"> </w:t>
      </w:r>
      <w:r>
        <w:rPr>
          <w:rStyle w:val="Emphasis"/>
          <w:noProof/>
          <w:sz w:val="16"/>
          <w:szCs w:val="16"/>
        </w:rPr>
        <w:t>State variables related to obtaining crop and chemical specifc application rates for a target spatial unit</w:t>
      </w:r>
      <w:r>
        <w:rPr>
          <w:rStyle w:val="Emphasis"/>
          <w:b w:val="0"/>
          <w:bCs w:val="0"/>
          <w:noProof/>
          <w:sz w:val="16"/>
          <w:szCs w:val="16"/>
        </w:rPr>
        <w:t xml:space="preserve"> – river buffer</w:t>
      </w:r>
    </w:p>
    <w:p w14:paraId="07546754" w14:textId="77777777" w:rsidR="00B21B5D" w:rsidRDefault="00B21B5D" w:rsidP="00B21B5D">
      <w:pPr>
        <w:pStyle w:val="Heading3"/>
      </w:pPr>
      <w:r>
        <w:t>Site-specific application rate at river basin level</w:t>
      </w:r>
      <w:bookmarkEnd w:id="31"/>
    </w:p>
    <w:tbl>
      <w:tblPr>
        <w:tblStyle w:val="TableGrid"/>
        <w:tblW w:w="0" w:type="auto"/>
        <w:tblLayout w:type="fixed"/>
        <w:tblLook w:val="04A0" w:firstRow="1" w:lastRow="0" w:firstColumn="1" w:lastColumn="0" w:noHBand="0" w:noVBand="1"/>
      </w:tblPr>
      <w:tblGrid>
        <w:gridCol w:w="1206"/>
        <w:gridCol w:w="1341"/>
        <w:gridCol w:w="709"/>
        <w:gridCol w:w="850"/>
        <w:gridCol w:w="1985"/>
        <w:gridCol w:w="2971"/>
      </w:tblGrid>
      <w:tr w:rsidR="00B21B5D" w:rsidRPr="00E247B6" w14:paraId="79B41823" w14:textId="77777777" w:rsidTr="00AA5D72">
        <w:tc>
          <w:tcPr>
            <w:tcW w:w="1206" w:type="dxa"/>
          </w:tcPr>
          <w:p w14:paraId="4C0CB67D" w14:textId="77777777" w:rsidR="00B21B5D" w:rsidRPr="00E247B6" w:rsidRDefault="00B21B5D" w:rsidP="00AA5D72">
            <w:pPr>
              <w:rPr>
                <w:sz w:val="16"/>
                <w:szCs w:val="16"/>
              </w:rPr>
            </w:pPr>
            <w:r>
              <w:rPr>
                <w:sz w:val="16"/>
                <w:szCs w:val="16"/>
              </w:rPr>
              <w:t>Total field area in target spatial unit</w:t>
            </w:r>
          </w:p>
        </w:tc>
        <w:tc>
          <w:tcPr>
            <w:tcW w:w="1341" w:type="dxa"/>
          </w:tcPr>
          <w:p w14:paraId="1EC1C35C" w14:textId="77777777" w:rsidR="00B21B5D" w:rsidRPr="00E247B6" w:rsidRDefault="00B21B5D" w:rsidP="00AA5D72">
            <w:pPr>
              <w:rPr>
                <w:sz w:val="16"/>
                <w:szCs w:val="16"/>
              </w:rPr>
            </w:pPr>
            <w:proofErr w:type="spellStart"/>
            <w:r>
              <w:rPr>
                <w:rFonts w:cstheme="minorHAnsi"/>
                <w:sz w:val="16"/>
                <w:szCs w:val="16"/>
              </w:rPr>
              <w:t>A_field_crop_area_tot_target</w:t>
            </w:r>
            <w:proofErr w:type="spellEnd"/>
          </w:p>
        </w:tc>
        <w:tc>
          <w:tcPr>
            <w:tcW w:w="709" w:type="dxa"/>
          </w:tcPr>
          <w:p w14:paraId="0A70741F" w14:textId="77777777" w:rsidR="00B21B5D" w:rsidRPr="00E247B6" w:rsidRDefault="00B21B5D" w:rsidP="00AA5D72">
            <w:pPr>
              <w:rPr>
                <w:sz w:val="16"/>
                <w:szCs w:val="16"/>
              </w:rPr>
            </w:pPr>
            <w:r>
              <w:rPr>
                <w:sz w:val="16"/>
                <w:szCs w:val="16"/>
              </w:rPr>
              <w:t>ha</w:t>
            </w:r>
          </w:p>
        </w:tc>
        <w:tc>
          <w:tcPr>
            <w:tcW w:w="850" w:type="dxa"/>
          </w:tcPr>
          <w:p w14:paraId="1723789F" w14:textId="77777777" w:rsidR="00B21B5D" w:rsidRPr="00E247B6" w:rsidRDefault="00B21B5D" w:rsidP="00AA5D72">
            <w:pPr>
              <w:rPr>
                <w:sz w:val="16"/>
                <w:szCs w:val="16"/>
              </w:rPr>
            </w:pPr>
            <w:r>
              <w:rPr>
                <w:sz w:val="16"/>
                <w:szCs w:val="16"/>
              </w:rPr>
              <w:t>Y</w:t>
            </w:r>
          </w:p>
        </w:tc>
        <w:tc>
          <w:tcPr>
            <w:tcW w:w="1985" w:type="dxa"/>
          </w:tcPr>
          <w:p w14:paraId="46D71772" w14:textId="77777777" w:rsidR="00B21B5D" w:rsidRDefault="00B21B5D" w:rsidP="00AA5D72">
            <w:pPr>
              <w:rPr>
                <w:sz w:val="16"/>
                <w:szCs w:val="16"/>
              </w:rPr>
            </w:pPr>
            <w:r>
              <w:rPr>
                <w:sz w:val="16"/>
                <w:szCs w:val="16"/>
              </w:rPr>
              <w:t>Total area of individual patches intersected by target spatial unit (e.g., a river catchment). It can be additionally grouped into crop type and applied AS.</w:t>
            </w:r>
          </w:p>
        </w:tc>
        <w:tc>
          <w:tcPr>
            <w:tcW w:w="2971" w:type="dxa"/>
          </w:tcPr>
          <w:p w14:paraId="44AB4648" w14:textId="77777777" w:rsidR="00B21B5D" w:rsidRPr="009A2C33" w:rsidRDefault="00B21B5D" w:rsidP="00AA5D72">
            <w:pPr>
              <w:jc w:val="center"/>
              <w:rPr>
                <w:sz w:val="16"/>
                <w:szCs w:val="16"/>
              </w:rPr>
            </w:pPr>
            <w:r>
              <w:rPr>
                <w:noProof/>
                <w:sz w:val="16"/>
                <w:szCs w:val="16"/>
              </w:rPr>
              <w:drawing>
                <wp:inline distT="0" distB="0" distL="0" distR="0" wp14:anchorId="53E8BD31" wp14:editId="2481104F">
                  <wp:extent cx="1617827" cy="606833"/>
                  <wp:effectExtent l="0" t="0" r="1905" b="3175"/>
                  <wp:docPr id="1395133250" name="Picture 22" descr="A black background with green rectangles and whit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33250" name="Picture 22" descr="A black background with green rectangles and white rectangl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31473" cy="611951"/>
                          </a:xfrm>
                          <a:prstGeom prst="rect">
                            <a:avLst/>
                          </a:prstGeom>
                          <a:noFill/>
                        </pic:spPr>
                      </pic:pic>
                    </a:graphicData>
                  </a:graphic>
                </wp:inline>
              </w:drawing>
            </w:r>
          </w:p>
        </w:tc>
      </w:tr>
      <w:tr w:rsidR="00B21B5D" w:rsidRPr="00E247B6" w14:paraId="48C8BC18" w14:textId="77777777" w:rsidTr="00AA5D72">
        <w:tc>
          <w:tcPr>
            <w:tcW w:w="1206" w:type="dxa"/>
          </w:tcPr>
          <w:p w14:paraId="0D0EEAB5" w14:textId="1AAF0B22" w:rsidR="00B21B5D" w:rsidRPr="00E247B6" w:rsidRDefault="00614645" w:rsidP="00AA5D72">
            <w:pPr>
              <w:rPr>
                <w:sz w:val="16"/>
                <w:szCs w:val="16"/>
              </w:rPr>
            </w:pPr>
            <w:r w:rsidRPr="00614645">
              <w:rPr>
                <w:sz w:val="16"/>
                <w:szCs w:val="16"/>
              </w:rPr>
              <w:t>Agricultural area fraction in a river basin</w:t>
            </w:r>
          </w:p>
        </w:tc>
        <w:tc>
          <w:tcPr>
            <w:tcW w:w="1341" w:type="dxa"/>
          </w:tcPr>
          <w:p w14:paraId="104EDC20" w14:textId="7C7F7577" w:rsidR="00B21B5D" w:rsidRPr="00E247B6" w:rsidRDefault="00B21B5D" w:rsidP="00AA5D72">
            <w:pPr>
              <w:rPr>
                <w:sz w:val="16"/>
                <w:szCs w:val="16"/>
              </w:rPr>
            </w:pPr>
            <w:proofErr w:type="spellStart"/>
            <w:r>
              <w:rPr>
                <w:sz w:val="16"/>
                <w:szCs w:val="16"/>
              </w:rPr>
              <w:t>F_field_crop_</w:t>
            </w:r>
            <w:r w:rsidR="00614645">
              <w:rPr>
                <w:sz w:val="16"/>
                <w:szCs w:val="16"/>
              </w:rPr>
              <w:t>AS_basin</w:t>
            </w:r>
            <w:proofErr w:type="spellEnd"/>
          </w:p>
        </w:tc>
        <w:tc>
          <w:tcPr>
            <w:tcW w:w="709" w:type="dxa"/>
          </w:tcPr>
          <w:p w14:paraId="3C5F7E35" w14:textId="77777777" w:rsidR="00B21B5D" w:rsidRPr="00E247B6" w:rsidRDefault="00B21B5D" w:rsidP="00AA5D72">
            <w:pPr>
              <w:rPr>
                <w:sz w:val="16"/>
                <w:szCs w:val="16"/>
              </w:rPr>
            </w:pPr>
            <w:r>
              <w:rPr>
                <w:sz w:val="16"/>
                <w:szCs w:val="16"/>
              </w:rPr>
              <w:t>(-)</w:t>
            </w:r>
          </w:p>
        </w:tc>
        <w:tc>
          <w:tcPr>
            <w:tcW w:w="850" w:type="dxa"/>
          </w:tcPr>
          <w:p w14:paraId="36799524" w14:textId="77777777" w:rsidR="00B21B5D" w:rsidRPr="00E247B6" w:rsidRDefault="00B21B5D" w:rsidP="00AA5D72">
            <w:pPr>
              <w:rPr>
                <w:sz w:val="16"/>
                <w:szCs w:val="16"/>
              </w:rPr>
            </w:pPr>
            <w:r>
              <w:rPr>
                <w:sz w:val="16"/>
                <w:szCs w:val="16"/>
              </w:rPr>
              <w:t>Y</w:t>
            </w:r>
          </w:p>
        </w:tc>
        <w:tc>
          <w:tcPr>
            <w:tcW w:w="1985" w:type="dxa"/>
          </w:tcPr>
          <w:p w14:paraId="715B5068" w14:textId="77777777" w:rsidR="00B21B5D" w:rsidRPr="00E247B6" w:rsidRDefault="00B21B5D" w:rsidP="00AA5D72">
            <w:pPr>
              <w:rPr>
                <w:sz w:val="16"/>
                <w:szCs w:val="16"/>
              </w:rPr>
            </w:pPr>
            <w:r>
              <w:rPr>
                <w:sz w:val="16"/>
                <w:szCs w:val="16"/>
              </w:rPr>
              <w:t>This factor is a unitless fraction of agricultural patches area occupying a target spatial unit. If patches are grouped by ASs and crop types, then more specific aerial fractions are obtained.</w:t>
            </w:r>
          </w:p>
        </w:tc>
        <w:tc>
          <w:tcPr>
            <w:tcW w:w="2971" w:type="dxa"/>
          </w:tcPr>
          <w:p w14:paraId="572886D0" w14:textId="77777777" w:rsidR="00B21B5D" w:rsidRPr="00E247B6" w:rsidRDefault="00B21B5D" w:rsidP="00AA5D72">
            <w:pPr>
              <w:keepNext/>
              <w:rPr>
                <w:sz w:val="16"/>
                <w:szCs w:val="16"/>
              </w:rPr>
            </w:pPr>
            <w:r>
              <w:rPr>
                <w:noProof/>
                <w:sz w:val="16"/>
                <w:szCs w:val="16"/>
              </w:rPr>
              <w:drawing>
                <wp:inline distT="0" distB="0" distL="0" distR="0" wp14:anchorId="28E418CE" wp14:editId="065B7B26">
                  <wp:extent cx="1643696" cy="684789"/>
                  <wp:effectExtent l="0" t="0" r="0" b="1270"/>
                  <wp:docPr id="1803100433" name="Picture 23" descr="A black background with green rectangles and whit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100433" name="Picture 23" descr="A black background with green rectangles and white rectangl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56663" cy="690191"/>
                          </a:xfrm>
                          <a:prstGeom prst="rect">
                            <a:avLst/>
                          </a:prstGeom>
                          <a:noFill/>
                        </pic:spPr>
                      </pic:pic>
                    </a:graphicData>
                  </a:graphic>
                </wp:inline>
              </w:drawing>
            </w:r>
          </w:p>
        </w:tc>
      </w:tr>
      <w:tr w:rsidR="00614645" w:rsidRPr="00E247B6" w14:paraId="60AD8EF8" w14:textId="77777777" w:rsidTr="00AA5D72">
        <w:tc>
          <w:tcPr>
            <w:tcW w:w="1206" w:type="dxa"/>
          </w:tcPr>
          <w:p w14:paraId="3E7381F1" w14:textId="16C60B13" w:rsidR="00614645" w:rsidRDefault="00614645" w:rsidP="00AA5D72">
            <w:pPr>
              <w:rPr>
                <w:sz w:val="16"/>
                <w:szCs w:val="16"/>
              </w:rPr>
            </w:pPr>
            <w:r>
              <w:rPr>
                <w:sz w:val="16"/>
                <w:szCs w:val="16"/>
                <w:lang w:val="en-US"/>
              </w:rPr>
              <w:t>Agricultural area s</w:t>
            </w:r>
            <w:r w:rsidRPr="00614645">
              <w:rPr>
                <w:sz w:val="16"/>
                <w:szCs w:val="16"/>
                <w:lang w:val="en-US"/>
              </w:rPr>
              <w:t>cal</w:t>
            </w:r>
            <w:r>
              <w:rPr>
                <w:sz w:val="16"/>
                <w:szCs w:val="16"/>
                <w:lang w:val="en-US"/>
              </w:rPr>
              <w:t xml:space="preserve">ing </w:t>
            </w:r>
            <w:r w:rsidRPr="00614645">
              <w:rPr>
                <w:sz w:val="16"/>
                <w:szCs w:val="16"/>
                <w:lang w:val="en-US"/>
              </w:rPr>
              <w:t>weight</w:t>
            </w:r>
            <w:r>
              <w:rPr>
                <w:sz w:val="16"/>
                <w:szCs w:val="16"/>
                <w:lang w:val="en-US"/>
              </w:rPr>
              <w:t xml:space="preserve"> in a river basin</w:t>
            </w:r>
          </w:p>
        </w:tc>
        <w:tc>
          <w:tcPr>
            <w:tcW w:w="1341" w:type="dxa"/>
          </w:tcPr>
          <w:p w14:paraId="704CCD32" w14:textId="0A494155" w:rsidR="00614645" w:rsidRDefault="00614645" w:rsidP="00AA5D72">
            <w:pPr>
              <w:rPr>
                <w:sz w:val="16"/>
                <w:szCs w:val="16"/>
              </w:rPr>
            </w:pPr>
            <w:proofErr w:type="spellStart"/>
            <w:r>
              <w:rPr>
                <w:sz w:val="16"/>
                <w:szCs w:val="16"/>
              </w:rPr>
              <w:t>w_</w:t>
            </w:r>
            <w:r w:rsidRPr="00614645">
              <w:rPr>
                <w:sz w:val="16"/>
                <w:szCs w:val="16"/>
              </w:rPr>
              <w:t>field</w:t>
            </w:r>
            <w:r>
              <w:rPr>
                <w:sz w:val="16"/>
                <w:szCs w:val="16"/>
              </w:rPr>
              <w:t>_</w:t>
            </w:r>
            <w:r w:rsidRPr="00614645">
              <w:rPr>
                <w:sz w:val="16"/>
                <w:szCs w:val="16"/>
              </w:rPr>
              <w:t>area</w:t>
            </w:r>
            <w:r>
              <w:rPr>
                <w:sz w:val="16"/>
                <w:szCs w:val="16"/>
              </w:rPr>
              <w:t>_</w:t>
            </w:r>
            <w:r w:rsidRPr="00614645">
              <w:rPr>
                <w:sz w:val="16"/>
                <w:szCs w:val="16"/>
              </w:rPr>
              <w:t>eight</w:t>
            </w:r>
            <w:proofErr w:type="spellEnd"/>
          </w:p>
        </w:tc>
        <w:tc>
          <w:tcPr>
            <w:tcW w:w="709" w:type="dxa"/>
          </w:tcPr>
          <w:p w14:paraId="4D68DE6A" w14:textId="7D361E3B" w:rsidR="00614645" w:rsidRDefault="00614645" w:rsidP="00AA5D72">
            <w:pPr>
              <w:rPr>
                <w:sz w:val="16"/>
                <w:szCs w:val="16"/>
              </w:rPr>
            </w:pPr>
            <w:r>
              <w:rPr>
                <w:sz w:val="16"/>
                <w:szCs w:val="16"/>
              </w:rPr>
              <w:t>(-)</w:t>
            </w:r>
          </w:p>
        </w:tc>
        <w:tc>
          <w:tcPr>
            <w:tcW w:w="850" w:type="dxa"/>
          </w:tcPr>
          <w:p w14:paraId="4B296E09" w14:textId="55378CD2" w:rsidR="00614645" w:rsidRDefault="00614645" w:rsidP="00AA5D72">
            <w:pPr>
              <w:rPr>
                <w:sz w:val="16"/>
                <w:szCs w:val="16"/>
              </w:rPr>
            </w:pPr>
            <w:r>
              <w:rPr>
                <w:sz w:val="16"/>
                <w:szCs w:val="16"/>
              </w:rPr>
              <w:t>Y</w:t>
            </w:r>
          </w:p>
        </w:tc>
        <w:tc>
          <w:tcPr>
            <w:tcW w:w="1985" w:type="dxa"/>
          </w:tcPr>
          <w:p w14:paraId="0F6F2DD5" w14:textId="58D9CCD3" w:rsidR="00614645" w:rsidRDefault="00614645" w:rsidP="00AA5D72">
            <w:pPr>
              <w:rPr>
                <w:sz w:val="16"/>
                <w:szCs w:val="16"/>
              </w:rPr>
            </w:pPr>
            <w:r>
              <w:rPr>
                <w:sz w:val="16"/>
                <w:szCs w:val="16"/>
              </w:rPr>
              <w:t>It is a weight based on</w:t>
            </w:r>
            <w:r w:rsidR="002A4A11">
              <w:rPr>
                <w:sz w:val="16"/>
                <w:szCs w:val="16"/>
              </w:rPr>
              <w:t xml:space="preserve"> contribution</w:t>
            </w:r>
            <w:r>
              <w:rPr>
                <w:sz w:val="16"/>
                <w:szCs w:val="16"/>
              </w:rPr>
              <w:t xml:space="preserve"> of individual patches </w:t>
            </w:r>
            <w:r w:rsidR="002A4A11">
              <w:rPr>
                <w:sz w:val="16"/>
                <w:szCs w:val="16"/>
              </w:rPr>
              <w:t>to the total agricultural area in a target spatial unit.</w:t>
            </w:r>
          </w:p>
        </w:tc>
        <w:tc>
          <w:tcPr>
            <w:tcW w:w="2971" w:type="dxa"/>
          </w:tcPr>
          <w:p w14:paraId="373E00B2" w14:textId="245C5D90" w:rsidR="00614645" w:rsidRDefault="00614645" w:rsidP="00AA5D72">
            <w:pPr>
              <w:keepNext/>
              <w:rPr>
                <w:noProof/>
                <w:sz w:val="16"/>
                <w:szCs w:val="16"/>
              </w:rPr>
            </w:pPr>
            <w:r>
              <w:rPr>
                <w:noProof/>
                <w:sz w:val="16"/>
                <w:szCs w:val="16"/>
              </w:rPr>
              <w:drawing>
                <wp:inline distT="0" distB="0" distL="0" distR="0" wp14:anchorId="3826ACC9" wp14:editId="1FA5904C">
                  <wp:extent cx="1765538" cy="746223"/>
                  <wp:effectExtent l="0" t="0" r="6350" b="0"/>
                  <wp:docPr id="115570449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79978" cy="752326"/>
                          </a:xfrm>
                          <a:prstGeom prst="rect">
                            <a:avLst/>
                          </a:prstGeom>
                          <a:noFill/>
                        </pic:spPr>
                      </pic:pic>
                    </a:graphicData>
                  </a:graphic>
                </wp:inline>
              </w:drawing>
            </w:r>
          </w:p>
        </w:tc>
      </w:tr>
      <w:tr w:rsidR="00614645" w:rsidRPr="00E247B6" w14:paraId="21AD1CF7" w14:textId="77777777" w:rsidTr="00AA5D72">
        <w:tc>
          <w:tcPr>
            <w:tcW w:w="1206" w:type="dxa"/>
          </w:tcPr>
          <w:p w14:paraId="46CCA220" w14:textId="47264B62" w:rsidR="00614645" w:rsidRDefault="00614645" w:rsidP="00AA5D72">
            <w:pPr>
              <w:rPr>
                <w:sz w:val="16"/>
                <w:szCs w:val="16"/>
              </w:rPr>
            </w:pPr>
            <w:r>
              <w:rPr>
                <w:sz w:val="16"/>
                <w:szCs w:val="16"/>
              </w:rPr>
              <w:lastRenderedPageBreak/>
              <w:t xml:space="preserve">River length </w:t>
            </w:r>
            <w:r>
              <w:rPr>
                <w:sz w:val="16"/>
                <w:szCs w:val="16"/>
                <w:lang w:val="en-US"/>
              </w:rPr>
              <w:t>s</w:t>
            </w:r>
            <w:r w:rsidRPr="00614645">
              <w:rPr>
                <w:sz w:val="16"/>
                <w:szCs w:val="16"/>
                <w:lang w:val="en-US"/>
              </w:rPr>
              <w:t>cal</w:t>
            </w:r>
            <w:r>
              <w:rPr>
                <w:sz w:val="16"/>
                <w:szCs w:val="16"/>
                <w:lang w:val="en-US"/>
              </w:rPr>
              <w:t xml:space="preserve">ing </w:t>
            </w:r>
            <w:r w:rsidRPr="00614645">
              <w:rPr>
                <w:sz w:val="16"/>
                <w:szCs w:val="16"/>
                <w:lang w:val="en-US"/>
              </w:rPr>
              <w:t>weight</w:t>
            </w:r>
            <w:r>
              <w:rPr>
                <w:sz w:val="16"/>
                <w:szCs w:val="16"/>
                <w:lang w:val="en-US"/>
              </w:rPr>
              <w:t xml:space="preserve"> in a river basin</w:t>
            </w:r>
          </w:p>
        </w:tc>
        <w:tc>
          <w:tcPr>
            <w:tcW w:w="1341" w:type="dxa"/>
          </w:tcPr>
          <w:p w14:paraId="337482D6" w14:textId="281D2CAC" w:rsidR="00614645" w:rsidRDefault="00614645" w:rsidP="00AA5D72">
            <w:pPr>
              <w:rPr>
                <w:sz w:val="16"/>
                <w:szCs w:val="16"/>
              </w:rPr>
            </w:pPr>
            <w:proofErr w:type="spellStart"/>
            <w:r>
              <w:rPr>
                <w:sz w:val="16"/>
                <w:szCs w:val="16"/>
              </w:rPr>
              <w:t>w_</w:t>
            </w:r>
            <w:r w:rsidRPr="00614645">
              <w:rPr>
                <w:sz w:val="16"/>
                <w:szCs w:val="16"/>
              </w:rPr>
              <w:t>field</w:t>
            </w:r>
            <w:r>
              <w:rPr>
                <w:sz w:val="16"/>
                <w:szCs w:val="16"/>
              </w:rPr>
              <w:t>_</w:t>
            </w:r>
            <w:r w:rsidRPr="00614645">
              <w:rPr>
                <w:sz w:val="16"/>
                <w:szCs w:val="16"/>
              </w:rPr>
              <w:t>area</w:t>
            </w:r>
            <w:r>
              <w:rPr>
                <w:sz w:val="16"/>
                <w:szCs w:val="16"/>
              </w:rPr>
              <w:t>_</w:t>
            </w:r>
            <w:r w:rsidRPr="00614645">
              <w:rPr>
                <w:sz w:val="16"/>
                <w:szCs w:val="16"/>
              </w:rPr>
              <w:t>eight</w:t>
            </w:r>
            <w:proofErr w:type="spellEnd"/>
          </w:p>
        </w:tc>
        <w:tc>
          <w:tcPr>
            <w:tcW w:w="709" w:type="dxa"/>
          </w:tcPr>
          <w:p w14:paraId="17CC2416" w14:textId="2032BADE" w:rsidR="00614645" w:rsidRDefault="00614645" w:rsidP="00AA5D72">
            <w:pPr>
              <w:rPr>
                <w:sz w:val="16"/>
                <w:szCs w:val="16"/>
              </w:rPr>
            </w:pPr>
            <w:r>
              <w:rPr>
                <w:sz w:val="16"/>
                <w:szCs w:val="16"/>
              </w:rPr>
              <w:t>(-)</w:t>
            </w:r>
          </w:p>
        </w:tc>
        <w:tc>
          <w:tcPr>
            <w:tcW w:w="850" w:type="dxa"/>
          </w:tcPr>
          <w:p w14:paraId="0D911964" w14:textId="4F223AA4" w:rsidR="00614645" w:rsidRDefault="00614645" w:rsidP="00AA5D72">
            <w:pPr>
              <w:rPr>
                <w:sz w:val="16"/>
                <w:szCs w:val="16"/>
              </w:rPr>
            </w:pPr>
            <w:r>
              <w:rPr>
                <w:sz w:val="16"/>
                <w:szCs w:val="16"/>
              </w:rPr>
              <w:t>Y</w:t>
            </w:r>
          </w:p>
        </w:tc>
        <w:tc>
          <w:tcPr>
            <w:tcW w:w="1985" w:type="dxa"/>
          </w:tcPr>
          <w:p w14:paraId="1287CA0D" w14:textId="72A32581" w:rsidR="00614645" w:rsidRDefault="002A4A11" w:rsidP="00AA5D72">
            <w:pPr>
              <w:rPr>
                <w:sz w:val="16"/>
                <w:szCs w:val="16"/>
              </w:rPr>
            </w:pPr>
            <w:r>
              <w:rPr>
                <w:sz w:val="16"/>
                <w:szCs w:val="16"/>
              </w:rPr>
              <w:t>It is a weight based on contribution of individual river segments to the total river network length in a target spatial unit.</w:t>
            </w:r>
          </w:p>
        </w:tc>
        <w:tc>
          <w:tcPr>
            <w:tcW w:w="2971" w:type="dxa"/>
          </w:tcPr>
          <w:p w14:paraId="7E5F1B74" w14:textId="6848E38F" w:rsidR="00614645" w:rsidRDefault="00614645" w:rsidP="00AA5D72">
            <w:pPr>
              <w:keepNext/>
              <w:rPr>
                <w:noProof/>
                <w:sz w:val="16"/>
                <w:szCs w:val="16"/>
              </w:rPr>
            </w:pPr>
            <w:r>
              <w:rPr>
                <w:noProof/>
                <w:sz w:val="16"/>
                <w:szCs w:val="16"/>
              </w:rPr>
              <w:drawing>
                <wp:inline distT="0" distB="0" distL="0" distR="0" wp14:anchorId="0A7D092F" wp14:editId="00DA2D53">
                  <wp:extent cx="1753438" cy="827602"/>
                  <wp:effectExtent l="0" t="0" r="0" b="0"/>
                  <wp:docPr id="194207986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66088" cy="833572"/>
                          </a:xfrm>
                          <a:prstGeom prst="rect">
                            <a:avLst/>
                          </a:prstGeom>
                          <a:noFill/>
                        </pic:spPr>
                      </pic:pic>
                    </a:graphicData>
                  </a:graphic>
                </wp:inline>
              </w:drawing>
            </w:r>
          </w:p>
        </w:tc>
      </w:tr>
      <w:tr w:rsidR="00B21B5D" w:rsidRPr="00E247B6" w14:paraId="775E08EF" w14:textId="77777777" w:rsidTr="00AA5D72">
        <w:tc>
          <w:tcPr>
            <w:tcW w:w="1206" w:type="dxa"/>
          </w:tcPr>
          <w:p w14:paraId="57E4B916" w14:textId="77777777" w:rsidR="00B21B5D" w:rsidRDefault="00B21B5D" w:rsidP="00AA5D72">
            <w:pPr>
              <w:rPr>
                <w:sz w:val="16"/>
                <w:szCs w:val="16"/>
              </w:rPr>
            </w:pPr>
            <w:r>
              <w:rPr>
                <w:sz w:val="16"/>
                <w:szCs w:val="16"/>
              </w:rPr>
              <w:t>Application rate field-crop-AS target spatial unit</w:t>
            </w:r>
          </w:p>
        </w:tc>
        <w:tc>
          <w:tcPr>
            <w:tcW w:w="1341" w:type="dxa"/>
          </w:tcPr>
          <w:p w14:paraId="7C9D6F0F" w14:textId="77777777" w:rsidR="00B21B5D" w:rsidRDefault="00B21B5D" w:rsidP="00AA5D72">
            <w:pPr>
              <w:rPr>
                <w:sz w:val="16"/>
                <w:szCs w:val="16"/>
              </w:rPr>
            </w:pPr>
            <w:proofErr w:type="spellStart"/>
            <w:r>
              <w:rPr>
                <w:sz w:val="16"/>
                <w:szCs w:val="16"/>
              </w:rPr>
              <w:t>AR_as_crop_target</w:t>
            </w:r>
            <w:proofErr w:type="spellEnd"/>
          </w:p>
        </w:tc>
        <w:tc>
          <w:tcPr>
            <w:tcW w:w="709" w:type="dxa"/>
          </w:tcPr>
          <w:p w14:paraId="3EBA8C22" w14:textId="77777777" w:rsidR="00B21B5D" w:rsidRDefault="00B21B5D" w:rsidP="00AA5D72">
            <w:pPr>
              <w:rPr>
                <w:sz w:val="16"/>
                <w:szCs w:val="16"/>
              </w:rPr>
            </w:pPr>
            <w:r>
              <w:rPr>
                <w:sz w:val="16"/>
                <w:szCs w:val="16"/>
              </w:rPr>
              <w:t>kg/ha</w:t>
            </w:r>
          </w:p>
        </w:tc>
        <w:tc>
          <w:tcPr>
            <w:tcW w:w="850" w:type="dxa"/>
          </w:tcPr>
          <w:p w14:paraId="159ECD98" w14:textId="77777777" w:rsidR="00B21B5D" w:rsidRDefault="00B21B5D" w:rsidP="00AA5D72">
            <w:pPr>
              <w:rPr>
                <w:sz w:val="16"/>
                <w:szCs w:val="16"/>
              </w:rPr>
            </w:pPr>
            <w:r>
              <w:rPr>
                <w:sz w:val="16"/>
                <w:szCs w:val="16"/>
              </w:rPr>
              <w:t>Y</w:t>
            </w:r>
          </w:p>
        </w:tc>
        <w:tc>
          <w:tcPr>
            <w:tcW w:w="1985" w:type="dxa"/>
          </w:tcPr>
          <w:p w14:paraId="08420083" w14:textId="77777777" w:rsidR="00B21B5D" w:rsidRDefault="00B21B5D" w:rsidP="00AA5D72">
            <w:pPr>
              <w:rPr>
                <w:sz w:val="16"/>
                <w:szCs w:val="16"/>
              </w:rPr>
            </w:pPr>
            <w:r>
              <w:rPr>
                <w:sz w:val="16"/>
                <w:szCs w:val="16"/>
              </w:rPr>
              <w:t xml:space="preserve">It is corrected application rate for the fraction of total individual patches present in a target spatial unit. </w:t>
            </w:r>
          </w:p>
        </w:tc>
        <w:tc>
          <w:tcPr>
            <w:tcW w:w="2971" w:type="dxa"/>
          </w:tcPr>
          <w:p w14:paraId="671A4F38" w14:textId="77777777" w:rsidR="00B21B5D" w:rsidRDefault="00B21B5D" w:rsidP="00AA5D72">
            <w:pPr>
              <w:keepNext/>
              <w:rPr>
                <w:noProof/>
                <w:sz w:val="16"/>
                <w:szCs w:val="16"/>
              </w:rPr>
            </w:pPr>
            <w:r>
              <w:rPr>
                <w:noProof/>
                <w:sz w:val="16"/>
                <w:szCs w:val="16"/>
              </w:rPr>
              <w:drawing>
                <wp:inline distT="0" distB="0" distL="0" distR="0" wp14:anchorId="5BFFDE5E" wp14:editId="7E90091D">
                  <wp:extent cx="1782448" cy="543455"/>
                  <wp:effectExtent l="0" t="0" r="0" b="9525"/>
                  <wp:docPr id="1336544845" name="Picture 32" descr="A black background with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44845" name="Picture 32" descr="A black background with green line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5413" cy="553506"/>
                          </a:xfrm>
                          <a:prstGeom prst="rect">
                            <a:avLst/>
                          </a:prstGeom>
                          <a:noFill/>
                        </pic:spPr>
                      </pic:pic>
                    </a:graphicData>
                  </a:graphic>
                </wp:inline>
              </w:drawing>
            </w:r>
          </w:p>
        </w:tc>
      </w:tr>
    </w:tbl>
    <w:p w14:paraId="6D89A0BF" w14:textId="3F6BE7F8" w:rsidR="00B21B5D" w:rsidRDefault="00B21B5D" w:rsidP="00B21B5D">
      <w:pPr>
        <w:rPr>
          <w:rStyle w:val="Emphasis"/>
          <w:b/>
          <w:bCs/>
          <w:noProof/>
          <w:sz w:val="16"/>
          <w:szCs w:val="16"/>
        </w:rPr>
      </w:pPr>
      <w:r w:rsidRPr="009A06EB">
        <w:rPr>
          <w:rStyle w:val="Emphasis"/>
          <w:b/>
          <w:bCs/>
          <w:noProof/>
          <w:sz w:val="16"/>
          <w:szCs w:val="16"/>
        </w:rPr>
        <w:t xml:space="preserve">Table </w:t>
      </w:r>
      <w:r>
        <w:rPr>
          <w:rStyle w:val="Emphasis"/>
          <w:b/>
          <w:bCs/>
          <w:noProof/>
          <w:sz w:val="16"/>
          <w:szCs w:val="16"/>
        </w:rPr>
        <w:fldChar w:fldCharType="begin"/>
      </w:r>
      <w:r>
        <w:rPr>
          <w:rStyle w:val="Emphasis"/>
          <w:b/>
          <w:bCs/>
          <w:noProof/>
          <w:sz w:val="16"/>
          <w:szCs w:val="16"/>
        </w:rPr>
        <w:instrText xml:space="preserve"> SEQ Table \* ARABIC </w:instrText>
      </w:r>
      <w:r>
        <w:rPr>
          <w:rStyle w:val="Emphasis"/>
          <w:b/>
          <w:bCs/>
          <w:noProof/>
          <w:sz w:val="16"/>
          <w:szCs w:val="16"/>
        </w:rPr>
        <w:fldChar w:fldCharType="separate"/>
      </w:r>
      <w:r w:rsidR="00C26DBE">
        <w:rPr>
          <w:rStyle w:val="Emphasis"/>
          <w:b/>
          <w:bCs/>
          <w:noProof/>
          <w:sz w:val="16"/>
          <w:szCs w:val="16"/>
        </w:rPr>
        <w:t>11</w:t>
      </w:r>
      <w:r>
        <w:rPr>
          <w:rStyle w:val="Emphasis"/>
          <w:b/>
          <w:bCs/>
          <w:noProof/>
          <w:sz w:val="16"/>
          <w:szCs w:val="16"/>
        </w:rPr>
        <w:fldChar w:fldCharType="end"/>
      </w:r>
      <w:r>
        <w:rPr>
          <w:rStyle w:val="Emphasis"/>
          <w:b/>
          <w:bCs/>
          <w:noProof/>
          <w:sz w:val="16"/>
          <w:szCs w:val="16"/>
        </w:rPr>
        <w:t xml:space="preserve"> State variables related to obtaining crop and chemical specifc application rates for a target spatial unit</w:t>
      </w:r>
      <w:r w:rsidR="00A83BA4">
        <w:rPr>
          <w:rStyle w:val="Emphasis"/>
          <w:b/>
          <w:bCs/>
          <w:noProof/>
          <w:sz w:val="16"/>
          <w:szCs w:val="16"/>
        </w:rPr>
        <w:t xml:space="preserve"> – river basin</w:t>
      </w:r>
    </w:p>
    <w:p w14:paraId="0D36CE80" w14:textId="43732E9F" w:rsidR="00965150" w:rsidRDefault="00112751" w:rsidP="00965150">
      <w:pPr>
        <w:pStyle w:val="Heading3"/>
      </w:pPr>
      <w:bookmarkStart w:id="32" w:name="_Toc195518488"/>
      <w:r>
        <w:t>Surface runoff</w:t>
      </w:r>
      <w:bookmarkEnd w:id="32"/>
    </w:p>
    <w:tbl>
      <w:tblPr>
        <w:tblStyle w:val="TableGrid"/>
        <w:tblW w:w="0" w:type="auto"/>
        <w:tblLook w:val="04A0" w:firstRow="1" w:lastRow="0" w:firstColumn="1" w:lastColumn="0" w:noHBand="0" w:noVBand="1"/>
      </w:tblPr>
      <w:tblGrid>
        <w:gridCol w:w="1039"/>
        <w:gridCol w:w="1530"/>
        <w:gridCol w:w="758"/>
        <w:gridCol w:w="683"/>
        <w:gridCol w:w="1606"/>
        <w:gridCol w:w="3446"/>
      </w:tblGrid>
      <w:tr w:rsidR="00FD388E" w:rsidRPr="00E247B6" w14:paraId="7D0EF406" w14:textId="77777777" w:rsidTr="00BD6090">
        <w:tc>
          <w:tcPr>
            <w:tcW w:w="1070" w:type="dxa"/>
          </w:tcPr>
          <w:p w14:paraId="0A9CCC96" w14:textId="77777777" w:rsidR="001B4F99" w:rsidRPr="00E247B6" w:rsidRDefault="001B4F99" w:rsidP="001B4F99">
            <w:pPr>
              <w:rPr>
                <w:sz w:val="16"/>
                <w:szCs w:val="16"/>
              </w:rPr>
            </w:pPr>
            <w:r w:rsidRPr="00E247B6">
              <w:rPr>
                <w:sz w:val="16"/>
                <w:szCs w:val="16"/>
              </w:rPr>
              <w:t>Full Name</w:t>
            </w:r>
          </w:p>
        </w:tc>
        <w:tc>
          <w:tcPr>
            <w:tcW w:w="1062" w:type="dxa"/>
          </w:tcPr>
          <w:p w14:paraId="3C613FEE" w14:textId="77777777" w:rsidR="001B4F99" w:rsidRPr="00E247B6" w:rsidRDefault="001B4F99" w:rsidP="001B4F99">
            <w:pPr>
              <w:rPr>
                <w:sz w:val="16"/>
                <w:szCs w:val="16"/>
              </w:rPr>
            </w:pPr>
            <w:r w:rsidRPr="00E247B6">
              <w:rPr>
                <w:sz w:val="16"/>
                <w:szCs w:val="16"/>
              </w:rPr>
              <w:t>Abbreviated name</w:t>
            </w:r>
          </w:p>
        </w:tc>
        <w:tc>
          <w:tcPr>
            <w:tcW w:w="965" w:type="dxa"/>
          </w:tcPr>
          <w:p w14:paraId="79DE5218" w14:textId="77777777" w:rsidR="001B4F99" w:rsidRPr="00E247B6" w:rsidRDefault="001B4F99" w:rsidP="001B4F99">
            <w:pPr>
              <w:rPr>
                <w:sz w:val="16"/>
                <w:szCs w:val="16"/>
              </w:rPr>
            </w:pPr>
            <w:r w:rsidRPr="00E247B6">
              <w:rPr>
                <w:sz w:val="16"/>
                <w:szCs w:val="16"/>
              </w:rPr>
              <w:t>Unit</w:t>
            </w:r>
          </w:p>
        </w:tc>
        <w:tc>
          <w:tcPr>
            <w:tcW w:w="701" w:type="dxa"/>
          </w:tcPr>
          <w:p w14:paraId="61004B3E" w14:textId="77777777" w:rsidR="001B4F99" w:rsidRPr="00E247B6" w:rsidRDefault="001B4F99" w:rsidP="001B4F99">
            <w:pPr>
              <w:rPr>
                <w:sz w:val="16"/>
                <w:szCs w:val="16"/>
              </w:rPr>
            </w:pPr>
            <w:r w:rsidRPr="00E247B6">
              <w:rPr>
                <w:sz w:val="16"/>
                <w:szCs w:val="16"/>
              </w:rPr>
              <w:t>Spatial (Y/N)</w:t>
            </w:r>
          </w:p>
        </w:tc>
        <w:tc>
          <w:tcPr>
            <w:tcW w:w="1661" w:type="dxa"/>
          </w:tcPr>
          <w:p w14:paraId="63537259" w14:textId="08E7E0EB" w:rsidR="001B4F99" w:rsidRPr="00E247B6" w:rsidRDefault="001B4F99" w:rsidP="001B4F99">
            <w:pPr>
              <w:rPr>
                <w:sz w:val="16"/>
                <w:szCs w:val="16"/>
              </w:rPr>
            </w:pPr>
            <w:r>
              <w:rPr>
                <w:sz w:val="16"/>
                <w:szCs w:val="16"/>
              </w:rPr>
              <w:t>Purpose/explanation</w:t>
            </w:r>
          </w:p>
        </w:tc>
        <w:tc>
          <w:tcPr>
            <w:tcW w:w="3603" w:type="dxa"/>
          </w:tcPr>
          <w:p w14:paraId="13569E98" w14:textId="23EDD013" w:rsidR="001B4F99" w:rsidRPr="00E247B6" w:rsidRDefault="009A2C33" w:rsidP="001B4F99">
            <w:pPr>
              <w:rPr>
                <w:sz w:val="16"/>
                <w:szCs w:val="16"/>
              </w:rPr>
            </w:pPr>
            <w:r w:rsidRPr="009A2C33">
              <w:rPr>
                <w:sz w:val="16"/>
                <w:szCs w:val="16"/>
              </w:rPr>
              <w:t>Process followed for calculating the state variable</w:t>
            </w:r>
          </w:p>
        </w:tc>
      </w:tr>
      <w:tr w:rsidR="00FD388E" w:rsidRPr="00E247B6" w14:paraId="344BE72C" w14:textId="77777777" w:rsidTr="00BD6090">
        <w:tc>
          <w:tcPr>
            <w:tcW w:w="1070" w:type="dxa"/>
          </w:tcPr>
          <w:p w14:paraId="41B47CF8" w14:textId="0B1950B8" w:rsidR="004C5F00" w:rsidRPr="00E247B6" w:rsidRDefault="004C5F00" w:rsidP="004C5F00">
            <w:pPr>
              <w:rPr>
                <w:sz w:val="16"/>
                <w:szCs w:val="16"/>
              </w:rPr>
            </w:pPr>
            <w:r w:rsidRPr="00E247B6">
              <w:rPr>
                <w:sz w:val="16"/>
                <w:szCs w:val="16"/>
              </w:rPr>
              <w:t xml:space="preserve">Mean </w:t>
            </w:r>
            <w:r w:rsidR="00004184">
              <w:rPr>
                <w:sz w:val="16"/>
                <w:szCs w:val="16"/>
              </w:rPr>
              <w:t>daily</w:t>
            </w:r>
            <w:r w:rsidRPr="00E247B6">
              <w:rPr>
                <w:sz w:val="16"/>
                <w:szCs w:val="16"/>
              </w:rPr>
              <w:t xml:space="preserve"> precipitation</w:t>
            </w:r>
          </w:p>
        </w:tc>
        <w:tc>
          <w:tcPr>
            <w:tcW w:w="1062" w:type="dxa"/>
          </w:tcPr>
          <w:p w14:paraId="442B1A6C" w14:textId="2A4A0D01" w:rsidR="004C5F00" w:rsidRPr="00E247B6" w:rsidRDefault="004C5F00" w:rsidP="004C5F00">
            <w:pPr>
              <w:rPr>
                <w:sz w:val="16"/>
                <w:szCs w:val="16"/>
              </w:rPr>
            </w:pPr>
            <w:proofErr w:type="spellStart"/>
            <w:r>
              <w:rPr>
                <w:sz w:val="16"/>
                <w:szCs w:val="16"/>
              </w:rPr>
              <w:t>P_</w:t>
            </w:r>
            <w:r w:rsidR="00004184">
              <w:rPr>
                <w:sz w:val="16"/>
                <w:szCs w:val="16"/>
              </w:rPr>
              <w:t>day</w:t>
            </w:r>
            <w:proofErr w:type="spellEnd"/>
          </w:p>
        </w:tc>
        <w:tc>
          <w:tcPr>
            <w:tcW w:w="965" w:type="dxa"/>
          </w:tcPr>
          <w:p w14:paraId="44A18364" w14:textId="3F39A561" w:rsidR="004C5F00" w:rsidRPr="00E247B6" w:rsidRDefault="004C5F00" w:rsidP="004C5F00">
            <w:pPr>
              <w:rPr>
                <w:sz w:val="16"/>
                <w:szCs w:val="16"/>
              </w:rPr>
            </w:pPr>
            <w:r>
              <w:rPr>
                <w:sz w:val="16"/>
                <w:szCs w:val="16"/>
              </w:rPr>
              <w:t>mm/</w:t>
            </w:r>
            <w:r w:rsidR="00004184">
              <w:rPr>
                <w:sz w:val="16"/>
                <w:szCs w:val="16"/>
              </w:rPr>
              <w:t>day</w:t>
            </w:r>
          </w:p>
        </w:tc>
        <w:tc>
          <w:tcPr>
            <w:tcW w:w="701" w:type="dxa"/>
          </w:tcPr>
          <w:p w14:paraId="033A6B39" w14:textId="77777777" w:rsidR="004C5F00" w:rsidRPr="00E247B6" w:rsidRDefault="004C5F00" w:rsidP="004C5F00">
            <w:pPr>
              <w:rPr>
                <w:sz w:val="16"/>
                <w:szCs w:val="16"/>
              </w:rPr>
            </w:pPr>
            <w:r w:rsidRPr="00E247B6">
              <w:rPr>
                <w:sz w:val="16"/>
                <w:szCs w:val="16"/>
              </w:rPr>
              <w:t>Y</w:t>
            </w:r>
          </w:p>
        </w:tc>
        <w:tc>
          <w:tcPr>
            <w:tcW w:w="1661" w:type="dxa"/>
          </w:tcPr>
          <w:p w14:paraId="73301FA7" w14:textId="025F7B22" w:rsidR="004C5F00" w:rsidRPr="00E247B6" w:rsidRDefault="004C5F00" w:rsidP="004C5F00">
            <w:pPr>
              <w:rPr>
                <w:sz w:val="16"/>
                <w:szCs w:val="16"/>
              </w:rPr>
            </w:pPr>
            <w:r>
              <w:rPr>
                <w:sz w:val="16"/>
                <w:szCs w:val="16"/>
              </w:rPr>
              <w:t>If applicable, it is calculated from</w:t>
            </w:r>
            <w:r w:rsidR="003C71DE">
              <w:rPr>
                <w:sz w:val="16"/>
                <w:szCs w:val="16"/>
              </w:rPr>
              <w:t xml:space="preserve"> hourly and/or</w:t>
            </w:r>
            <w:r>
              <w:rPr>
                <w:sz w:val="16"/>
                <w:szCs w:val="16"/>
              </w:rPr>
              <w:t xml:space="preserve"> daily precipitation data for the target area.</w:t>
            </w:r>
          </w:p>
        </w:tc>
        <w:tc>
          <w:tcPr>
            <w:tcW w:w="3603" w:type="dxa"/>
          </w:tcPr>
          <w:p w14:paraId="183B417C" w14:textId="1B7C16D6" w:rsidR="004C5F00" w:rsidRPr="00E247B6" w:rsidRDefault="00E5505F" w:rsidP="002A0E6A">
            <w:pPr>
              <w:jc w:val="center"/>
              <w:rPr>
                <w:sz w:val="16"/>
                <w:szCs w:val="16"/>
              </w:rPr>
            </w:pPr>
            <w:r>
              <w:rPr>
                <w:noProof/>
                <w:sz w:val="16"/>
                <w:szCs w:val="16"/>
              </w:rPr>
              <w:drawing>
                <wp:inline distT="0" distB="0" distL="0" distR="0" wp14:anchorId="5D5AF3E1" wp14:editId="638ADD41">
                  <wp:extent cx="1109966" cy="560268"/>
                  <wp:effectExtent l="0" t="0" r="0" b="0"/>
                  <wp:docPr id="47536788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235" b="39609"/>
                          <a:stretch/>
                        </pic:blipFill>
                        <pic:spPr bwMode="auto">
                          <a:xfrm>
                            <a:off x="0" y="0"/>
                            <a:ext cx="1114088" cy="5623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388E" w:rsidRPr="00E247B6" w14:paraId="0D3A7BA4" w14:textId="77777777" w:rsidTr="00BD6090">
        <w:tc>
          <w:tcPr>
            <w:tcW w:w="1070" w:type="dxa"/>
          </w:tcPr>
          <w:p w14:paraId="759ACB85" w14:textId="6E211B69" w:rsidR="00BD6090" w:rsidRDefault="00BD6090" w:rsidP="00BD6090">
            <w:pPr>
              <w:rPr>
                <w:sz w:val="16"/>
                <w:szCs w:val="16"/>
              </w:rPr>
            </w:pPr>
            <w:r>
              <w:rPr>
                <w:sz w:val="16"/>
                <w:szCs w:val="16"/>
              </w:rPr>
              <w:t>Terrain slope correction factor</w:t>
            </w:r>
          </w:p>
        </w:tc>
        <w:tc>
          <w:tcPr>
            <w:tcW w:w="1062" w:type="dxa"/>
          </w:tcPr>
          <w:p w14:paraId="4E7EB4A3" w14:textId="07256DE7" w:rsidR="00BD6090" w:rsidRDefault="00BD6090" w:rsidP="00BD6090">
            <w:pPr>
              <w:rPr>
                <w:sz w:val="16"/>
                <w:szCs w:val="16"/>
              </w:rPr>
            </w:pPr>
            <w:proofErr w:type="spellStart"/>
            <w:r>
              <w:rPr>
                <w:sz w:val="16"/>
                <w:szCs w:val="16"/>
              </w:rPr>
              <w:t>CF_terrain_slope</w:t>
            </w:r>
            <w:proofErr w:type="spellEnd"/>
          </w:p>
        </w:tc>
        <w:tc>
          <w:tcPr>
            <w:tcW w:w="965" w:type="dxa"/>
          </w:tcPr>
          <w:p w14:paraId="6DE4ACDA" w14:textId="41F5F9FB" w:rsidR="00BD6090" w:rsidRDefault="00BD6090" w:rsidP="00BD6090">
            <w:pPr>
              <w:rPr>
                <w:sz w:val="16"/>
                <w:szCs w:val="16"/>
              </w:rPr>
            </w:pPr>
            <w:r>
              <w:rPr>
                <w:sz w:val="16"/>
                <w:szCs w:val="16"/>
              </w:rPr>
              <w:t>(-)</w:t>
            </w:r>
          </w:p>
        </w:tc>
        <w:tc>
          <w:tcPr>
            <w:tcW w:w="701" w:type="dxa"/>
          </w:tcPr>
          <w:p w14:paraId="78C806A7" w14:textId="1483DB77" w:rsidR="00BD6090" w:rsidRDefault="00BD6090" w:rsidP="00BD6090">
            <w:pPr>
              <w:rPr>
                <w:sz w:val="16"/>
                <w:szCs w:val="16"/>
              </w:rPr>
            </w:pPr>
            <w:r w:rsidRPr="00877098">
              <w:rPr>
                <w:sz w:val="16"/>
                <w:szCs w:val="16"/>
              </w:rPr>
              <w:t>Y</w:t>
            </w:r>
          </w:p>
        </w:tc>
        <w:tc>
          <w:tcPr>
            <w:tcW w:w="1661" w:type="dxa"/>
          </w:tcPr>
          <w:p w14:paraId="2CB41E65" w14:textId="77777777" w:rsidR="00BD6090" w:rsidRDefault="00BD6090" w:rsidP="00BD6090">
            <w:pPr>
              <w:rPr>
                <w:sz w:val="16"/>
                <w:szCs w:val="16"/>
              </w:rPr>
            </w:pPr>
          </w:p>
        </w:tc>
        <w:tc>
          <w:tcPr>
            <w:tcW w:w="3603" w:type="dxa"/>
          </w:tcPr>
          <w:p w14:paraId="14FEC78F" w14:textId="6B5C32DD" w:rsidR="00BD6090" w:rsidRDefault="008B1198" w:rsidP="00BD6090">
            <w:pPr>
              <w:jc w:val="center"/>
              <w:rPr>
                <w:noProof/>
                <w:sz w:val="16"/>
                <w:szCs w:val="16"/>
              </w:rPr>
            </w:pPr>
            <w:r>
              <w:rPr>
                <w:noProof/>
                <w:sz w:val="16"/>
                <w:szCs w:val="16"/>
              </w:rPr>
              <w:drawing>
                <wp:inline distT="0" distB="0" distL="0" distR="0" wp14:anchorId="562CDD5E" wp14:editId="4D9337C1">
                  <wp:extent cx="1446962" cy="683731"/>
                  <wp:effectExtent l="0" t="0" r="1270" b="2540"/>
                  <wp:docPr id="179679764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69008" cy="694148"/>
                          </a:xfrm>
                          <a:prstGeom prst="rect">
                            <a:avLst/>
                          </a:prstGeom>
                          <a:noFill/>
                        </pic:spPr>
                      </pic:pic>
                    </a:graphicData>
                  </a:graphic>
                </wp:inline>
              </w:drawing>
            </w:r>
          </w:p>
        </w:tc>
      </w:tr>
      <w:tr w:rsidR="00FD388E" w:rsidRPr="00E247B6" w14:paraId="663DA42D" w14:textId="77777777" w:rsidTr="00BD6090">
        <w:tc>
          <w:tcPr>
            <w:tcW w:w="1070" w:type="dxa"/>
          </w:tcPr>
          <w:p w14:paraId="19F1B396" w14:textId="0075A43C" w:rsidR="00BA0C21" w:rsidRPr="00E247B6" w:rsidRDefault="00BA0C21" w:rsidP="00BA0C21">
            <w:pPr>
              <w:rPr>
                <w:sz w:val="16"/>
                <w:szCs w:val="16"/>
              </w:rPr>
            </w:pPr>
            <w:r>
              <w:rPr>
                <w:sz w:val="16"/>
                <w:szCs w:val="16"/>
              </w:rPr>
              <w:t>Surface runoff depth</w:t>
            </w:r>
          </w:p>
        </w:tc>
        <w:tc>
          <w:tcPr>
            <w:tcW w:w="1062" w:type="dxa"/>
          </w:tcPr>
          <w:p w14:paraId="68833BB6" w14:textId="3C2A3BFB" w:rsidR="00BA0C21" w:rsidRDefault="00BA0C21" w:rsidP="00BA0C21">
            <w:pPr>
              <w:rPr>
                <w:sz w:val="16"/>
                <w:szCs w:val="16"/>
              </w:rPr>
            </w:pPr>
            <w:proofErr w:type="spellStart"/>
            <w:r>
              <w:rPr>
                <w:sz w:val="16"/>
                <w:szCs w:val="16"/>
              </w:rPr>
              <w:t>H_srunoff</w:t>
            </w:r>
            <w:proofErr w:type="spellEnd"/>
          </w:p>
        </w:tc>
        <w:tc>
          <w:tcPr>
            <w:tcW w:w="965" w:type="dxa"/>
          </w:tcPr>
          <w:p w14:paraId="0D969421" w14:textId="3B4BF024" w:rsidR="00BA0C21" w:rsidRDefault="00BA0C21" w:rsidP="00BA0C21">
            <w:pPr>
              <w:rPr>
                <w:sz w:val="16"/>
                <w:szCs w:val="16"/>
              </w:rPr>
            </w:pPr>
            <w:r>
              <w:rPr>
                <w:sz w:val="16"/>
                <w:szCs w:val="16"/>
              </w:rPr>
              <w:t>mm/day</w:t>
            </w:r>
          </w:p>
        </w:tc>
        <w:tc>
          <w:tcPr>
            <w:tcW w:w="701" w:type="dxa"/>
          </w:tcPr>
          <w:p w14:paraId="64BD75C0" w14:textId="6B485FDB" w:rsidR="00BA0C21" w:rsidRPr="00E247B6" w:rsidRDefault="00BA0C21" w:rsidP="00BA0C21">
            <w:pPr>
              <w:rPr>
                <w:sz w:val="16"/>
                <w:szCs w:val="16"/>
              </w:rPr>
            </w:pPr>
            <w:r>
              <w:rPr>
                <w:sz w:val="16"/>
                <w:szCs w:val="16"/>
              </w:rPr>
              <w:t>Y</w:t>
            </w:r>
          </w:p>
        </w:tc>
        <w:tc>
          <w:tcPr>
            <w:tcW w:w="1661" w:type="dxa"/>
          </w:tcPr>
          <w:p w14:paraId="535B36B1" w14:textId="0B4382CE" w:rsidR="00BA0C21" w:rsidRDefault="00BA0C21" w:rsidP="00BA0C21">
            <w:pPr>
              <w:rPr>
                <w:sz w:val="16"/>
                <w:szCs w:val="16"/>
              </w:rPr>
            </w:pPr>
            <w:r>
              <w:rPr>
                <w:sz w:val="16"/>
                <w:szCs w:val="16"/>
              </w:rPr>
              <w:t>Describes how much surface runoff is generated from individual patches on a given rainy day</w:t>
            </w:r>
            <w:r w:rsidR="0091149C">
              <w:rPr>
                <w:sz w:val="16"/>
                <w:szCs w:val="16"/>
              </w:rPr>
              <w:t>. It considers site specific soil texture.</w:t>
            </w:r>
          </w:p>
        </w:tc>
        <w:tc>
          <w:tcPr>
            <w:tcW w:w="3603" w:type="dxa"/>
          </w:tcPr>
          <w:p w14:paraId="6D4E0C60" w14:textId="0C9E75D2" w:rsidR="00BA0C21" w:rsidRDefault="008B1198" w:rsidP="00BA0C21">
            <w:pPr>
              <w:jc w:val="center"/>
              <w:rPr>
                <w:noProof/>
                <w:sz w:val="16"/>
                <w:szCs w:val="16"/>
              </w:rPr>
            </w:pPr>
            <w:r>
              <w:rPr>
                <w:noProof/>
                <w:sz w:val="16"/>
                <w:szCs w:val="16"/>
              </w:rPr>
              <w:drawing>
                <wp:inline distT="0" distB="0" distL="0" distR="0" wp14:anchorId="1290993B" wp14:editId="1CAE1A3C">
                  <wp:extent cx="2150347" cy="690331"/>
                  <wp:effectExtent l="0" t="0" r="2540" b="0"/>
                  <wp:docPr id="7555250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4890" cy="698210"/>
                          </a:xfrm>
                          <a:prstGeom prst="rect">
                            <a:avLst/>
                          </a:prstGeom>
                          <a:noFill/>
                        </pic:spPr>
                      </pic:pic>
                    </a:graphicData>
                  </a:graphic>
                </wp:inline>
              </w:drawing>
            </w:r>
          </w:p>
        </w:tc>
      </w:tr>
      <w:tr w:rsidR="00FD388E" w:rsidRPr="00E247B6" w14:paraId="5FF44022" w14:textId="77777777" w:rsidTr="00BD6090">
        <w:tc>
          <w:tcPr>
            <w:tcW w:w="1070" w:type="dxa"/>
          </w:tcPr>
          <w:p w14:paraId="2F450F94" w14:textId="50CE4113" w:rsidR="00BA0C21" w:rsidRDefault="00BA0C21" w:rsidP="00BA0C21">
            <w:pPr>
              <w:rPr>
                <w:sz w:val="16"/>
                <w:szCs w:val="16"/>
              </w:rPr>
            </w:pPr>
            <w:r w:rsidRPr="00AF037B">
              <w:rPr>
                <w:sz w:val="16"/>
                <w:szCs w:val="16"/>
                <w:lang w:val="en-US"/>
              </w:rPr>
              <w:t>Surface runoff time of event</w:t>
            </w:r>
          </w:p>
        </w:tc>
        <w:tc>
          <w:tcPr>
            <w:tcW w:w="1062" w:type="dxa"/>
          </w:tcPr>
          <w:p w14:paraId="0773779C" w14:textId="13A352BE" w:rsidR="00BA0C21" w:rsidRDefault="00BA0C21" w:rsidP="00BA0C21">
            <w:pPr>
              <w:rPr>
                <w:sz w:val="16"/>
                <w:szCs w:val="16"/>
              </w:rPr>
            </w:pPr>
            <w:proofErr w:type="spellStart"/>
            <w:r>
              <w:rPr>
                <w:sz w:val="16"/>
                <w:szCs w:val="16"/>
              </w:rPr>
              <w:t>t_srunoff</w:t>
            </w:r>
            <w:proofErr w:type="spellEnd"/>
          </w:p>
        </w:tc>
        <w:tc>
          <w:tcPr>
            <w:tcW w:w="965" w:type="dxa"/>
          </w:tcPr>
          <w:p w14:paraId="73C06327" w14:textId="34390DA5" w:rsidR="00BA0C21" w:rsidRDefault="00BA0C21" w:rsidP="00BA0C21">
            <w:pPr>
              <w:rPr>
                <w:sz w:val="16"/>
                <w:szCs w:val="16"/>
              </w:rPr>
            </w:pPr>
            <w:r>
              <w:rPr>
                <w:sz w:val="16"/>
                <w:szCs w:val="16"/>
              </w:rPr>
              <w:t>day</w:t>
            </w:r>
          </w:p>
        </w:tc>
        <w:tc>
          <w:tcPr>
            <w:tcW w:w="701" w:type="dxa"/>
          </w:tcPr>
          <w:p w14:paraId="36A8B3F3" w14:textId="598A66AB" w:rsidR="00BA0C21" w:rsidRDefault="00A16594" w:rsidP="00BA0C21">
            <w:pPr>
              <w:rPr>
                <w:sz w:val="16"/>
                <w:szCs w:val="16"/>
              </w:rPr>
            </w:pPr>
            <w:r>
              <w:rPr>
                <w:sz w:val="16"/>
                <w:szCs w:val="16"/>
              </w:rPr>
              <w:t>Y</w:t>
            </w:r>
          </w:p>
        </w:tc>
        <w:tc>
          <w:tcPr>
            <w:tcW w:w="1661" w:type="dxa"/>
          </w:tcPr>
          <w:p w14:paraId="010C3099" w14:textId="7430C27E" w:rsidR="00BA0C21" w:rsidRDefault="00BA0C21" w:rsidP="00BA0C21">
            <w:pPr>
              <w:rPr>
                <w:sz w:val="16"/>
                <w:szCs w:val="16"/>
              </w:rPr>
            </w:pPr>
            <w:r>
              <w:rPr>
                <w:sz w:val="16"/>
                <w:szCs w:val="16"/>
              </w:rPr>
              <w:t>These are days when surface runoff is generated from individual patches.</w:t>
            </w:r>
          </w:p>
        </w:tc>
        <w:tc>
          <w:tcPr>
            <w:tcW w:w="3603" w:type="dxa"/>
          </w:tcPr>
          <w:p w14:paraId="4BB0FD5A" w14:textId="0DA26173" w:rsidR="00BA0C21" w:rsidRDefault="00BA0C21" w:rsidP="00BA0C21">
            <w:pPr>
              <w:jc w:val="center"/>
              <w:rPr>
                <w:noProof/>
                <w:sz w:val="16"/>
                <w:szCs w:val="16"/>
              </w:rPr>
            </w:pPr>
            <w:r>
              <w:rPr>
                <w:noProof/>
                <w:sz w:val="16"/>
                <w:szCs w:val="16"/>
              </w:rPr>
              <w:drawing>
                <wp:inline distT="0" distB="0" distL="0" distR="0" wp14:anchorId="29812E0E" wp14:editId="32312A47">
                  <wp:extent cx="1049403" cy="567368"/>
                  <wp:effectExtent l="0" t="0" r="0" b="4445"/>
                  <wp:docPr id="3338024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7351" cy="582478"/>
                          </a:xfrm>
                          <a:prstGeom prst="rect">
                            <a:avLst/>
                          </a:prstGeom>
                          <a:noFill/>
                        </pic:spPr>
                      </pic:pic>
                    </a:graphicData>
                  </a:graphic>
                </wp:inline>
              </w:drawing>
            </w:r>
          </w:p>
        </w:tc>
      </w:tr>
      <w:tr w:rsidR="00FD388E" w:rsidRPr="00E247B6" w14:paraId="18916619" w14:textId="77777777" w:rsidTr="00BD6090">
        <w:tc>
          <w:tcPr>
            <w:tcW w:w="1070" w:type="dxa"/>
          </w:tcPr>
          <w:p w14:paraId="7B96255B" w14:textId="7AEE201B" w:rsidR="00A16594" w:rsidRPr="00AF037B" w:rsidRDefault="00A16594" w:rsidP="00BA0C21">
            <w:pPr>
              <w:rPr>
                <w:sz w:val="16"/>
                <w:szCs w:val="16"/>
                <w:lang w:val="en-US"/>
              </w:rPr>
            </w:pPr>
            <w:r w:rsidRPr="00A16594">
              <w:rPr>
                <w:sz w:val="16"/>
                <w:szCs w:val="16"/>
                <w:lang w:val="en-US"/>
              </w:rPr>
              <w:t xml:space="preserve">Time interval between AS application and surface runoff event  </w:t>
            </w:r>
          </w:p>
        </w:tc>
        <w:tc>
          <w:tcPr>
            <w:tcW w:w="1062" w:type="dxa"/>
          </w:tcPr>
          <w:p w14:paraId="4A23FE15" w14:textId="01011E81" w:rsidR="00A16594" w:rsidRDefault="00A16594" w:rsidP="00BA0C21">
            <w:pPr>
              <w:rPr>
                <w:sz w:val="16"/>
                <w:szCs w:val="16"/>
              </w:rPr>
            </w:pPr>
            <w:proofErr w:type="spellStart"/>
            <w:r w:rsidRPr="00A16594">
              <w:rPr>
                <w:sz w:val="16"/>
                <w:szCs w:val="16"/>
                <w:lang w:val="en-US"/>
              </w:rPr>
              <w:t>Δt</w:t>
            </w:r>
            <w:r>
              <w:rPr>
                <w:sz w:val="16"/>
                <w:szCs w:val="16"/>
                <w:lang w:val="en-US"/>
              </w:rPr>
              <w:t>_</w:t>
            </w:r>
            <w:r w:rsidRPr="00A16594">
              <w:rPr>
                <w:sz w:val="16"/>
                <w:szCs w:val="16"/>
                <w:lang w:val="en-US"/>
              </w:rPr>
              <w:t>days</w:t>
            </w:r>
            <w:r>
              <w:rPr>
                <w:sz w:val="16"/>
                <w:szCs w:val="16"/>
                <w:lang w:val="en-US"/>
              </w:rPr>
              <w:t>_</w:t>
            </w:r>
            <w:r w:rsidRPr="00A16594">
              <w:rPr>
                <w:sz w:val="16"/>
                <w:szCs w:val="16"/>
                <w:lang w:val="en-US"/>
              </w:rPr>
              <w:t>to</w:t>
            </w:r>
            <w:r>
              <w:rPr>
                <w:sz w:val="16"/>
                <w:szCs w:val="16"/>
                <w:lang w:val="en-US"/>
              </w:rPr>
              <w:t>_</w:t>
            </w:r>
            <w:r w:rsidRPr="00A16594">
              <w:rPr>
                <w:sz w:val="16"/>
                <w:szCs w:val="16"/>
                <w:lang w:val="en-US"/>
              </w:rPr>
              <w:t>srunoff</w:t>
            </w:r>
            <w:proofErr w:type="spellEnd"/>
          </w:p>
        </w:tc>
        <w:tc>
          <w:tcPr>
            <w:tcW w:w="965" w:type="dxa"/>
          </w:tcPr>
          <w:p w14:paraId="61D7465E" w14:textId="16F7A390" w:rsidR="00A16594" w:rsidRDefault="00A16594" w:rsidP="00BA0C21">
            <w:pPr>
              <w:rPr>
                <w:sz w:val="16"/>
                <w:szCs w:val="16"/>
              </w:rPr>
            </w:pPr>
            <w:r>
              <w:rPr>
                <w:sz w:val="16"/>
                <w:szCs w:val="16"/>
              </w:rPr>
              <w:t>days</w:t>
            </w:r>
          </w:p>
        </w:tc>
        <w:tc>
          <w:tcPr>
            <w:tcW w:w="701" w:type="dxa"/>
          </w:tcPr>
          <w:p w14:paraId="1AB35CB7" w14:textId="0312AC75" w:rsidR="00A16594" w:rsidRDefault="00FD388E" w:rsidP="00BA0C21">
            <w:pPr>
              <w:rPr>
                <w:sz w:val="16"/>
                <w:szCs w:val="16"/>
              </w:rPr>
            </w:pPr>
            <w:r>
              <w:rPr>
                <w:sz w:val="16"/>
                <w:szCs w:val="16"/>
              </w:rPr>
              <w:t>Y</w:t>
            </w:r>
          </w:p>
        </w:tc>
        <w:tc>
          <w:tcPr>
            <w:tcW w:w="1661" w:type="dxa"/>
          </w:tcPr>
          <w:p w14:paraId="6DF8A6C7" w14:textId="74DFE84A" w:rsidR="00A16594" w:rsidRDefault="00FD388E" w:rsidP="00BA0C21">
            <w:pPr>
              <w:rPr>
                <w:sz w:val="16"/>
                <w:szCs w:val="16"/>
              </w:rPr>
            </w:pPr>
            <w:r>
              <w:rPr>
                <w:sz w:val="16"/>
                <w:szCs w:val="16"/>
              </w:rPr>
              <w:t xml:space="preserve">It describes time passed between consecutive surface runoff generating events starting from first day of the simulation  </w:t>
            </w:r>
          </w:p>
        </w:tc>
        <w:tc>
          <w:tcPr>
            <w:tcW w:w="3603" w:type="dxa"/>
          </w:tcPr>
          <w:p w14:paraId="77231960" w14:textId="26E0241F" w:rsidR="00A16594" w:rsidRDefault="00FD388E" w:rsidP="00BA0C21">
            <w:pPr>
              <w:jc w:val="center"/>
              <w:rPr>
                <w:noProof/>
                <w:sz w:val="16"/>
                <w:szCs w:val="16"/>
              </w:rPr>
            </w:pPr>
            <w:r>
              <w:rPr>
                <w:noProof/>
                <w:sz w:val="16"/>
                <w:szCs w:val="16"/>
              </w:rPr>
              <w:drawing>
                <wp:inline distT="0" distB="0" distL="0" distR="0" wp14:anchorId="2D86C0D0" wp14:editId="68A9B1C6">
                  <wp:extent cx="1963274" cy="637531"/>
                  <wp:effectExtent l="0" t="0" r="0" b="0"/>
                  <wp:docPr id="19538744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67435" cy="638882"/>
                          </a:xfrm>
                          <a:prstGeom prst="rect">
                            <a:avLst/>
                          </a:prstGeom>
                          <a:noFill/>
                        </pic:spPr>
                      </pic:pic>
                    </a:graphicData>
                  </a:graphic>
                </wp:inline>
              </w:drawing>
            </w:r>
          </w:p>
        </w:tc>
      </w:tr>
      <w:tr w:rsidR="00FD388E" w:rsidRPr="00E247B6" w14:paraId="764A9499" w14:textId="77777777" w:rsidTr="00BD6090">
        <w:tc>
          <w:tcPr>
            <w:tcW w:w="1070" w:type="dxa"/>
          </w:tcPr>
          <w:p w14:paraId="1B17FED1" w14:textId="4964CC9F" w:rsidR="00D45CB0" w:rsidRPr="00AF037B" w:rsidRDefault="00D45CB0" w:rsidP="00BA0C21">
            <w:pPr>
              <w:rPr>
                <w:sz w:val="16"/>
                <w:szCs w:val="16"/>
                <w:lang w:val="en-US"/>
              </w:rPr>
            </w:pPr>
            <w:r>
              <w:rPr>
                <w:sz w:val="16"/>
                <w:szCs w:val="16"/>
                <w:lang w:val="en-US"/>
              </w:rPr>
              <w:t>Fraction of surface runoff</w:t>
            </w:r>
          </w:p>
        </w:tc>
        <w:tc>
          <w:tcPr>
            <w:tcW w:w="1062" w:type="dxa"/>
          </w:tcPr>
          <w:p w14:paraId="02976362" w14:textId="049A20A8" w:rsidR="00D45CB0" w:rsidRDefault="00D45CB0" w:rsidP="00BA0C21">
            <w:pPr>
              <w:rPr>
                <w:sz w:val="16"/>
                <w:szCs w:val="16"/>
              </w:rPr>
            </w:pPr>
            <w:proofErr w:type="spellStart"/>
            <w:r>
              <w:rPr>
                <w:sz w:val="16"/>
                <w:szCs w:val="16"/>
              </w:rPr>
              <w:t>F_srunoff</w:t>
            </w:r>
            <w:proofErr w:type="spellEnd"/>
          </w:p>
        </w:tc>
        <w:tc>
          <w:tcPr>
            <w:tcW w:w="965" w:type="dxa"/>
          </w:tcPr>
          <w:p w14:paraId="04CC56B6" w14:textId="0A4179D4" w:rsidR="00D45CB0" w:rsidRDefault="00D45CB0" w:rsidP="00BA0C21">
            <w:pPr>
              <w:rPr>
                <w:sz w:val="16"/>
                <w:szCs w:val="16"/>
              </w:rPr>
            </w:pPr>
            <w:r>
              <w:rPr>
                <w:sz w:val="16"/>
                <w:szCs w:val="16"/>
              </w:rPr>
              <w:t>(-)</w:t>
            </w:r>
          </w:p>
        </w:tc>
        <w:tc>
          <w:tcPr>
            <w:tcW w:w="701" w:type="dxa"/>
          </w:tcPr>
          <w:p w14:paraId="2E2728C3" w14:textId="27E36D2D" w:rsidR="00D45CB0" w:rsidRDefault="00D45CB0" w:rsidP="00BA0C21">
            <w:pPr>
              <w:rPr>
                <w:sz w:val="16"/>
                <w:szCs w:val="16"/>
              </w:rPr>
            </w:pPr>
            <w:r>
              <w:rPr>
                <w:sz w:val="16"/>
                <w:szCs w:val="16"/>
              </w:rPr>
              <w:t>Y</w:t>
            </w:r>
          </w:p>
        </w:tc>
        <w:tc>
          <w:tcPr>
            <w:tcW w:w="1661" w:type="dxa"/>
          </w:tcPr>
          <w:p w14:paraId="2F53847E" w14:textId="483DF652" w:rsidR="00D45CB0" w:rsidRDefault="000A4887" w:rsidP="00BA0C21">
            <w:pPr>
              <w:rPr>
                <w:sz w:val="16"/>
                <w:szCs w:val="16"/>
              </w:rPr>
            </w:pPr>
            <w:r>
              <w:rPr>
                <w:sz w:val="16"/>
                <w:szCs w:val="16"/>
              </w:rPr>
              <w:t xml:space="preserve">It is a ratio of surface runoff to </w:t>
            </w:r>
            <w:r w:rsidR="00391684">
              <w:rPr>
                <w:sz w:val="16"/>
                <w:szCs w:val="16"/>
              </w:rPr>
              <w:t>precipitation. It</w:t>
            </w:r>
            <w:r>
              <w:rPr>
                <w:sz w:val="16"/>
                <w:szCs w:val="16"/>
              </w:rPr>
              <w:t xml:space="preserve"> expresses</w:t>
            </w:r>
            <w:r w:rsidR="00391684">
              <w:rPr>
                <w:sz w:val="16"/>
                <w:szCs w:val="16"/>
              </w:rPr>
              <w:t xml:space="preserve"> fraction of daily precipitation </w:t>
            </w:r>
            <w:r w:rsidR="00696C7F">
              <w:rPr>
                <w:sz w:val="16"/>
                <w:szCs w:val="16"/>
              </w:rPr>
              <w:t>turned into runoff</w:t>
            </w:r>
            <w:r w:rsidR="00690463">
              <w:rPr>
                <w:sz w:val="16"/>
                <w:szCs w:val="16"/>
              </w:rPr>
              <w:t xml:space="preserve"> corrected by </w:t>
            </w:r>
            <w:r w:rsidR="0000353B">
              <w:rPr>
                <w:sz w:val="16"/>
                <w:szCs w:val="16"/>
              </w:rPr>
              <w:t>terrain slope of individual pat</w:t>
            </w:r>
            <w:r w:rsidR="00703E22">
              <w:rPr>
                <w:sz w:val="16"/>
                <w:szCs w:val="16"/>
              </w:rPr>
              <w:t>ches.</w:t>
            </w:r>
          </w:p>
        </w:tc>
        <w:tc>
          <w:tcPr>
            <w:tcW w:w="3603" w:type="dxa"/>
          </w:tcPr>
          <w:p w14:paraId="320EA131" w14:textId="425D8FB8" w:rsidR="00D45CB0" w:rsidRDefault="007B665E" w:rsidP="00BA0C21">
            <w:pPr>
              <w:jc w:val="center"/>
              <w:rPr>
                <w:noProof/>
                <w:sz w:val="16"/>
                <w:szCs w:val="16"/>
              </w:rPr>
            </w:pPr>
            <w:r>
              <w:rPr>
                <w:noProof/>
                <w:sz w:val="16"/>
                <w:szCs w:val="16"/>
              </w:rPr>
              <w:drawing>
                <wp:inline distT="0" distB="0" distL="0" distR="0" wp14:anchorId="32B3148D" wp14:editId="32426AFF">
                  <wp:extent cx="1929311" cy="483048"/>
                  <wp:effectExtent l="0" t="0" r="0" b="0"/>
                  <wp:docPr id="61515517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60421" cy="490837"/>
                          </a:xfrm>
                          <a:prstGeom prst="rect">
                            <a:avLst/>
                          </a:prstGeom>
                          <a:noFill/>
                        </pic:spPr>
                      </pic:pic>
                    </a:graphicData>
                  </a:graphic>
                </wp:inline>
              </w:drawing>
            </w:r>
          </w:p>
        </w:tc>
      </w:tr>
    </w:tbl>
    <w:p w14:paraId="76B0CE0B" w14:textId="34CA39D8" w:rsidR="0023184C" w:rsidRPr="00602B16" w:rsidRDefault="0023184C" w:rsidP="00602B16">
      <w:pPr>
        <w:rPr>
          <w:rStyle w:val="Emphasis"/>
          <w:b/>
          <w:bCs/>
          <w:noProof/>
          <w:sz w:val="16"/>
          <w:szCs w:val="16"/>
        </w:rPr>
      </w:pPr>
      <w:r w:rsidRPr="00602B16">
        <w:rPr>
          <w:rStyle w:val="Emphasis"/>
          <w:b/>
          <w:bCs/>
          <w:noProof/>
          <w:sz w:val="16"/>
          <w:szCs w:val="16"/>
        </w:rPr>
        <w:t xml:space="preserve">Table </w:t>
      </w:r>
      <w:r w:rsidR="00E74946">
        <w:rPr>
          <w:rStyle w:val="Emphasis"/>
          <w:b/>
          <w:bCs/>
          <w:noProof/>
          <w:sz w:val="16"/>
          <w:szCs w:val="16"/>
        </w:rPr>
        <w:fldChar w:fldCharType="begin"/>
      </w:r>
      <w:r w:rsidR="00E74946">
        <w:rPr>
          <w:rStyle w:val="Emphasis"/>
          <w:b/>
          <w:bCs/>
          <w:noProof/>
          <w:sz w:val="16"/>
          <w:szCs w:val="16"/>
        </w:rPr>
        <w:instrText xml:space="preserve"> SEQ Table \* ARABIC </w:instrText>
      </w:r>
      <w:r w:rsidR="00E74946">
        <w:rPr>
          <w:rStyle w:val="Emphasis"/>
          <w:b/>
          <w:bCs/>
          <w:noProof/>
          <w:sz w:val="16"/>
          <w:szCs w:val="16"/>
        </w:rPr>
        <w:fldChar w:fldCharType="separate"/>
      </w:r>
      <w:r w:rsidR="00C26DBE">
        <w:rPr>
          <w:rStyle w:val="Emphasis"/>
          <w:b/>
          <w:bCs/>
          <w:noProof/>
          <w:sz w:val="16"/>
          <w:szCs w:val="16"/>
        </w:rPr>
        <w:t>12</w:t>
      </w:r>
      <w:r w:rsidR="00E74946">
        <w:rPr>
          <w:rStyle w:val="Emphasis"/>
          <w:b/>
          <w:bCs/>
          <w:noProof/>
          <w:sz w:val="16"/>
          <w:szCs w:val="16"/>
        </w:rPr>
        <w:fldChar w:fldCharType="end"/>
      </w:r>
      <w:r w:rsidR="00602B16">
        <w:rPr>
          <w:rStyle w:val="Emphasis"/>
          <w:b/>
          <w:bCs/>
          <w:sz w:val="16"/>
          <w:szCs w:val="16"/>
        </w:rPr>
        <w:t xml:space="preserve"> Stat</w:t>
      </w:r>
      <w:r w:rsidR="00104096">
        <w:rPr>
          <w:rStyle w:val="Emphasis"/>
          <w:b/>
          <w:bCs/>
          <w:sz w:val="16"/>
          <w:szCs w:val="16"/>
        </w:rPr>
        <w:t>e variable</w:t>
      </w:r>
      <w:r w:rsidR="003E7636">
        <w:rPr>
          <w:rStyle w:val="Emphasis"/>
          <w:b/>
          <w:bCs/>
          <w:sz w:val="16"/>
          <w:szCs w:val="16"/>
        </w:rPr>
        <w:t>s</w:t>
      </w:r>
      <w:r w:rsidR="00104096">
        <w:rPr>
          <w:rStyle w:val="Emphasis"/>
          <w:b/>
          <w:bCs/>
          <w:sz w:val="16"/>
          <w:szCs w:val="16"/>
        </w:rPr>
        <w:t xml:space="preserve"> related to calcul</w:t>
      </w:r>
      <w:r w:rsidR="00A67043">
        <w:rPr>
          <w:rStyle w:val="Emphasis"/>
          <w:b/>
          <w:bCs/>
          <w:sz w:val="16"/>
          <w:szCs w:val="16"/>
        </w:rPr>
        <w:t xml:space="preserve">ating effect of </w:t>
      </w:r>
      <w:r w:rsidR="00B94828">
        <w:rPr>
          <w:rStyle w:val="Emphasis"/>
          <w:b/>
          <w:bCs/>
          <w:sz w:val="16"/>
          <w:szCs w:val="16"/>
        </w:rPr>
        <w:t>surface runoff on chemical load</w:t>
      </w:r>
    </w:p>
    <w:p w14:paraId="56CC53A1" w14:textId="2DD53366" w:rsidR="001E01AB" w:rsidRDefault="00EA0A34" w:rsidP="001E01AB">
      <w:pPr>
        <w:pStyle w:val="Heading3"/>
      </w:pPr>
      <w:bookmarkStart w:id="33" w:name="_Toc195518489"/>
      <w:r>
        <w:t>Effect of crop intercep</w:t>
      </w:r>
      <w:r w:rsidR="00C8543C">
        <w:t>tion o</w:t>
      </w:r>
      <w:r w:rsidR="00243A80">
        <w:t>n</w:t>
      </w:r>
      <w:r w:rsidR="00C8543C">
        <w:t xml:space="preserve"> chemical load</w:t>
      </w:r>
      <w:bookmarkEnd w:id="33"/>
    </w:p>
    <w:tbl>
      <w:tblPr>
        <w:tblStyle w:val="TableGrid"/>
        <w:tblW w:w="0" w:type="auto"/>
        <w:tblLook w:val="04A0" w:firstRow="1" w:lastRow="0" w:firstColumn="1" w:lastColumn="0" w:noHBand="0" w:noVBand="1"/>
      </w:tblPr>
      <w:tblGrid>
        <w:gridCol w:w="1121"/>
        <w:gridCol w:w="1129"/>
        <w:gridCol w:w="567"/>
        <w:gridCol w:w="829"/>
        <w:gridCol w:w="1829"/>
        <w:gridCol w:w="3587"/>
      </w:tblGrid>
      <w:tr w:rsidR="00243A80" w:rsidRPr="00E247B6" w14:paraId="15874841" w14:textId="77777777" w:rsidTr="0094498F">
        <w:tc>
          <w:tcPr>
            <w:tcW w:w="1289" w:type="dxa"/>
          </w:tcPr>
          <w:p w14:paraId="77B1291E" w14:textId="77777777" w:rsidR="001E01AB" w:rsidRPr="00E247B6" w:rsidRDefault="001E01AB" w:rsidP="0094498F">
            <w:pPr>
              <w:rPr>
                <w:sz w:val="16"/>
                <w:szCs w:val="16"/>
              </w:rPr>
            </w:pPr>
            <w:r w:rsidRPr="00E247B6">
              <w:rPr>
                <w:sz w:val="16"/>
                <w:szCs w:val="16"/>
              </w:rPr>
              <w:t>Full Name</w:t>
            </w:r>
          </w:p>
        </w:tc>
        <w:tc>
          <w:tcPr>
            <w:tcW w:w="1258" w:type="dxa"/>
          </w:tcPr>
          <w:p w14:paraId="628357BC" w14:textId="77777777" w:rsidR="001E01AB" w:rsidRPr="00E247B6" w:rsidRDefault="001E01AB" w:rsidP="0094498F">
            <w:pPr>
              <w:rPr>
                <w:sz w:val="16"/>
                <w:szCs w:val="16"/>
              </w:rPr>
            </w:pPr>
            <w:r w:rsidRPr="00E247B6">
              <w:rPr>
                <w:sz w:val="16"/>
                <w:szCs w:val="16"/>
              </w:rPr>
              <w:t>Abbreviated name</w:t>
            </w:r>
          </w:p>
        </w:tc>
        <w:tc>
          <w:tcPr>
            <w:tcW w:w="709" w:type="dxa"/>
          </w:tcPr>
          <w:p w14:paraId="63C9C09B" w14:textId="77777777" w:rsidR="001E01AB" w:rsidRPr="00E247B6" w:rsidRDefault="001E01AB" w:rsidP="0094498F">
            <w:pPr>
              <w:rPr>
                <w:sz w:val="16"/>
                <w:szCs w:val="16"/>
              </w:rPr>
            </w:pPr>
            <w:r w:rsidRPr="00E247B6">
              <w:rPr>
                <w:sz w:val="16"/>
                <w:szCs w:val="16"/>
              </w:rPr>
              <w:t>Unit</w:t>
            </w:r>
          </w:p>
        </w:tc>
        <w:tc>
          <w:tcPr>
            <w:tcW w:w="1096" w:type="dxa"/>
          </w:tcPr>
          <w:p w14:paraId="4DEED712" w14:textId="77777777" w:rsidR="001E01AB" w:rsidRPr="00E247B6" w:rsidRDefault="001E01AB" w:rsidP="0094498F">
            <w:pPr>
              <w:rPr>
                <w:sz w:val="16"/>
                <w:szCs w:val="16"/>
              </w:rPr>
            </w:pPr>
            <w:r w:rsidRPr="00E247B6">
              <w:rPr>
                <w:sz w:val="16"/>
                <w:szCs w:val="16"/>
              </w:rPr>
              <w:t>Spatial (Y/N)</w:t>
            </w:r>
          </w:p>
        </w:tc>
        <w:tc>
          <w:tcPr>
            <w:tcW w:w="2164" w:type="dxa"/>
          </w:tcPr>
          <w:p w14:paraId="5EBDA26E" w14:textId="77777777" w:rsidR="001E01AB" w:rsidRPr="00E247B6" w:rsidRDefault="001E01AB" w:rsidP="0094498F">
            <w:pPr>
              <w:rPr>
                <w:sz w:val="16"/>
                <w:szCs w:val="16"/>
              </w:rPr>
            </w:pPr>
            <w:r>
              <w:rPr>
                <w:sz w:val="16"/>
                <w:szCs w:val="16"/>
              </w:rPr>
              <w:t>Purpose/explanation</w:t>
            </w:r>
          </w:p>
        </w:tc>
        <w:tc>
          <w:tcPr>
            <w:tcW w:w="2546" w:type="dxa"/>
          </w:tcPr>
          <w:p w14:paraId="2C0D4E72" w14:textId="77777777" w:rsidR="001E01AB" w:rsidRPr="00E247B6" w:rsidRDefault="001E01AB" w:rsidP="0094498F">
            <w:pPr>
              <w:rPr>
                <w:sz w:val="16"/>
                <w:szCs w:val="16"/>
              </w:rPr>
            </w:pPr>
            <w:r w:rsidRPr="009A2C33">
              <w:rPr>
                <w:sz w:val="16"/>
                <w:szCs w:val="16"/>
              </w:rPr>
              <w:t>Process followed for calculating the state variable</w:t>
            </w:r>
          </w:p>
        </w:tc>
      </w:tr>
      <w:tr w:rsidR="00243A80" w:rsidRPr="00E247B6" w14:paraId="7C43C5C6" w14:textId="77777777" w:rsidTr="0094498F">
        <w:tc>
          <w:tcPr>
            <w:tcW w:w="1289" w:type="dxa"/>
          </w:tcPr>
          <w:p w14:paraId="7CF82201" w14:textId="3BAF3F75" w:rsidR="00F46BCC" w:rsidRPr="00E247B6" w:rsidRDefault="006B7F64" w:rsidP="0094498F">
            <w:pPr>
              <w:rPr>
                <w:sz w:val="16"/>
                <w:szCs w:val="16"/>
              </w:rPr>
            </w:pPr>
            <w:r>
              <w:rPr>
                <w:sz w:val="16"/>
                <w:szCs w:val="16"/>
              </w:rPr>
              <w:t>Field interception factor</w:t>
            </w:r>
          </w:p>
        </w:tc>
        <w:tc>
          <w:tcPr>
            <w:tcW w:w="1258" w:type="dxa"/>
          </w:tcPr>
          <w:p w14:paraId="563D80F0" w14:textId="43EF57B9" w:rsidR="00F46BCC" w:rsidRPr="00E247B6" w:rsidRDefault="006B7F64" w:rsidP="0094498F">
            <w:pPr>
              <w:rPr>
                <w:sz w:val="16"/>
                <w:szCs w:val="16"/>
              </w:rPr>
            </w:pPr>
            <w:proofErr w:type="spellStart"/>
            <w:r>
              <w:rPr>
                <w:sz w:val="16"/>
                <w:szCs w:val="16"/>
              </w:rPr>
              <w:t>IF_field</w:t>
            </w:r>
            <w:proofErr w:type="spellEnd"/>
          </w:p>
        </w:tc>
        <w:tc>
          <w:tcPr>
            <w:tcW w:w="709" w:type="dxa"/>
          </w:tcPr>
          <w:p w14:paraId="10886BB4" w14:textId="724C4823" w:rsidR="00F46BCC" w:rsidRPr="00E247B6" w:rsidRDefault="006B7F64" w:rsidP="0094498F">
            <w:pPr>
              <w:rPr>
                <w:sz w:val="16"/>
                <w:szCs w:val="16"/>
              </w:rPr>
            </w:pPr>
            <w:r>
              <w:rPr>
                <w:sz w:val="16"/>
                <w:szCs w:val="16"/>
              </w:rPr>
              <w:t>(-)</w:t>
            </w:r>
          </w:p>
        </w:tc>
        <w:tc>
          <w:tcPr>
            <w:tcW w:w="1096" w:type="dxa"/>
          </w:tcPr>
          <w:p w14:paraId="5C989D2C" w14:textId="7378699D" w:rsidR="00F46BCC" w:rsidRPr="00E247B6" w:rsidRDefault="006B7F64" w:rsidP="0094498F">
            <w:pPr>
              <w:rPr>
                <w:sz w:val="16"/>
                <w:szCs w:val="16"/>
              </w:rPr>
            </w:pPr>
            <w:r>
              <w:rPr>
                <w:sz w:val="16"/>
                <w:szCs w:val="16"/>
              </w:rPr>
              <w:t>Y</w:t>
            </w:r>
          </w:p>
        </w:tc>
        <w:tc>
          <w:tcPr>
            <w:tcW w:w="2164" w:type="dxa"/>
          </w:tcPr>
          <w:p w14:paraId="65D29772" w14:textId="554E3879" w:rsidR="00F46BCC" w:rsidRDefault="006B7F64" w:rsidP="0094498F">
            <w:pPr>
              <w:rPr>
                <w:sz w:val="16"/>
                <w:szCs w:val="16"/>
              </w:rPr>
            </w:pPr>
            <w:r>
              <w:rPr>
                <w:sz w:val="16"/>
                <w:szCs w:val="16"/>
              </w:rPr>
              <w:t>It is geo-referenced crop specific interception factor.</w:t>
            </w:r>
          </w:p>
        </w:tc>
        <w:tc>
          <w:tcPr>
            <w:tcW w:w="2546" w:type="dxa"/>
          </w:tcPr>
          <w:p w14:paraId="5B08D0EC" w14:textId="418A605F" w:rsidR="00F46BCC" w:rsidRPr="009A2C33" w:rsidRDefault="00243A80" w:rsidP="0094498F">
            <w:pPr>
              <w:rPr>
                <w:sz w:val="16"/>
                <w:szCs w:val="16"/>
              </w:rPr>
            </w:pPr>
            <w:r>
              <w:rPr>
                <w:noProof/>
                <w:sz w:val="16"/>
                <w:szCs w:val="16"/>
              </w:rPr>
              <w:drawing>
                <wp:inline distT="0" distB="0" distL="0" distR="0" wp14:anchorId="14425307" wp14:editId="56F4D493">
                  <wp:extent cx="2140648" cy="685945"/>
                  <wp:effectExtent l="0" t="0" r="0" b="0"/>
                  <wp:docPr id="19101499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67582" cy="694576"/>
                          </a:xfrm>
                          <a:prstGeom prst="rect">
                            <a:avLst/>
                          </a:prstGeom>
                          <a:noFill/>
                        </pic:spPr>
                      </pic:pic>
                    </a:graphicData>
                  </a:graphic>
                </wp:inline>
              </w:drawing>
            </w:r>
          </w:p>
        </w:tc>
      </w:tr>
      <w:tr w:rsidR="00243A80" w:rsidRPr="00E247B6" w14:paraId="14DF1DEA" w14:textId="77777777" w:rsidTr="0094498F">
        <w:tc>
          <w:tcPr>
            <w:tcW w:w="1289" w:type="dxa"/>
          </w:tcPr>
          <w:p w14:paraId="01EB9B1E" w14:textId="63A2419E" w:rsidR="001E01AB" w:rsidRPr="00E247B6" w:rsidRDefault="000B20D1" w:rsidP="0094498F">
            <w:pPr>
              <w:rPr>
                <w:sz w:val="16"/>
                <w:szCs w:val="16"/>
              </w:rPr>
            </w:pPr>
            <w:r>
              <w:rPr>
                <w:sz w:val="16"/>
                <w:szCs w:val="16"/>
              </w:rPr>
              <w:lastRenderedPageBreak/>
              <w:t>AS fraction intercept</w:t>
            </w:r>
            <w:r w:rsidR="00D7216B">
              <w:rPr>
                <w:sz w:val="16"/>
                <w:szCs w:val="16"/>
              </w:rPr>
              <w:t>ed</w:t>
            </w:r>
          </w:p>
        </w:tc>
        <w:tc>
          <w:tcPr>
            <w:tcW w:w="1258" w:type="dxa"/>
          </w:tcPr>
          <w:p w14:paraId="46AA7589" w14:textId="635479AD" w:rsidR="001E01AB" w:rsidRPr="00E247B6" w:rsidRDefault="00B77172" w:rsidP="0094498F">
            <w:pPr>
              <w:rPr>
                <w:sz w:val="16"/>
                <w:szCs w:val="16"/>
              </w:rPr>
            </w:pPr>
            <w:proofErr w:type="spellStart"/>
            <w:r>
              <w:rPr>
                <w:sz w:val="16"/>
                <w:szCs w:val="16"/>
              </w:rPr>
              <w:t>F</w:t>
            </w:r>
            <w:r w:rsidR="001E01AB">
              <w:rPr>
                <w:sz w:val="16"/>
                <w:szCs w:val="16"/>
              </w:rPr>
              <w:t>_</w:t>
            </w:r>
            <w:r w:rsidR="006B7F64">
              <w:rPr>
                <w:sz w:val="16"/>
                <w:szCs w:val="16"/>
              </w:rPr>
              <w:t>field</w:t>
            </w:r>
            <w:r>
              <w:rPr>
                <w:sz w:val="16"/>
                <w:szCs w:val="16"/>
              </w:rPr>
              <w:t>_if</w:t>
            </w:r>
            <w:proofErr w:type="spellEnd"/>
          </w:p>
        </w:tc>
        <w:tc>
          <w:tcPr>
            <w:tcW w:w="709" w:type="dxa"/>
          </w:tcPr>
          <w:p w14:paraId="146BE5FC" w14:textId="28903298" w:rsidR="001E01AB" w:rsidRPr="00E247B6" w:rsidRDefault="00B77172" w:rsidP="0094498F">
            <w:pPr>
              <w:rPr>
                <w:sz w:val="16"/>
                <w:szCs w:val="16"/>
              </w:rPr>
            </w:pPr>
            <w:r>
              <w:rPr>
                <w:sz w:val="16"/>
                <w:szCs w:val="16"/>
              </w:rPr>
              <w:t>(-)</w:t>
            </w:r>
          </w:p>
        </w:tc>
        <w:tc>
          <w:tcPr>
            <w:tcW w:w="1096" w:type="dxa"/>
          </w:tcPr>
          <w:p w14:paraId="0A62BD88" w14:textId="77777777" w:rsidR="001E01AB" w:rsidRPr="00E247B6" w:rsidRDefault="001E01AB" w:rsidP="0094498F">
            <w:pPr>
              <w:rPr>
                <w:sz w:val="16"/>
                <w:szCs w:val="16"/>
              </w:rPr>
            </w:pPr>
            <w:r w:rsidRPr="00E247B6">
              <w:rPr>
                <w:sz w:val="16"/>
                <w:szCs w:val="16"/>
              </w:rPr>
              <w:t>Y</w:t>
            </w:r>
          </w:p>
        </w:tc>
        <w:tc>
          <w:tcPr>
            <w:tcW w:w="2164" w:type="dxa"/>
          </w:tcPr>
          <w:p w14:paraId="090DBABD" w14:textId="6FA33FCF" w:rsidR="001E01AB" w:rsidRPr="00E247B6" w:rsidRDefault="00B77172" w:rsidP="0094498F">
            <w:pPr>
              <w:rPr>
                <w:sz w:val="16"/>
                <w:szCs w:val="16"/>
              </w:rPr>
            </w:pPr>
            <w:r w:rsidRPr="00B77172">
              <w:rPr>
                <w:sz w:val="16"/>
                <w:szCs w:val="16"/>
                <w:lang w:val="en-US"/>
              </w:rPr>
              <w:t xml:space="preserve">AS fraction </w:t>
            </w:r>
            <w:r>
              <w:rPr>
                <w:sz w:val="16"/>
                <w:szCs w:val="16"/>
                <w:lang w:val="en-US"/>
              </w:rPr>
              <w:t>reaching</w:t>
            </w:r>
            <w:r w:rsidRPr="00B77172">
              <w:rPr>
                <w:sz w:val="16"/>
                <w:szCs w:val="16"/>
                <w:lang w:val="en-US"/>
              </w:rPr>
              <w:t xml:space="preserve"> soil surface after crop interception</w:t>
            </w:r>
          </w:p>
        </w:tc>
        <w:tc>
          <w:tcPr>
            <w:tcW w:w="2546" w:type="dxa"/>
          </w:tcPr>
          <w:p w14:paraId="6EC19E34" w14:textId="442B4C49" w:rsidR="001E01AB" w:rsidRPr="00E247B6" w:rsidRDefault="00243A80" w:rsidP="001E01AB">
            <w:pPr>
              <w:keepNext/>
              <w:jc w:val="center"/>
              <w:rPr>
                <w:sz w:val="16"/>
                <w:szCs w:val="16"/>
              </w:rPr>
            </w:pPr>
            <w:r>
              <w:rPr>
                <w:noProof/>
                <w:sz w:val="16"/>
                <w:szCs w:val="16"/>
              </w:rPr>
              <w:drawing>
                <wp:inline distT="0" distB="0" distL="0" distR="0" wp14:anchorId="2BE2ECE8" wp14:editId="2E1241F9">
                  <wp:extent cx="1093066" cy="805502"/>
                  <wp:effectExtent l="0" t="0" r="0" b="0"/>
                  <wp:docPr id="19202457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15026" cy="821684"/>
                          </a:xfrm>
                          <a:prstGeom prst="rect">
                            <a:avLst/>
                          </a:prstGeom>
                          <a:noFill/>
                        </pic:spPr>
                      </pic:pic>
                    </a:graphicData>
                  </a:graphic>
                </wp:inline>
              </w:drawing>
            </w:r>
          </w:p>
        </w:tc>
      </w:tr>
    </w:tbl>
    <w:p w14:paraId="4BB8490F" w14:textId="5FD965A0" w:rsidR="001E01AB" w:rsidRDefault="001E01AB" w:rsidP="003E7636">
      <w:pPr>
        <w:rPr>
          <w:rStyle w:val="Emphasis"/>
          <w:b/>
          <w:bCs/>
          <w:sz w:val="16"/>
          <w:szCs w:val="16"/>
        </w:rPr>
      </w:pPr>
      <w:r w:rsidRPr="003E7636">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13</w:t>
      </w:r>
      <w:r w:rsidR="00E74946">
        <w:rPr>
          <w:rStyle w:val="Emphasis"/>
          <w:b/>
          <w:bCs/>
          <w:sz w:val="16"/>
          <w:szCs w:val="16"/>
        </w:rPr>
        <w:fldChar w:fldCharType="end"/>
      </w:r>
      <w:r w:rsidR="003E7636">
        <w:rPr>
          <w:rStyle w:val="Emphasis"/>
          <w:b/>
          <w:bCs/>
          <w:sz w:val="16"/>
          <w:szCs w:val="16"/>
        </w:rPr>
        <w:t xml:space="preserve"> State variables related to </w:t>
      </w:r>
      <w:r w:rsidR="00B30FEE">
        <w:rPr>
          <w:rStyle w:val="Emphasis"/>
          <w:b/>
          <w:bCs/>
          <w:sz w:val="16"/>
          <w:szCs w:val="16"/>
        </w:rPr>
        <w:t xml:space="preserve">calculating effect of </w:t>
      </w:r>
      <w:r w:rsidR="003A3992">
        <w:rPr>
          <w:rStyle w:val="Emphasis"/>
          <w:b/>
          <w:bCs/>
          <w:sz w:val="16"/>
          <w:szCs w:val="16"/>
        </w:rPr>
        <w:t>crop interception factor on chemical load</w:t>
      </w:r>
    </w:p>
    <w:p w14:paraId="5375A48D" w14:textId="72AD341E" w:rsidR="00054102" w:rsidRDefault="00054102" w:rsidP="00054102">
      <w:pPr>
        <w:pStyle w:val="Heading3"/>
      </w:pPr>
      <w:bookmarkStart w:id="34" w:name="_Toc195518490"/>
      <w:r>
        <w:t>Degradation rates</w:t>
      </w:r>
      <w:bookmarkEnd w:id="34"/>
    </w:p>
    <w:tbl>
      <w:tblPr>
        <w:tblStyle w:val="TableGrid"/>
        <w:tblW w:w="0" w:type="auto"/>
        <w:tblLayout w:type="fixed"/>
        <w:tblLook w:val="04A0" w:firstRow="1" w:lastRow="0" w:firstColumn="1" w:lastColumn="0" w:noHBand="0" w:noVBand="1"/>
      </w:tblPr>
      <w:tblGrid>
        <w:gridCol w:w="1413"/>
        <w:gridCol w:w="1134"/>
        <w:gridCol w:w="707"/>
        <w:gridCol w:w="643"/>
        <w:gridCol w:w="2194"/>
        <w:gridCol w:w="2971"/>
      </w:tblGrid>
      <w:tr w:rsidR="00054102" w:rsidRPr="00E247B6" w14:paraId="3CF706C1" w14:textId="77777777" w:rsidTr="0094498F">
        <w:tc>
          <w:tcPr>
            <w:tcW w:w="1413" w:type="dxa"/>
          </w:tcPr>
          <w:p w14:paraId="39426BBE" w14:textId="77777777" w:rsidR="00054102" w:rsidRPr="00DD62E8" w:rsidRDefault="00054102" w:rsidP="0094498F">
            <w:pPr>
              <w:rPr>
                <w:sz w:val="16"/>
                <w:szCs w:val="16"/>
                <w:lang w:val="en-US"/>
              </w:rPr>
            </w:pPr>
            <w:bookmarkStart w:id="35" w:name="_Hlk195353310"/>
            <w:r w:rsidRPr="00932A07">
              <w:rPr>
                <w:sz w:val="16"/>
                <w:szCs w:val="16"/>
                <w:lang w:val="en-US"/>
              </w:rPr>
              <w:t>AS degradation rate in soil</w:t>
            </w:r>
          </w:p>
        </w:tc>
        <w:tc>
          <w:tcPr>
            <w:tcW w:w="1134" w:type="dxa"/>
          </w:tcPr>
          <w:p w14:paraId="442C1996" w14:textId="77777777" w:rsidR="00054102" w:rsidRDefault="00054102" w:rsidP="0094498F">
            <w:pPr>
              <w:rPr>
                <w:sz w:val="16"/>
                <w:szCs w:val="16"/>
              </w:rPr>
            </w:pPr>
            <w:r>
              <w:rPr>
                <w:sz w:val="16"/>
                <w:szCs w:val="16"/>
              </w:rPr>
              <w:t>k_DT50_soil</w:t>
            </w:r>
          </w:p>
        </w:tc>
        <w:tc>
          <w:tcPr>
            <w:tcW w:w="707" w:type="dxa"/>
          </w:tcPr>
          <w:p w14:paraId="6ADE66DB" w14:textId="77777777" w:rsidR="00054102" w:rsidRDefault="00054102" w:rsidP="0094498F">
            <w:pPr>
              <w:rPr>
                <w:sz w:val="16"/>
                <w:szCs w:val="16"/>
              </w:rPr>
            </w:pPr>
            <w:r>
              <w:rPr>
                <w:sz w:val="16"/>
                <w:szCs w:val="16"/>
              </w:rPr>
              <w:t>1/day</w:t>
            </w:r>
          </w:p>
        </w:tc>
        <w:tc>
          <w:tcPr>
            <w:tcW w:w="643" w:type="dxa"/>
          </w:tcPr>
          <w:p w14:paraId="711CD7D1" w14:textId="77777777" w:rsidR="00054102" w:rsidRDefault="00054102" w:rsidP="0094498F">
            <w:pPr>
              <w:rPr>
                <w:sz w:val="16"/>
                <w:szCs w:val="16"/>
              </w:rPr>
            </w:pPr>
            <w:r>
              <w:rPr>
                <w:sz w:val="16"/>
                <w:szCs w:val="16"/>
              </w:rPr>
              <w:t>N</w:t>
            </w:r>
          </w:p>
        </w:tc>
        <w:tc>
          <w:tcPr>
            <w:tcW w:w="2194" w:type="dxa"/>
            <w:vMerge w:val="restart"/>
          </w:tcPr>
          <w:p w14:paraId="7A905B4B" w14:textId="77777777" w:rsidR="00054102" w:rsidRDefault="00054102" w:rsidP="0094498F">
            <w:pPr>
              <w:rPr>
                <w:sz w:val="16"/>
                <w:szCs w:val="16"/>
              </w:rPr>
            </w:pPr>
            <w:r w:rsidRPr="00CB5478">
              <w:rPr>
                <w:sz w:val="16"/>
                <w:szCs w:val="16"/>
              </w:rPr>
              <w:t>Degradation of the chemical in</w:t>
            </w:r>
            <w:r>
              <w:rPr>
                <w:sz w:val="16"/>
                <w:szCs w:val="16"/>
              </w:rPr>
              <w:t xml:space="preserve"> soil and river water</w:t>
            </w:r>
            <w:r w:rsidRPr="00CB5478">
              <w:rPr>
                <w:sz w:val="16"/>
                <w:szCs w:val="16"/>
              </w:rPr>
              <w:t xml:space="preserve"> is assumed to follow a linear first-order kinetics.</w:t>
            </w:r>
          </w:p>
        </w:tc>
        <w:tc>
          <w:tcPr>
            <w:tcW w:w="2971" w:type="dxa"/>
          </w:tcPr>
          <w:p w14:paraId="0F0B3B85" w14:textId="77777777" w:rsidR="00054102" w:rsidRDefault="00054102" w:rsidP="0094498F">
            <w:pPr>
              <w:keepNext/>
              <w:jc w:val="center"/>
              <w:rPr>
                <w:noProof/>
                <w:sz w:val="16"/>
                <w:szCs w:val="16"/>
              </w:rPr>
            </w:pPr>
            <w:r>
              <w:rPr>
                <w:noProof/>
                <w:sz w:val="16"/>
                <w:szCs w:val="16"/>
              </w:rPr>
              <w:drawing>
                <wp:inline distT="0" distB="0" distL="0" distR="0" wp14:anchorId="2EF0962A" wp14:editId="7251C3EF">
                  <wp:extent cx="815248" cy="671600"/>
                  <wp:effectExtent l="0" t="0" r="4445" b="0"/>
                  <wp:docPr id="1312738235" name="Picture 24" descr="A blue and green lin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738235" name="Picture 24" descr="A blue and green lines on a black background&#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17936" cy="673814"/>
                          </a:xfrm>
                          <a:prstGeom prst="rect">
                            <a:avLst/>
                          </a:prstGeom>
                          <a:noFill/>
                        </pic:spPr>
                      </pic:pic>
                    </a:graphicData>
                  </a:graphic>
                </wp:inline>
              </w:drawing>
            </w:r>
          </w:p>
        </w:tc>
      </w:tr>
      <w:tr w:rsidR="00054102" w:rsidRPr="00E247B6" w14:paraId="3D4F86BB" w14:textId="77777777" w:rsidTr="0094498F">
        <w:tc>
          <w:tcPr>
            <w:tcW w:w="1413" w:type="dxa"/>
          </w:tcPr>
          <w:p w14:paraId="6BCADEBF" w14:textId="77777777" w:rsidR="00054102" w:rsidRPr="00DD62E8" w:rsidRDefault="00054102" w:rsidP="0094498F">
            <w:pPr>
              <w:rPr>
                <w:sz w:val="16"/>
                <w:szCs w:val="16"/>
                <w:lang w:val="en-US"/>
              </w:rPr>
            </w:pPr>
            <w:r w:rsidRPr="00932A07">
              <w:rPr>
                <w:sz w:val="16"/>
                <w:szCs w:val="16"/>
                <w:lang w:val="en-US"/>
              </w:rPr>
              <w:t xml:space="preserve">AS degradation rate in </w:t>
            </w:r>
            <w:r>
              <w:rPr>
                <w:sz w:val="16"/>
                <w:szCs w:val="16"/>
                <w:lang w:val="en-US"/>
              </w:rPr>
              <w:t>river water</w:t>
            </w:r>
          </w:p>
        </w:tc>
        <w:tc>
          <w:tcPr>
            <w:tcW w:w="1134" w:type="dxa"/>
          </w:tcPr>
          <w:p w14:paraId="60D02DE9" w14:textId="77777777" w:rsidR="00054102" w:rsidRDefault="00054102" w:rsidP="0094498F">
            <w:pPr>
              <w:rPr>
                <w:sz w:val="16"/>
                <w:szCs w:val="16"/>
              </w:rPr>
            </w:pPr>
            <w:r>
              <w:rPr>
                <w:sz w:val="16"/>
                <w:szCs w:val="16"/>
              </w:rPr>
              <w:t>k_DT50_riverwater</w:t>
            </w:r>
          </w:p>
        </w:tc>
        <w:tc>
          <w:tcPr>
            <w:tcW w:w="707" w:type="dxa"/>
          </w:tcPr>
          <w:p w14:paraId="2D7E2C78" w14:textId="77777777" w:rsidR="00054102" w:rsidRDefault="00054102" w:rsidP="0094498F">
            <w:pPr>
              <w:rPr>
                <w:sz w:val="16"/>
                <w:szCs w:val="16"/>
              </w:rPr>
            </w:pPr>
            <w:r>
              <w:rPr>
                <w:sz w:val="16"/>
                <w:szCs w:val="16"/>
              </w:rPr>
              <w:t>1/day</w:t>
            </w:r>
          </w:p>
        </w:tc>
        <w:tc>
          <w:tcPr>
            <w:tcW w:w="643" w:type="dxa"/>
          </w:tcPr>
          <w:p w14:paraId="5C7CD5DA" w14:textId="77777777" w:rsidR="00054102" w:rsidRDefault="00054102" w:rsidP="0094498F">
            <w:pPr>
              <w:rPr>
                <w:sz w:val="16"/>
                <w:szCs w:val="16"/>
              </w:rPr>
            </w:pPr>
            <w:r>
              <w:rPr>
                <w:sz w:val="16"/>
                <w:szCs w:val="16"/>
              </w:rPr>
              <w:t>N</w:t>
            </w:r>
          </w:p>
        </w:tc>
        <w:tc>
          <w:tcPr>
            <w:tcW w:w="2194" w:type="dxa"/>
            <w:vMerge/>
          </w:tcPr>
          <w:p w14:paraId="3C24F95E" w14:textId="77777777" w:rsidR="00054102" w:rsidRDefault="00054102" w:rsidP="0094498F">
            <w:pPr>
              <w:rPr>
                <w:sz w:val="16"/>
                <w:szCs w:val="16"/>
              </w:rPr>
            </w:pPr>
          </w:p>
        </w:tc>
        <w:tc>
          <w:tcPr>
            <w:tcW w:w="2971" w:type="dxa"/>
          </w:tcPr>
          <w:p w14:paraId="717F5793" w14:textId="77777777" w:rsidR="00054102" w:rsidRDefault="00054102" w:rsidP="00054102">
            <w:pPr>
              <w:keepNext/>
              <w:jc w:val="center"/>
              <w:rPr>
                <w:noProof/>
                <w:sz w:val="16"/>
                <w:szCs w:val="16"/>
              </w:rPr>
            </w:pPr>
            <w:r>
              <w:rPr>
                <w:noProof/>
                <w:sz w:val="16"/>
                <w:szCs w:val="16"/>
              </w:rPr>
              <w:drawing>
                <wp:inline distT="0" distB="0" distL="0" distR="0" wp14:anchorId="2CE75F17" wp14:editId="5B8F30EB">
                  <wp:extent cx="868408" cy="705080"/>
                  <wp:effectExtent l="0" t="0" r="8255" b="0"/>
                  <wp:docPr id="928511899" name="Picture 34" descr="A blue and green lin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11899" name="Picture 34" descr="A blue and green lines on a black background&#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77985" cy="712856"/>
                          </a:xfrm>
                          <a:prstGeom prst="rect">
                            <a:avLst/>
                          </a:prstGeom>
                          <a:noFill/>
                        </pic:spPr>
                      </pic:pic>
                    </a:graphicData>
                  </a:graphic>
                </wp:inline>
              </w:drawing>
            </w:r>
          </w:p>
        </w:tc>
      </w:tr>
    </w:tbl>
    <w:bookmarkEnd w:id="35"/>
    <w:p w14:paraId="4106B45F" w14:textId="4B143369" w:rsidR="00054102" w:rsidRPr="003A3992" w:rsidRDefault="00054102" w:rsidP="003A3992">
      <w:pPr>
        <w:rPr>
          <w:rStyle w:val="Emphasis"/>
          <w:b/>
          <w:bCs/>
          <w:sz w:val="16"/>
          <w:szCs w:val="16"/>
        </w:rPr>
      </w:pPr>
      <w:r w:rsidRPr="003A3992">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14</w:t>
      </w:r>
      <w:r w:rsidR="00E74946">
        <w:rPr>
          <w:rStyle w:val="Emphasis"/>
          <w:b/>
          <w:bCs/>
          <w:sz w:val="16"/>
          <w:szCs w:val="16"/>
        </w:rPr>
        <w:fldChar w:fldCharType="end"/>
      </w:r>
      <w:r w:rsidR="003A3992">
        <w:rPr>
          <w:rStyle w:val="Emphasis"/>
          <w:b/>
          <w:bCs/>
          <w:sz w:val="16"/>
          <w:szCs w:val="16"/>
        </w:rPr>
        <w:t xml:space="preserve"> State variables related to calculating degradation rates in topsoil and water</w:t>
      </w:r>
    </w:p>
    <w:p w14:paraId="3837D343" w14:textId="6EEEF463" w:rsidR="004F49A3" w:rsidRDefault="00296041" w:rsidP="004F49A3">
      <w:pPr>
        <w:pStyle w:val="Heading3"/>
      </w:pPr>
      <w:bookmarkStart w:id="36" w:name="_Toc195518491"/>
      <w:r>
        <w:t>Partitioning bet</w:t>
      </w:r>
      <w:r w:rsidR="00E4544F">
        <w:t>ween topsoil pore water and soil particles</w:t>
      </w:r>
      <w:bookmarkEnd w:id="36"/>
    </w:p>
    <w:tbl>
      <w:tblPr>
        <w:tblStyle w:val="TableGrid"/>
        <w:tblW w:w="0" w:type="auto"/>
        <w:tblLayout w:type="fixed"/>
        <w:tblLook w:val="04A0" w:firstRow="1" w:lastRow="0" w:firstColumn="1" w:lastColumn="0" w:noHBand="0" w:noVBand="1"/>
      </w:tblPr>
      <w:tblGrid>
        <w:gridCol w:w="1413"/>
        <w:gridCol w:w="1134"/>
        <w:gridCol w:w="707"/>
        <w:gridCol w:w="643"/>
        <w:gridCol w:w="2194"/>
        <w:gridCol w:w="2971"/>
      </w:tblGrid>
      <w:tr w:rsidR="000B456C" w:rsidRPr="00E247B6" w14:paraId="65C0AC1F" w14:textId="77777777" w:rsidTr="004D636F">
        <w:tc>
          <w:tcPr>
            <w:tcW w:w="1413" w:type="dxa"/>
          </w:tcPr>
          <w:p w14:paraId="50B081AA" w14:textId="77777777" w:rsidR="00041D10" w:rsidRPr="00E247B6" w:rsidRDefault="00041D10" w:rsidP="00041D10">
            <w:pPr>
              <w:rPr>
                <w:sz w:val="16"/>
                <w:szCs w:val="16"/>
              </w:rPr>
            </w:pPr>
            <w:r w:rsidRPr="00E247B6">
              <w:rPr>
                <w:sz w:val="16"/>
                <w:szCs w:val="16"/>
              </w:rPr>
              <w:t>Full Name</w:t>
            </w:r>
          </w:p>
        </w:tc>
        <w:tc>
          <w:tcPr>
            <w:tcW w:w="1134" w:type="dxa"/>
          </w:tcPr>
          <w:p w14:paraId="1E6B25CF" w14:textId="77777777" w:rsidR="00041D10" w:rsidRPr="00E247B6" w:rsidRDefault="00041D10" w:rsidP="00041D10">
            <w:pPr>
              <w:rPr>
                <w:sz w:val="16"/>
                <w:szCs w:val="16"/>
              </w:rPr>
            </w:pPr>
            <w:r w:rsidRPr="00E247B6">
              <w:rPr>
                <w:sz w:val="16"/>
                <w:szCs w:val="16"/>
              </w:rPr>
              <w:t>Abbreviated name</w:t>
            </w:r>
          </w:p>
        </w:tc>
        <w:tc>
          <w:tcPr>
            <w:tcW w:w="707" w:type="dxa"/>
          </w:tcPr>
          <w:p w14:paraId="0F9641E1" w14:textId="77777777" w:rsidR="00041D10" w:rsidRPr="00E247B6" w:rsidRDefault="00041D10" w:rsidP="00041D10">
            <w:pPr>
              <w:rPr>
                <w:sz w:val="16"/>
                <w:szCs w:val="16"/>
              </w:rPr>
            </w:pPr>
            <w:r w:rsidRPr="00E247B6">
              <w:rPr>
                <w:sz w:val="16"/>
                <w:szCs w:val="16"/>
              </w:rPr>
              <w:t>Unit</w:t>
            </w:r>
          </w:p>
        </w:tc>
        <w:tc>
          <w:tcPr>
            <w:tcW w:w="643" w:type="dxa"/>
          </w:tcPr>
          <w:p w14:paraId="126A19C0" w14:textId="77777777" w:rsidR="00041D10" w:rsidRPr="00E247B6" w:rsidRDefault="00041D10" w:rsidP="00041D10">
            <w:pPr>
              <w:rPr>
                <w:sz w:val="16"/>
                <w:szCs w:val="16"/>
              </w:rPr>
            </w:pPr>
            <w:r w:rsidRPr="00E247B6">
              <w:rPr>
                <w:sz w:val="16"/>
                <w:szCs w:val="16"/>
              </w:rPr>
              <w:t>Spatial (Y/N)</w:t>
            </w:r>
          </w:p>
        </w:tc>
        <w:tc>
          <w:tcPr>
            <w:tcW w:w="2194" w:type="dxa"/>
          </w:tcPr>
          <w:p w14:paraId="0B6A9965" w14:textId="67333354" w:rsidR="00041D10" w:rsidRPr="00E247B6" w:rsidRDefault="00041D10" w:rsidP="00041D10">
            <w:pPr>
              <w:rPr>
                <w:sz w:val="16"/>
                <w:szCs w:val="16"/>
              </w:rPr>
            </w:pPr>
            <w:r>
              <w:rPr>
                <w:sz w:val="16"/>
                <w:szCs w:val="16"/>
              </w:rPr>
              <w:t>Purpose/explanation</w:t>
            </w:r>
          </w:p>
        </w:tc>
        <w:tc>
          <w:tcPr>
            <w:tcW w:w="2971" w:type="dxa"/>
          </w:tcPr>
          <w:p w14:paraId="138B657A" w14:textId="75DBC341" w:rsidR="00041D10" w:rsidRPr="00E247B6" w:rsidRDefault="00041D10" w:rsidP="00041D10">
            <w:pPr>
              <w:rPr>
                <w:sz w:val="16"/>
                <w:szCs w:val="16"/>
              </w:rPr>
            </w:pPr>
            <w:r w:rsidRPr="009A2C33">
              <w:rPr>
                <w:sz w:val="16"/>
                <w:szCs w:val="16"/>
              </w:rPr>
              <w:t>Process followed for calculating the state variable</w:t>
            </w:r>
          </w:p>
        </w:tc>
      </w:tr>
      <w:tr w:rsidR="000B456C" w:rsidRPr="00E247B6" w14:paraId="7E99831A" w14:textId="77777777" w:rsidTr="004D636F">
        <w:tc>
          <w:tcPr>
            <w:tcW w:w="1413" w:type="dxa"/>
          </w:tcPr>
          <w:p w14:paraId="2B9800F2" w14:textId="438D1B54" w:rsidR="004F49A3" w:rsidRPr="00E247B6" w:rsidRDefault="00041D10" w:rsidP="0094498F">
            <w:pPr>
              <w:rPr>
                <w:sz w:val="16"/>
                <w:szCs w:val="16"/>
              </w:rPr>
            </w:pPr>
            <w:r w:rsidRPr="00E21BA4">
              <w:rPr>
                <w:sz w:val="16"/>
                <w:szCs w:val="16"/>
              </w:rPr>
              <w:t xml:space="preserve">Distribution coefficient at the interface </w:t>
            </w:r>
            <w:r w:rsidR="00F6589D">
              <w:rPr>
                <w:sz w:val="16"/>
                <w:szCs w:val="16"/>
              </w:rPr>
              <w:t>p</w:t>
            </w:r>
            <w:r w:rsidRPr="00E21BA4">
              <w:rPr>
                <w:sz w:val="16"/>
                <w:szCs w:val="16"/>
              </w:rPr>
              <w:t>ore Water-</w:t>
            </w:r>
            <w:r w:rsidR="00F6589D">
              <w:rPr>
                <w:sz w:val="16"/>
                <w:szCs w:val="16"/>
              </w:rPr>
              <w:t>s</w:t>
            </w:r>
            <w:r w:rsidRPr="00E21BA4">
              <w:rPr>
                <w:sz w:val="16"/>
                <w:szCs w:val="16"/>
              </w:rPr>
              <w:t>oil particles</w:t>
            </w:r>
          </w:p>
        </w:tc>
        <w:tc>
          <w:tcPr>
            <w:tcW w:w="1134" w:type="dxa"/>
          </w:tcPr>
          <w:p w14:paraId="01691C09" w14:textId="37DEF9D3" w:rsidR="004F49A3" w:rsidRPr="00E247B6" w:rsidRDefault="00EF516E" w:rsidP="0094498F">
            <w:pPr>
              <w:rPr>
                <w:sz w:val="16"/>
                <w:szCs w:val="16"/>
              </w:rPr>
            </w:pPr>
            <w:proofErr w:type="spellStart"/>
            <w:r>
              <w:rPr>
                <w:sz w:val="16"/>
                <w:szCs w:val="16"/>
              </w:rPr>
              <w:t>K</w:t>
            </w:r>
            <w:r w:rsidR="0044171F">
              <w:rPr>
                <w:sz w:val="16"/>
                <w:szCs w:val="16"/>
              </w:rPr>
              <w:t>_</w:t>
            </w:r>
            <w:r>
              <w:rPr>
                <w:sz w:val="16"/>
                <w:szCs w:val="16"/>
              </w:rPr>
              <w:t>d</w:t>
            </w:r>
            <w:r w:rsidR="00F42D16">
              <w:rPr>
                <w:sz w:val="16"/>
                <w:szCs w:val="16"/>
              </w:rPr>
              <w:t>_soil</w:t>
            </w:r>
            <w:r w:rsidR="000A7FD8">
              <w:rPr>
                <w:sz w:val="16"/>
                <w:szCs w:val="16"/>
              </w:rPr>
              <w:t>_water</w:t>
            </w:r>
            <w:proofErr w:type="spellEnd"/>
          </w:p>
        </w:tc>
        <w:tc>
          <w:tcPr>
            <w:tcW w:w="707" w:type="dxa"/>
          </w:tcPr>
          <w:p w14:paraId="386529C3" w14:textId="7193F2DA" w:rsidR="004F49A3" w:rsidRPr="00E247B6" w:rsidRDefault="00404970" w:rsidP="0094498F">
            <w:pPr>
              <w:rPr>
                <w:sz w:val="16"/>
                <w:szCs w:val="16"/>
              </w:rPr>
            </w:pPr>
            <w:r w:rsidRPr="00E247B6">
              <w:rPr>
                <w:sz w:val="16"/>
                <w:szCs w:val="16"/>
              </w:rPr>
              <w:t>m</w:t>
            </w:r>
            <w:r>
              <w:rPr>
                <w:sz w:val="16"/>
                <w:szCs w:val="16"/>
              </w:rPr>
              <w:t>l</w:t>
            </w:r>
            <w:r w:rsidRPr="00E247B6">
              <w:rPr>
                <w:sz w:val="16"/>
                <w:szCs w:val="16"/>
              </w:rPr>
              <w:t>/</w:t>
            </w:r>
            <w:r>
              <w:rPr>
                <w:sz w:val="16"/>
                <w:szCs w:val="16"/>
              </w:rPr>
              <w:t>g</w:t>
            </w:r>
          </w:p>
        </w:tc>
        <w:tc>
          <w:tcPr>
            <w:tcW w:w="643" w:type="dxa"/>
          </w:tcPr>
          <w:p w14:paraId="1BFFE2ED" w14:textId="005647E8" w:rsidR="004F49A3" w:rsidRPr="00E247B6" w:rsidRDefault="00520080" w:rsidP="0094498F">
            <w:pPr>
              <w:rPr>
                <w:sz w:val="16"/>
                <w:szCs w:val="16"/>
              </w:rPr>
            </w:pPr>
            <w:r>
              <w:rPr>
                <w:sz w:val="16"/>
                <w:szCs w:val="16"/>
              </w:rPr>
              <w:t>Y</w:t>
            </w:r>
          </w:p>
        </w:tc>
        <w:tc>
          <w:tcPr>
            <w:tcW w:w="2194" w:type="dxa"/>
          </w:tcPr>
          <w:p w14:paraId="42B16F2C" w14:textId="690F37CB" w:rsidR="004F49A3" w:rsidRPr="00E247B6" w:rsidRDefault="001F6FB1" w:rsidP="0094498F">
            <w:pPr>
              <w:rPr>
                <w:sz w:val="16"/>
                <w:szCs w:val="16"/>
              </w:rPr>
            </w:pPr>
            <w:r>
              <w:rPr>
                <w:sz w:val="16"/>
                <w:szCs w:val="16"/>
              </w:rPr>
              <w:t xml:space="preserve">Describes </w:t>
            </w:r>
            <w:r w:rsidR="00F4236C">
              <w:rPr>
                <w:sz w:val="16"/>
                <w:szCs w:val="16"/>
              </w:rPr>
              <w:t>t</w:t>
            </w:r>
            <w:r w:rsidR="00F4236C" w:rsidRPr="00F4236C">
              <w:rPr>
                <w:sz w:val="16"/>
                <w:szCs w:val="16"/>
              </w:rPr>
              <w:t>he exchanges of contaminants between Pore water and soil particles</w:t>
            </w:r>
            <w:r w:rsidR="00F4236C">
              <w:rPr>
                <w:sz w:val="16"/>
                <w:szCs w:val="16"/>
              </w:rPr>
              <w:t>. It is</w:t>
            </w:r>
            <w:r w:rsidR="00F4236C" w:rsidRPr="00F4236C">
              <w:rPr>
                <w:sz w:val="16"/>
                <w:szCs w:val="16"/>
              </w:rPr>
              <w:t xml:space="preserve"> assumed to be at equilibrium</w:t>
            </w:r>
            <w:r w:rsidR="00F4236C">
              <w:rPr>
                <w:sz w:val="16"/>
                <w:szCs w:val="16"/>
              </w:rPr>
              <w:t>.</w:t>
            </w:r>
            <w:r w:rsidR="005C5726">
              <w:rPr>
                <w:sz w:val="16"/>
                <w:szCs w:val="16"/>
              </w:rPr>
              <w:t xml:space="preserve"> It can geo-referenced</w:t>
            </w:r>
            <w:r w:rsidR="00EB2BEE">
              <w:rPr>
                <w:sz w:val="16"/>
                <w:szCs w:val="16"/>
              </w:rPr>
              <w:t xml:space="preserve"> </w:t>
            </w:r>
            <w:r w:rsidR="005C5726">
              <w:rPr>
                <w:sz w:val="16"/>
                <w:szCs w:val="16"/>
              </w:rPr>
              <w:t>w</w:t>
            </w:r>
            <w:r w:rsidR="00EB2BEE">
              <w:rPr>
                <w:sz w:val="16"/>
                <w:szCs w:val="16"/>
              </w:rPr>
              <w:t xml:space="preserve">hen corrected for local organic carbon </w:t>
            </w:r>
            <w:r w:rsidR="005C5726">
              <w:rPr>
                <w:sz w:val="16"/>
                <w:szCs w:val="16"/>
              </w:rPr>
              <w:t>content.</w:t>
            </w:r>
          </w:p>
        </w:tc>
        <w:tc>
          <w:tcPr>
            <w:tcW w:w="2971" w:type="dxa"/>
          </w:tcPr>
          <w:p w14:paraId="2C02B2FE" w14:textId="7EA7E9E6" w:rsidR="004F49A3" w:rsidRPr="00E247B6" w:rsidRDefault="0020405F" w:rsidP="0094498F">
            <w:pPr>
              <w:rPr>
                <w:sz w:val="16"/>
                <w:szCs w:val="16"/>
              </w:rPr>
            </w:pPr>
            <w:r>
              <w:rPr>
                <w:noProof/>
                <w:sz w:val="16"/>
                <w:szCs w:val="16"/>
              </w:rPr>
              <w:drawing>
                <wp:inline distT="0" distB="0" distL="0" distR="0" wp14:anchorId="12C72B57" wp14:editId="04D90134">
                  <wp:extent cx="1807482" cy="562707"/>
                  <wp:effectExtent l="0" t="0" r="2540" b="8890"/>
                  <wp:docPr id="52473730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38426" cy="572341"/>
                          </a:xfrm>
                          <a:prstGeom prst="rect">
                            <a:avLst/>
                          </a:prstGeom>
                          <a:noFill/>
                        </pic:spPr>
                      </pic:pic>
                    </a:graphicData>
                  </a:graphic>
                </wp:inline>
              </w:drawing>
            </w:r>
          </w:p>
        </w:tc>
      </w:tr>
      <w:tr w:rsidR="000B456C" w:rsidRPr="00E247B6" w14:paraId="0E3E3426" w14:textId="77777777" w:rsidTr="004D636F">
        <w:tc>
          <w:tcPr>
            <w:tcW w:w="1413" w:type="dxa"/>
          </w:tcPr>
          <w:p w14:paraId="62476B90" w14:textId="67F2518E" w:rsidR="004F49A3" w:rsidRPr="00E247B6" w:rsidRDefault="00A66B06" w:rsidP="0094498F">
            <w:pPr>
              <w:rPr>
                <w:sz w:val="16"/>
                <w:szCs w:val="16"/>
              </w:rPr>
            </w:pPr>
            <w:r w:rsidRPr="00A66B06">
              <w:rPr>
                <w:sz w:val="16"/>
                <w:szCs w:val="16"/>
                <w:lang w:val="en-US"/>
              </w:rPr>
              <w:t>AS initial fraction dissolved in soil pore water</w:t>
            </w:r>
          </w:p>
        </w:tc>
        <w:tc>
          <w:tcPr>
            <w:tcW w:w="1134" w:type="dxa"/>
          </w:tcPr>
          <w:p w14:paraId="68F65B89" w14:textId="17701637" w:rsidR="004F49A3" w:rsidRPr="00E247B6" w:rsidRDefault="00436449" w:rsidP="0094498F">
            <w:pPr>
              <w:rPr>
                <w:sz w:val="16"/>
                <w:szCs w:val="16"/>
              </w:rPr>
            </w:pPr>
            <w:proofErr w:type="spellStart"/>
            <w:r>
              <w:rPr>
                <w:sz w:val="16"/>
                <w:szCs w:val="16"/>
              </w:rPr>
              <w:t>F</w:t>
            </w:r>
            <w:r w:rsidR="0050025A" w:rsidRPr="0050025A">
              <w:rPr>
                <w:sz w:val="16"/>
                <w:szCs w:val="16"/>
              </w:rPr>
              <w:t>_</w:t>
            </w:r>
            <w:r>
              <w:rPr>
                <w:sz w:val="16"/>
                <w:szCs w:val="16"/>
              </w:rPr>
              <w:t>AS</w:t>
            </w:r>
            <w:r w:rsidR="0050025A" w:rsidRPr="0050025A">
              <w:rPr>
                <w:sz w:val="16"/>
                <w:szCs w:val="16"/>
              </w:rPr>
              <w:t>_soil_water_ini</w:t>
            </w:r>
            <w:proofErr w:type="spellEnd"/>
          </w:p>
        </w:tc>
        <w:tc>
          <w:tcPr>
            <w:tcW w:w="707" w:type="dxa"/>
          </w:tcPr>
          <w:p w14:paraId="4E228A02" w14:textId="528532E6" w:rsidR="004F49A3" w:rsidRPr="00E247B6" w:rsidRDefault="00436449" w:rsidP="0094498F">
            <w:pPr>
              <w:rPr>
                <w:sz w:val="16"/>
                <w:szCs w:val="16"/>
              </w:rPr>
            </w:pPr>
            <w:r>
              <w:rPr>
                <w:sz w:val="16"/>
                <w:szCs w:val="16"/>
              </w:rPr>
              <w:t>(-)</w:t>
            </w:r>
          </w:p>
        </w:tc>
        <w:tc>
          <w:tcPr>
            <w:tcW w:w="643" w:type="dxa"/>
          </w:tcPr>
          <w:p w14:paraId="1E155681" w14:textId="03AD4F94" w:rsidR="004F49A3" w:rsidRPr="00E247B6" w:rsidRDefault="00436449" w:rsidP="0094498F">
            <w:pPr>
              <w:rPr>
                <w:sz w:val="16"/>
                <w:szCs w:val="16"/>
              </w:rPr>
            </w:pPr>
            <w:r>
              <w:rPr>
                <w:sz w:val="16"/>
                <w:szCs w:val="16"/>
              </w:rPr>
              <w:t>Y</w:t>
            </w:r>
          </w:p>
        </w:tc>
        <w:tc>
          <w:tcPr>
            <w:tcW w:w="2194" w:type="dxa"/>
          </w:tcPr>
          <w:p w14:paraId="33A45C4B" w14:textId="5111FB9D" w:rsidR="004F49A3" w:rsidRPr="00E247B6" w:rsidRDefault="003F33C0" w:rsidP="0094498F">
            <w:pPr>
              <w:rPr>
                <w:sz w:val="16"/>
                <w:szCs w:val="16"/>
              </w:rPr>
            </w:pPr>
            <w:r>
              <w:rPr>
                <w:sz w:val="16"/>
                <w:szCs w:val="16"/>
              </w:rPr>
              <w:t xml:space="preserve">Describes initial </w:t>
            </w:r>
            <w:r w:rsidR="00A75413" w:rsidRPr="00A75413">
              <w:rPr>
                <w:sz w:val="16"/>
                <w:szCs w:val="16"/>
              </w:rPr>
              <w:t xml:space="preserve">fraction of </w:t>
            </w:r>
            <w:r>
              <w:rPr>
                <w:sz w:val="16"/>
                <w:szCs w:val="16"/>
              </w:rPr>
              <w:t>AS</w:t>
            </w:r>
            <w:r w:rsidR="00A75413" w:rsidRPr="00A75413">
              <w:rPr>
                <w:sz w:val="16"/>
                <w:szCs w:val="16"/>
              </w:rPr>
              <w:t xml:space="preserve"> solved in water phase</w:t>
            </w:r>
          </w:p>
        </w:tc>
        <w:tc>
          <w:tcPr>
            <w:tcW w:w="2971" w:type="dxa"/>
          </w:tcPr>
          <w:p w14:paraId="43758363" w14:textId="5456E7BF" w:rsidR="004F49A3" w:rsidRPr="00E247B6" w:rsidRDefault="00AA0451" w:rsidP="00945310">
            <w:pPr>
              <w:keepNext/>
              <w:jc w:val="center"/>
              <w:rPr>
                <w:sz w:val="16"/>
                <w:szCs w:val="16"/>
              </w:rPr>
            </w:pPr>
            <w:r>
              <w:rPr>
                <w:noProof/>
                <w:sz w:val="16"/>
                <w:szCs w:val="16"/>
              </w:rPr>
              <w:drawing>
                <wp:inline distT="0" distB="0" distL="0" distR="0" wp14:anchorId="4B116189" wp14:editId="454E4B38">
                  <wp:extent cx="1154423" cy="729466"/>
                  <wp:effectExtent l="0" t="0" r="8255" b="0"/>
                  <wp:docPr id="70293793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64457" cy="735806"/>
                          </a:xfrm>
                          <a:prstGeom prst="rect">
                            <a:avLst/>
                          </a:prstGeom>
                          <a:noFill/>
                        </pic:spPr>
                      </pic:pic>
                    </a:graphicData>
                  </a:graphic>
                </wp:inline>
              </w:drawing>
            </w:r>
          </w:p>
        </w:tc>
      </w:tr>
      <w:tr w:rsidR="0050025A" w:rsidRPr="00E247B6" w14:paraId="1EE96123" w14:textId="77777777" w:rsidTr="004D636F">
        <w:tc>
          <w:tcPr>
            <w:tcW w:w="1413" w:type="dxa"/>
          </w:tcPr>
          <w:p w14:paraId="5D3346DE" w14:textId="38FF81AA" w:rsidR="0050025A" w:rsidRPr="00E247B6" w:rsidRDefault="00DD62E8" w:rsidP="0094498F">
            <w:pPr>
              <w:rPr>
                <w:sz w:val="16"/>
                <w:szCs w:val="16"/>
              </w:rPr>
            </w:pPr>
            <w:r w:rsidRPr="00DD62E8">
              <w:rPr>
                <w:sz w:val="16"/>
                <w:szCs w:val="16"/>
                <w:lang w:val="en-US"/>
              </w:rPr>
              <w:t>AS initial fraction bound to soil particles</w:t>
            </w:r>
          </w:p>
        </w:tc>
        <w:tc>
          <w:tcPr>
            <w:tcW w:w="1134" w:type="dxa"/>
          </w:tcPr>
          <w:p w14:paraId="1332A67E" w14:textId="7B888DF6" w:rsidR="0050025A" w:rsidRPr="0050025A" w:rsidRDefault="00436449" w:rsidP="0094498F">
            <w:pPr>
              <w:rPr>
                <w:sz w:val="16"/>
                <w:szCs w:val="16"/>
              </w:rPr>
            </w:pPr>
            <w:proofErr w:type="spellStart"/>
            <w:r>
              <w:rPr>
                <w:sz w:val="16"/>
                <w:szCs w:val="16"/>
              </w:rPr>
              <w:t>F_AS</w:t>
            </w:r>
            <w:r w:rsidR="006C3AAA" w:rsidRPr="006C3AAA">
              <w:rPr>
                <w:sz w:val="16"/>
                <w:szCs w:val="16"/>
              </w:rPr>
              <w:t>_soil_solid_ini</w:t>
            </w:r>
            <w:proofErr w:type="spellEnd"/>
          </w:p>
        </w:tc>
        <w:tc>
          <w:tcPr>
            <w:tcW w:w="707" w:type="dxa"/>
          </w:tcPr>
          <w:p w14:paraId="1929DC35" w14:textId="47FCB5BB" w:rsidR="0050025A" w:rsidRPr="00E247B6" w:rsidRDefault="00436449" w:rsidP="0094498F">
            <w:pPr>
              <w:rPr>
                <w:sz w:val="16"/>
                <w:szCs w:val="16"/>
              </w:rPr>
            </w:pPr>
            <w:r>
              <w:rPr>
                <w:sz w:val="16"/>
                <w:szCs w:val="16"/>
              </w:rPr>
              <w:t>(-)</w:t>
            </w:r>
          </w:p>
        </w:tc>
        <w:tc>
          <w:tcPr>
            <w:tcW w:w="643" w:type="dxa"/>
          </w:tcPr>
          <w:p w14:paraId="75F1AC13" w14:textId="40BB01F7" w:rsidR="0050025A" w:rsidRPr="00E247B6" w:rsidRDefault="00436449" w:rsidP="0094498F">
            <w:pPr>
              <w:rPr>
                <w:sz w:val="16"/>
                <w:szCs w:val="16"/>
              </w:rPr>
            </w:pPr>
            <w:r>
              <w:rPr>
                <w:sz w:val="16"/>
                <w:szCs w:val="16"/>
              </w:rPr>
              <w:t>Y</w:t>
            </w:r>
          </w:p>
        </w:tc>
        <w:tc>
          <w:tcPr>
            <w:tcW w:w="2194" w:type="dxa"/>
          </w:tcPr>
          <w:p w14:paraId="53635867" w14:textId="075DC373" w:rsidR="0050025A" w:rsidRPr="00E247B6" w:rsidRDefault="003F33C0" w:rsidP="0094498F">
            <w:pPr>
              <w:rPr>
                <w:sz w:val="16"/>
                <w:szCs w:val="16"/>
              </w:rPr>
            </w:pPr>
            <w:r>
              <w:rPr>
                <w:sz w:val="16"/>
                <w:szCs w:val="16"/>
              </w:rPr>
              <w:t xml:space="preserve">Describes initial </w:t>
            </w:r>
            <w:r w:rsidRPr="003F33C0">
              <w:rPr>
                <w:sz w:val="16"/>
                <w:szCs w:val="16"/>
              </w:rPr>
              <w:t>fraction of</w:t>
            </w:r>
            <w:r>
              <w:rPr>
                <w:sz w:val="16"/>
                <w:szCs w:val="16"/>
              </w:rPr>
              <w:t xml:space="preserve"> AS </w:t>
            </w:r>
            <w:r w:rsidRPr="003F33C0">
              <w:rPr>
                <w:sz w:val="16"/>
                <w:szCs w:val="16"/>
              </w:rPr>
              <w:t>bound to solid phase</w:t>
            </w:r>
          </w:p>
        </w:tc>
        <w:tc>
          <w:tcPr>
            <w:tcW w:w="2971" w:type="dxa"/>
          </w:tcPr>
          <w:p w14:paraId="254338DE" w14:textId="4187AC27" w:rsidR="0050025A" w:rsidRPr="00E247B6" w:rsidRDefault="00AA0451" w:rsidP="00945310">
            <w:pPr>
              <w:keepNext/>
              <w:jc w:val="center"/>
              <w:rPr>
                <w:sz w:val="16"/>
                <w:szCs w:val="16"/>
              </w:rPr>
            </w:pPr>
            <w:r>
              <w:rPr>
                <w:noProof/>
                <w:sz w:val="16"/>
                <w:szCs w:val="16"/>
              </w:rPr>
              <w:drawing>
                <wp:inline distT="0" distB="0" distL="0" distR="0" wp14:anchorId="644A5340" wp14:editId="3A749A36">
                  <wp:extent cx="999811" cy="635050"/>
                  <wp:effectExtent l="0" t="0" r="0" b="0"/>
                  <wp:docPr id="149493285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9124" cy="640965"/>
                          </a:xfrm>
                          <a:prstGeom prst="rect">
                            <a:avLst/>
                          </a:prstGeom>
                          <a:noFill/>
                        </pic:spPr>
                      </pic:pic>
                    </a:graphicData>
                  </a:graphic>
                </wp:inline>
              </w:drawing>
            </w:r>
          </w:p>
        </w:tc>
      </w:tr>
      <w:tr w:rsidR="00AA17F1" w:rsidRPr="00E247B6" w14:paraId="2D2CEA72" w14:textId="77777777" w:rsidTr="004D636F">
        <w:tc>
          <w:tcPr>
            <w:tcW w:w="1413" w:type="dxa"/>
          </w:tcPr>
          <w:p w14:paraId="72240C1B" w14:textId="62231E67" w:rsidR="00AA17F1" w:rsidRPr="00DD62E8" w:rsidRDefault="00AA17F1" w:rsidP="0094498F">
            <w:pPr>
              <w:rPr>
                <w:sz w:val="16"/>
                <w:szCs w:val="16"/>
                <w:lang w:val="en-US"/>
              </w:rPr>
            </w:pPr>
            <w:r>
              <w:rPr>
                <w:sz w:val="16"/>
                <w:szCs w:val="16"/>
                <w:lang w:val="en-US"/>
              </w:rPr>
              <w:t>AS initial soil total fraction</w:t>
            </w:r>
          </w:p>
        </w:tc>
        <w:tc>
          <w:tcPr>
            <w:tcW w:w="1134" w:type="dxa"/>
          </w:tcPr>
          <w:p w14:paraId="6BF14E9C" w14:textId="6BDA1F77" w:rsidR="00AA17F1" w:rsidRDefault="00483398" w:rsidP="0094498F">
            <w:pPr>
              <w:rPr>
                <w:sz w:val="16"/>
                <w:szCs w:val="16"/>
              </w:rPr>
            </w:pPr>
            <w:proofErr w:type="spellStart"/>
            <w:r>
              <w:rPr>
                <w:sz w:val="16"/>
                <w:szCs w:val="16"/>
              </w:rPr>
              <w:t>F_AS_top_soil_tot</w:t>
            </w:r>
            <w:proofErr w:type="spellEnd"/>
          </w:p>
        </w:tc>
        <w:tc>
          <w:tcPr>
            <w:tcW w:w="707" w:type="dxa"/>
          </w:tcPr>
          <w:p w14:paraId="2361989B" w14:textId="1D74914C" w:rsidR="00AA17F1" w:rsidRDefault="00483398" w:rsidP="0094498F">
            <w:pPr>
              <w:rPr>
                <w:sz w:val="16"/>
                <w:szCs w:val="16"/>
              </w:rPr>
            </w:pPr>
            <w:r>
              <w:rPr>
                <w:sz w:val="16"/>
                <w:szCs w:val="16"/>
              </w:rPr>
              <w:t>(-)</w:t>
            </w:r>
          </w:p>
        </w:tc>
        <w:tc>
          <w:tcPr>
            <w:tcW w:w="643" w:type="dxa"/>
          </w:tcPr>
          <w:p w14:paraId="7228355E" w14:textId="1BF6BF4B" w:rsidR="00AA17F1" w:rsidRDefault="00483398" w:rsidP="0094498F">
            <w:pPr>
              <w:rPr>
                <w:sz w:val="16"/>
                <w:szCs w:val="16"/>
              </w:rPr>
            </w:pPr>
            <w:r>
              <w:rPr>
                <w:sz w:val="16"/>
                <w:szCs w:val="16"/>
              </w:rPr>
              <w:t>Y</w:t>
            </w:r>
          </w:p>
        </w:tc>
        <w:tc>
          <w:tcPr>
            <w:tcW w:w="2194" w:type="dxa"/>
          </w:tcPr>
          <w:p w14:paraId="0B9446CC" w14:textId="111AD89D" w:rsidR="00AA17F1" w:rsidRDefault="00483398" w:rsidP="0094498F">
            <w:pPr>
              <w:rPr>
                <w:sz w:val="16"/>
                <w:szCs w:val="16"/>
              </w:rPr>
            </w:pPr>
            <w:r>
              <w:rPr>
                <w:sz w:val="16"/>
                <w:szCs w:val="16"/>
              </w:rPr>
              <w:t>Initial total fraction of AS in topsoil</w:t>
            </w:r>
          </w:p>
        </w:tc>
        <w:tc>
          <w:tcPr>
            <w:tcW w:w="2971" w:type="dxa"/>
          </w:tcPr>
          <w:p w14:paraId="526CA619" w14:textId="3869B409" w:rsidR="00AA17F1" w:rsidRDefault="00AA17F1" w:rsidP="00945310">
            <w:pPr>
              <w:keepNext/>
              <w:jc w:val="center"/>
              <w:rPr>
                <w:noProof/>
                <w:sz w:val="16"/>
                <w:szCs w:val="16"/>
              </w:rPr>
            </w:pPr>
            <w:r>
              <w:rPr>
                <w:noProof/>
                <w:sz w:val="16"/>
                <w:szCs w:val="16"/>
              </w:rPr>
              <w:drawing>
                <wp:inline distT="0" distB="0" distL="0" distR="0" wp14:anchorId="1B98CFC2" wp14:editId="2F4179B1">
                  <wp:extent cx="1664666" cy="443105"/>
                  <wp:effectExtent l="0" t="0" r="0" b="0"/>
                  <wp:docPr id="1776376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91765" cy="450318"/>
                          </a:xfrm>
                          <a:prstGeom prst="rect">
                            <a:avLst/>
                          </a:prstGeom>
                          <a:noFill/>
                        </pic:spPr>
                      </pic:pic>
                    </a:graphicData>
                  </a:graphic>
                </wp:inline>
              </w:drawing>
            </w:r>
          </w:p>
        </w:tc>
      </w:tr>
      <w:tr w:rsidR="00E66278" w:rsidRPr="00E247B6" w14:paraId="214B06D6" w14:textId="77777777" w:rsidTr="004D636F">
        <w:tc>
          <w:tcPr>
            <w:tcW w:w="1413" w:type="dxa"/>
          </w:tcPr>
          <w:p w14:paraId="64C51D01" w14:textId="257850EC" w:rsidR="00E66278" w:rsidRPr="00932A07" w:rsidRDefault="00065059" w:rsidP="0098629B">
            <w:pPr>
              <w:rPr>
                <w:sz w:val="16"/>
                <w:szCs w:val="16"/>
                <w:lang w:val="en-US"/>
              </w:rPr>
            </w:pPr>
            <w:r w:rsidRPr="00065059">
              <w:rPr>
                <w:sz w:val="16"/>
                <w:szCs w:val="16"/>
                <w:lang w:val="en-US"/>
              </w:rPr>
              <w:t>AS fraction dissolved in soil pore water after time lag</w:t>
            </w:r>
          </w:p>
        </w:tc>
        <w:tc>
          <w:tcPr>
            <w:tcW w:w="1134" w:type="dxa"/>
          </w:tcPr>
          <w:p w14:paraId="78F68D3F" w14:textId="1FB6A4F6" w:rsidR="00E66278" w:rsidRDefault="00C468C7" w:rsidP="0098629B">
            <w:pPr>
              <w:rPr>
                <w:sz w:val="16"/>
                <w:szCs w:val="16"/>
              </w:rPr>
            </w:pPr>
            <w:proofErr w:type="spellStart"/>
            <w:r>
              <w:rPr>
                <w:rFonts w:cstheme="minorHAnsi"/>
                <w:sz w:val="16"/>
                <w:szCs w:val="16"/>
              </w:rPr>
              <w:t>Δ</w:t>
            </w:r>
            <w:r>
              <w:rPr>
                <w:sz w:val="16"/>
                <w:szCs w:val="16"/>
              </w:rPr>
              <w:t>t_F</w:t>
            </w:r>
            <w:r w:rsidR="00FC6C05">
              <w:rPr>
                <w:sz w:val="16"/>
                <w:szCs w:val="16"/>
              </w:rPr>
              <w:t>_AS</w:t>
            </w:r>
            <w:r>
              <w:rPr>
                <w:sz w:val="16"/>
                <w:szCs w:val="16"/>
              </w:rPr>
              <w:t>_pore_water</w:t>
            </w:r>
            <w:proofErr w:type="spellEnd"/>
          </w:p>
        </w:tc>
        <w:tc>
          <w:tcPr>
            <w:tcW w:w="707" w:type="dxa"/>
          </w:tcPr>
          <w:p w14:paraId="25959A95" w14:textId="6DA92B00" w:rsidR="00E66278" w:rsidRDefault="00EC4131" w:rsidP="0098629B">
            <w:pPr>
              <w:rPr>
                <w:sz w:val="16"/>
                <w:szCs w:val="16"/>
              </w:rPr>
            </w:pPr>
            <w:r>
              <w:rPr>
                <w:sz w:val="16"/>
                <w:szCs w:val="16"/>
              </w:rPr>
              <w:t>(-)</w:t>
            </w:r>
          </w:p>
        </w:tc>
        <w:tc>
          <w:tcPr>
            <w:tcW w:w="643" w:type="dxa"/>
          </w:tcPr>
          <w:p w14:paraId="775800CB" w14:textId="0D81B476" w:rsidR="00E66278" w:rsidRDefault="00EC4131" w:rsidP="0098629B">
            <w:pPr>
              <w:rPr>
                <w:sz w:val="16"/>
                <w:szCs w:val="16"/>
              </w:rPr>
            </w:pPr>
            <w:r>
              <w:rPr>
                <w:sz w:val="16"/>
                <w:szCs w:val="16"/>
              </w:rPr>
              <w:t>Y</w:t>
            </w:r>
          </w:p>
        </w:tc>
        <w:tc>
          <w:tcPr>
            <w:tcW w:w="2194" w:type="dxa"/>
          </w:tcPr>
          <w:p w14:paraId="06237492" w14:textId="1547C753" w:rsidR="00E66278" w:rsidRDefault="00065059" w:rsidP="0098629B">
            <w:pPr>
              <w:rPr>
                <w:sz w:val="16"/>
                <w:szCs w:val="16"/>
              </w:rPr>
            </w:pPr>
            <w:r>
              <w:rPr>
                <w:sz w:val="16"/>
                <w:szCs w:val="16"/>
                <w:lang w:val="en-US"/>
              </w:rPr>
              <w:t xml:space="preserve">It is </w:t>
            </w:r>
            <w:r w:rsidR="002B254B">
              <w:rPr>
                <w:sz w:val="16"/>
                <w:szCs w:val="16"/>
                <w:lang w:val="en-US"/>
              </w:rPr>
              <w:t xml:space="preserve">remaining </w:t>
            </w:r>
            <w:r w:rsidR="00EC4131" w:rsidRPr="00EC4131">
              <w:rPr>
                <w:sz w:val="16"/>
                <w:szCs w:val="16"/>
                <w:lang w:val="en-US"/>
              </w:rPr>
              <w:t xml:space="preserve">AS fraction dissolved in soil pore water after </w:t>
            </w:r>
            <w:r w:rsidR="002B254B">
              <w:rPr>
                <w:sz w:val="16"/>
                <w:szCs w:val="16"/>
                <w:lang w:val="en-US"/>
              </w:rPr>
              <w:t>time from AS application</w:t>
            </w:r>
          </w:p>
        </w:tc>
        <w:tc>
          <w:tcPr>
            <w:tcW w:w="2971" w:type="dxa"/>
          </w:tcPr>
          <w:p w14:paraId="193BAC3B" w14:textId="156E28FE" w:rsidR="00E66278" w:rsidRDefault="00AA0451" w:rsidP="0098629B">
            <w:pPr>
              <w:keepNext/>
              <w:jc w:val="center"/>
              <w:rPr>
                <w:noProof/>
                <w:sz w:val="16"/>
                <w:szCs w:val="16"/>
              </w:rPr>
            </w:pPr>
            <w:r>
              <w:rPr>
                <w:noProof/>
                <w:sz w:val="16"/>
                <w:szCs w:val="16"/>
              </w:rPr>
              <w:drawing>
                <wp:inline distT="0" distB="0" distL="0" distR="0" wp14:anchorId="2E326415" wp14:editId="1A601E3E">
                  <wp:extent cx="1777196" cy="417007"/>
                  <wp:effectExtent l="0" t="0" r="0" b="2540"/>
                  <wp:docPr id="159071580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7253" cy="428753"/>
                          </a:xfrm>
                          <a:prstGeom prst="rect">
                            <a:avLst/>
                          </a:prstGeom>
                          <a:noFill/>
                        </pic:spPr>
                      </pic:pic>
                    </a:graphicData>
                  </a:graphic>
                </wp:inline>
              </w:drawing>
            </w:r>
          </w:p>
        </w:tc>
      </w:tr>
      <w:tr w:rsidR="006A2878" w:rsidRPr="00E247B6" w14:paraId="7547C8DB" w14:textId="77777777" w:rsidTr="004D636F">
        <w:tc>
          <w:tcPr>
            <w:tcW w:w="1413" w:type="dxa"/>
          </w:tcPr>
          <w:p w14:paraId="46F12B8C" w14:textId="088C085E" w:rsidR="006A2878" w:rsidRPr="00932A07" w:rsidRDefault="006A2878" w:rsidP="006A2878">
            <w:pPr>
              <w:rPr>
                <w:sz w:val="16"/>
                <w:szCs w:val="16"/>
                <w:lang w:val="en-US"/>
              </w:rPr>
            </w:pPr>
            <w:r w:rsidRPr="00065059">
              <w:rPr>
                <w:sz w:val="16"/>
                <w:szCs w:val="16"/>
                <w:lang w:val="en-US"/>
              </w:rPr>
              <w:t xml:space="preserve">AS fraction </w:t>
            </w:r>
            <w:r>
              <w:rPr>
                <w:sz w:val="16"/>
                <w:szCs w:val="16"/>
                <w:lang w:val="en-US"/>
              </w:rPr>
              <w:t>bound to soil solids</w:t>
            </w:r>
            <w:r w:rsidRPr="00065059">
              <w:rPr>
                <w:sz w:val="16"/>
                <w:szCs w:val="16"/>
                <w:lang w:val="en-US"/>
              </w:rPr>
              <w:t xml:space="preserve"> after time lag</w:t>
            </w:r>
          </w:p>
        </w:tc>
        <w:tc>
          <w:tcPr>
            <w:tcW w:w="1134" w:type="dxa"/>
          </w:tcPr>
          <w:p w14:paraId="2D206D2E" w14:textId="54744C13" w:rsidR="006A2878" w:rsidRDefault="006A2878" w:rsidP="006A2878">
            <w:pPr>
              <w:rPr>
                <w:sz w:val="16"/>
                <w:szCs w:val="16"/>
              </w:rPr>
            </w:pPr>
            <w:proofErr w:type="spellStart"/>
            <w:r>
              <w:rPr>
                <w:rFonts w:cstheme="minorHAnsi"/>
                <w:sz w:val="16"/>
                <w:szCs w:val="16"/>
              </w:rPr>
              <w:t>Δ</w:t>
            </w:r>
            <w:r>
              <w:rPr>
                <w:sz w:val="16"/>
                <w:szCs w:val="16"/>
              </w:rPr>
              <w:t>t_F</w:t>
            </w:r>
            <w:r w:rsidR="00FC6C05">
              <w:rPr>
                <w:sz w:val="16"/>
                <w:szCs w:val="16"/>
              </w:rPr>
              <w:t>_AS</w:t>
            </w:r>
            <w:r>
              <w:rPr>
                <w:sz w:val="16"/>
                <w:szCs w:val="16"/>
              </w:rPr>
              <w:t>_soil_solid</w:t>
            </w:r>
            <w:proofErr w:type="spellEnd"/>
          </w:p>
        </w:tc>
        <w:tc>
          <w:tcPr>
            <w:tcW w:w="707" w:type="dxa"/>
          </w:tcPr>
          <w:p w14:paraId="500956F3" w14:textId="69EA9B51" w:rsidR="006A2878" w:rsidRDefault="006A2878" w:rsidP="006A2878">
            <w:pPr>
              <w:rPr>
                <w:sz w:val="16"/>
                <w:szCs w:val="16"/>
              </w:rPr>
            </w:pPr>
            <w:r>
              <w:rPr>
                <w:sz w:val="16"/>
                <w:szCs w:val="16"/>
              </w:rPr>
              <w:t>(-)</w:t>
            </w:r>
          </w:p>
        </w:tc>
        <w:tc>
          <w:tcPr>
            <w:tcW w:w="643" w:type="dxa"/>
          </w:tcPr>
          <w:p w14:paraId="11598EEF" w14:textId="68555A93" w:rsidR="006A2878" w:rsidRDefault="006A2878" w:rsidP="006A2878">
            <w:pPr>
              <w:rPr>
                <w:sz w:val="16"/>
                <w:szCs w:val="16"/>
              </w:rPr>
            </w:pPr>
            <w:r>
              <w:rPr>
                <w:sz w:val="16"/>
                <w:szCs w:val="16"/>
              </w:rPr>
              <w:t>Y</w:t>
            </w:r>
          </w:p>
        </w:tc>
        <w:tc>
          <w:tcPr>
            <w:tcW w:w="2194" w:type="dxa"/>
          </w:tcPr>
          <w:p w14:paraId="33CD1475" w14:textId="2762ECDD" w:rsidR="006A2878" w:rsidRDefault="006A2878" w:rsidP="006A2878">
            <w:pPr>
              <w:rPr>
                <w:sz w:val="16"/>
                <w:szCs w:val="16"/>
              </w:rPr>
            </w:pPr>
            <w:r>
              <w:rPr>
                <w:sz w:val="16"/>
                <w:szCs w:val="16"/>
                <w:lang w:val="en-US"/>
              </w:rPr>
              <w:t xml:space="preserve">It is remaining </w:t>
            </w:r>
            <w:r w:rsidRPr="00EC4131">
              <w:rPr>
                <w:sz w:val="16"/>
                <w:szCs w:val="16"/>
                <w:lang w:val="en-US"/>
              </w:rPr>
              <w:t xml:space="preserve">AS fraction </w:t>
            </w:r>
            <w:r>
              <w:rPr>
                <w:sz w:val="16"/>
                <w:szCs w:val="16"/>
                <w:lang w:val="en-US"/>
              </w:rPr>
              <w:t>bound to soil solids</w:t>
            </w:r>
            <w:r w:rsidRPr="00EC4131">
              <w:rPr>
                <w:sz w:val="16"/>
                <w:szCs w:val="16"/>
                <w:lang w:val="en-US"/>
              </w:rPr>
              <w:t xml:space="preserve"> after </w:t>
            </w:r>
            <w:r>
              <w:rPr>
                <w:sz w:val="16"/>
                <w:szCs w:val="16"/>
                <w:lang w:val="en-US"/>
              </w:rPr>
              <w:t>time from AS application</w:t>
            </w:r>
          </w:p>
        </w:tc>
        <w:tc>
          <w:tcPr>
            <w:tcW w:w="2971" w:type="dxa"/>
          </w:tcPr>
          <w:p w14:paraId="5D9697BB" w14:textId="08F6F510" w:rsidR="006A2878" w:rsidRDefault="00AA17F1" w:rsidP="006A2878">
            <w:pPr>
              <w:keepNext/>
              <w:jc w:val="center"/>
              <w:rPr>
                <w:noProof/>
                <w:sz w:val="16"/>
                <w:szCs w:val="16"/>
              </w:rPr>
            </w:pPr>
            <w:r>
              <w:rPr>
                <w:noProof/>
                <w:sz w:val="16"/>
                <w:szCs w:val="16"/>
              </w:rPr>
              <w:drawing>
                <wp:inline distT="0" distB="0" distL="0" distR="0" wp14:anchorId="1E1655CB" wp14:editId="74DDBD02">
                  <wp:extent cx="1793916" cy="433255"/>
                  <wp:effectExtent l="0" t="0" r="0" b="5080"/>
                  <wp:docPr id="48716047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45426" cy="445695"/>
                          </a:xfrm>
                          <a:prstGeom prst="rect">
                            <a:avLst/>
                          </a:prstGeom>
                          <a:noFill/>
                        </pic:spPr>
                      </pic:pic>
                    </a:graphicData>
                  </a:graphic>
                </wp:inline>
              </w:drawing>
            </w:r>
          </w:p>
        </w:tc>
      </w:tr>
      <w:tr w:rsidR="0098499A" w:rsidRPr="00E247B6" w14:paraId="168DFF71" w14:textId="77777777" w:rsidTr="004D636F">
        <w:tc>
          <w:tcPr>
            <w:tcW w:w="1413" w:type="dxa"/>
          </w:tcPr>
          <w:p w14:paraId="13B30F3A" w14:textId="5ED4658D" w:rsidR="0098499A" w:rsidRPr="00065059" w:rsidRDefault="0098499A" w:rsidP="006A2878">
            <w:pPr>
              <w:rPr>
                <w:sz w:val="16"/>
                <w:szCs w:val="16"/>
                <w:lang w:val="en-US"/>
              </w:rPr>
            </w:pPr>
            <w:r>
              <w:rPr>
                <w:sz w:val="16"/>
                <w:szCs w:val="16"/>
                <w:lang w:val="en-US"/>
              </w:rPr>
              <w:t>AS soil total fraction after time lag</w:t>
            </w:r>
          </w:p>
        </w:tc>
        <w:tc>
          <w:tcPr>
            <w:tcW w:w="1134" w:type="dxa"/>
          </w:tcPr>
          <w:p w14:paraId="575BDB84" w14:textId="18551110" w:rsidR="0098499A" w:rsidRDefault="0098499A" w:rsidP="006A2878">
            <w:pPr>
              <w:rPr>
                <w:rFonts w:cstheme="minorHAnsi"/>
                <w:sz w:val="16"/>
                <w:szCs w:val="16"/>
              </w:rPr>
            </w:pPr>
            <w:proofErr w:type="spellStart"/>
            <w:r>
              <w:rPr>
                <w:rFonts w:cstheme="minorHAnsi"/>
                <w:sz w:val="16"/>
                <w:szCs w:val="16"/>
              </w:rPr>
              <w:t>Δ</w:t>
            </w:r>
            <w:r>
              <w:rPr>
                <w:sz w:val="16"/>
                <w:szCs w:val="16"/>
              </w:rPr>
              <w:t>t_F</w:t>
            </w:r>
            <w:r w:rsidR="00FC6C05">
              <w:rPr>
                <w:sz w:val="16"/>
                <w:szCs w:val="16"/>
              </w:rPr>
              <w:t>_AS</w:t>
            </w:r>
            <w:r>
              <w:rPr>
                <w:sz w:val="16"/>
                <w:szCs w:val="16"/>
              </w:rPr>
              <w:t>_</w:t>
            </w:r>
            <w:r w:rsidR="00FC6C05">
              <w:rPr>
                <w:sz w:val="16"/>
                <w:szCs w:val="16"/>
              </w:rPr>
              <w:t>top_</w:t>
            </w:r>
            <w:r>
              <w:rPr>
                <w:sz w:val="16"/>
                <w:szCs w:val="16"/>
              </w:rPr>
              <w:t>soil_</w:t>
            </w:r>
            <w:r w:rsidR="00FC6C05">
              <w:rPr>
                <w:sz w:val="16"/>
                <w:szCs w:val="16"/>
              </w:rPr>
              <w:t>tot</w:t>
            </w:r>
            <w:proofErr w:type="spellEnd"/>
          </w:p>
        </w:tc>
        <w:tc>
          <w:tcPr>
            <w:tcW w:w="707" w:type="dxa"/>
          </w:tcPr>
          <w:p w14:paraId="7A0140AC" w14:textId="77777777" w:rsidR="0098499A" w:rsidRDefault="0098499A" w:rsidP="006A2878">
            <w:pPr>
              <w:rPr>
                <w:sz w:val="16"/>
                <w:szCs w:val="16"/>
              </w:rPr>
            </w:pPr>
          </w:p>
        </w:tc>
        <w:tc>
          <w:tcPr>
            <w:tcW w:w="643" w:type="dxa"/>
          </w:tcPr>
          <w:p w14:paraId="1D1B1201" w14:textId="243682DC" w:rsidR="0098499A" w:rsidRDefault="0098499A" w:rsidP="006A2878">
            <w:pPr>
              <w:rPr>
                <w:sz w:val="16"/>
                <w:szCs w:val="16"/>
              </w:rPr>
            </w:pPr>
            <w:r>
              <w:rPr>
                <w:sz w:val="16"/>
                <w:szCs w:val="16"/>
              </w:rPr>
              <w:t>(-)</w:t>
            </w:r>
          </w:p>
        </w:tc>
        <w:tc>
          <w:tcPr>
            <w:tcW w:w="2194" w:type="dxa"/>
          </w:tcPr>
          <w:p w14:paraId="328E6C3B" w14:textId="153FED47" w:rsidR="0098499A" w:rsidRDefault="00FC6C05" w:rsidP="006A2878">
            <w:pPr>
              <w:rPr>
                <w:sz w:val="16"/>
                <w:szCs w:val="16"/>
                <w:lang w:val="en-US"/>
              </w:rPr>
            </w:pPr>
            <w:r>
              <w:rPr>
                <w:sz w:val="16"/>
                <w:szCs w:val="16"/>
                <w:lang w:val="en-US"/>
              </w:rPr>
              <w:t xml:space="preserve">It is the AS fraction in total </w:t>
            </w:r>
            <w:proofErr w:type="gramStart"/>
            <w:r>
              <w:rPr>
                <w:sz w:val="16"/>
                <w:szCs w:val="16"/>
                <w:lang w:val="en-US"/>
              </w:rPr>
              <w:t>top soil</w:t>
            </w:r>
            <w:proofErr w:type="gramEnd"/>
            <w:r>
              <w:rPr>
                <w:sz w:val="16"/>
                <w:szCs w:val="16"/>
                <w:lang w:val="en-US"/>
              </w:rPr>
              <w:t xml:space="preserve"> at each day of simulation</w:t>
            </w:r>
          </w:p>
        </w:tc>
        <w:tc>
          <w:tcPr>
            <w:tcW w:w="2971" w:type="dxa"/>
          </w:tcPr>
          <w:p w14:paraId="1CDAF24C" w14:textId="49D8A7CC" w:rsidR="0098499A" w:rsidRDefault="00483398" w:rsidP="006A2878">
            <w:pPr>
              <w:keepNext/>
              <w:jc w:val="center"/>
              <w:rPr>
                <w:noProof/>
                <w:sz w:val="16"/>
                <w:szCs w:val="16"/>
              </w:rPr>
            </w:pPr>
            <w:r>
              <w:rPr>
                <w:noProof/>
                <w:sz w:val="16"/>
                <w:szCs w:val="16"/>
              </w:rPr>
              <w:drawing>
                <wp:inline distT="0" distB="0" distL="0" distR="0" wp14:anchorId="3D004C5D" wp14:editId="70F4CF34">
                  <wp:extent cx="1703701" cy="432079"/>
                  <wp:effectExtent l="0" t="0" r="0" b="6350"/>
                  <wp:docPr id="61254809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31675" cy="439174"/>
                          </a:xfrm>
                          <a:prstGeom prst="rect">
                            <a:avLst/>
                          </a:prstGeom>
                          <a:noFill/>
                        </pic:spPr>
                      </pic:pic>
                    </a:graphicData>
                  </a:graphic>
                </wp:inline>
              </w:drawing>
            </w:r>
          </w:p>
        </w:tc>
      </w:tr>
    </w:tbl>
    <w:p w14:paraId="7C4D2227" w14:textId="171416AF" w:rsidR="007E6802" w:rsidRPr="00E4544F" w:rsidRDefault="00453679" w:rsidP="00E4544F">
      <w:pPr>
        <w:rPr>
          <w:rStyle w:val="Emphasis"/>
          <w:b/>
          <w:bCs/>
          <w:sz w:val="16"/>
          <w:szCs w:val="16"/>
        </w:rPr>
      </w:pPr>
      <w:r w:rsidRPr="00E4544F">
        <w:rPr>
          <w:rStyle w:val="Emphasis"/>
          <w:b/>
          <w:bCs/>
          <w:sz w:val="16"/>
          <w:szCs w:val="16"/>
        </w:rPr>
        <w:t xml:space="preserve">Table </w:t>
      </w:r>
      <w:r w:rsidR="00E74946">
        <w:rPr>
          <w:rStyle w:val="Emphasis"/>
          <w:b/>
          <w:bCs/>
          <w:sz w:val="16"/>
          <w:szCs w:val="16"/>
        </w:rPr>
        <w:fldChar w:fldCharType="begin"/>
      </w:r>
      <w:r w:rsidR="00E74946">
        <w:rPr>
          <w:rStyle w:val="Emphasis"/>
          <w:b/>
          <w:bCs/>
          <w:sz w:val="16"/>
          <w:szCs w:val="16"/>
        </w:rPr>
        <w:instrText xml:space="preserve"> SEQ Table \* ARABIC </w:instrText>
      </w:r>
      <w:r w:rsidR="00E74946">
        <w:rPr>
          <w:rStyle w:val="Emphasis"/>
          <w:b/>
          <w:bCs/>
          <w:sz w:val="16"/>
          <w:szCs w:val="16"/>
        </w:rPr>
        <w:fldChar w:fldCharType="separate"/>
      </w:r>
      <w:r w:rsidR="00C26DBE">
        <w:rPr>
          <w:rStyle w:val="Emphasis"/>
          <w:b/>
          <w:bCs/>
          <w:noProof/>
          <w:sz w:val="16"/>
          <w:szCs w:val="16"/>
        </w:rPr>
        <w:t>15</w:t>
      </w:r>
      <w:r w:rsidR="00E74946">
        <w:rPr>
          <w:rStyle w:val="Emphasis"/>
          <w:b/>
          <w:bCs/>
          <w:sz w:val="16"/>
          <w:szCs w:val="16"/>
        </w:rPr>
        <w:fldChar w:fldCharType="end"/>
      </w:r>
      <w:r w:rsidR="00E4544F">
        <w:rPr>
          <w:rStyle w:val="Emphasis"/>
          <w:b/>
          <w:bCs/>
          <w:sz w:val="16"/>
          <w:szCs w:val="16"/>
        </w:rPr>
        <w:t xml:space="preserve"> State variables related to calculating </w:t>
      </w:r>
      <w:r w:rsidR="00CA1096">
        <w:rPr>
          <w:rStyle w:val="Emphasis"/>
          <w:b/>
          <w:bCs/>
          <w:sz w:val="16"/>
          <w:szCs w:val="16"/>
        </w:rPr>
        <w:t xml:space="preserve">fraction of chemicals partitioned between topsoil pore water and </w:t>
      </w:r>
      <w:r w:rsidR="005A5FF8">
        <w:rPr>
          <w:rStyle w:val="Emphasis"/>
          <w:b/>
          <w:bCs/>
          <w:sz w:val="16"/>
          <w:szCs w:val="16"/>
        </w:rPr>
        <w:t>soil particles</w:t>
      </w:r>
    </w:p>
    <w:p w14:paraId="579144A0" w14:textId="187346EC" w:rsidR="0093273B" w:rsidRDefault="00265A2A" w:rsidP="0093273B">
      <w:pPr>
        <w:pStyle w:val="Heading2"/>
      </w:pPr>
      <w:bookmarkStart w:id="37" w:name="_Toc195518492"/>
      <w:r>
        <w:t>Regulatory</w:t>
      </w:r>
      <w:r w:rsidR="0093273B">
        <w:t xml:space="preserve"> variables</w:t>
      </w:r>
      <w:bookmarkEnd w:id="37"/>
    </w:p>
    <w:p w14:paraId="49323152" w14:textId="751F564C" w:rsidR="0093273B" w:rsidRDefault="0093273B" w:rsidP="0093273B">
      <w:pPr>
        <w:pStyle w:val="Heading3"/>
      </w:pPr>
      <w:bookmarkStart w:id="38" w:name="_Toc195518493"/>
      <w:r>
        <w:t>Topsoil</w:t>
      </w:r>
      <w:bookmarkEnd w:id="38"/>
    </w:p>
    <w:tbl>
      <w:tblPr>
        <w:tblStyle w:val="TableGrid"/>
        <w:tblW w:w="0" w:type="auto"/>
        <w:tblLayout w:type="fixed"/>
        <w:tblLook w:val="04A0" w:firstRow="1" w:lastRow="0" w:firstColumn="1" w:lastColumn="0" w:noHBand="0" w:noVBand="1"/>
      </w:tblPr>
      <w:tblGrid>
        <w:gridCol w:w="1122"/>
        <w:gridCol w:w="2185"/>
        <w:gridCol w:w="657"/>
        <w:gridCol w:w="608"/>
        <w:gridCol w:w="1590"/>
        <w:gridCol w:w="2900"/>
      </w:tblGrid>
      <w:tr w:rsidR="004C338D" w:rsidRPr="00877098" w14:paraId="28845307" w14:textId="2038C648" w:rsidTr="00390AE2">
        <w:tc>
          <w:tcPr>
            <w:tcW w:w="1122" w:type="dxa"/>
          </w:tcPr>
          <w:p w14:paraId="259AEE3B" w14:textId="77777777" w:rsidR="00CA5EC7" w:rsidRPr="00877098" w:rsidRDefault="00CA5EC7" w:rsidP="0094498F">
            <w:pPr>
              <w:rPr>
                <w:sz w:val="16"/>
                <w:szCs w:val="16"/>
              </w:rPr>
            </w:pPr>
            <w:r w:rsidRPr="00877098">
              <w:rPr>
                <w:sz w:val="16"/>
                <w:szCs w:val="16"/>
              </w:rPr>
              <w:t>Full Name</w:t>
            </w:r>
          </w:p>
        </w:tc>
        <w:tc>
          <w:tcPr>
            <w:tcW w:w="2185" w:type="dxa"/>
          </w:tcPr>
          <w:p w14:paraId="43B2264C" w14:textId="77777777" w:rsidR="00CA5EC7" w:rsidRPr="00877098" w:rsidRDefault="00CA5EC7" w:rsidP="0094498F">
            <w:pPr>
              <w:rPr>
                <w:sz w:val="16"/>
                <w:szCs w:val="16"/>
              </w:rPr>
            </w:pPr>
            <w:r w:rsidRPr="00877098">
              <w:rPr>
                <w:sz w:val="16"/>
                <w:szCs w:val="16"/>
              </w:rPr>
              <w:t>Abbreviated name</w:t>
            </w:r>
          </w:p>
        </w:tc>
        <w:tc>
          <w:tcPr>
            <w:tcW w:w="657" w:type="dxa"/>
          </w:tcPr>
          <w:p w14:paraId="24741BC9" w14:textId="77777777" w:rsidR="00CA5EC7" w:rsidRPr="00877098" w:rsidRDefault="00CA5EC7" w:rsidP="0094498F">
            <w:pPr>
              <w:rPr>
                <w:sz w:val="16"/>
                <w:szCs w:val="16"/>
              </w:rPr>
            </w:pPr>
            <w:r w:rsidRPr="00877098">
              <w:rPr>
                <w:sz w:val="16"/>
                <w:szCs w:val="16"/>
              </w:rPr>
              <w:t>Unit</w:t>
            </w:r>
          </w:p>
        </w:tc>
        <w:tc>
          <w:tcPr>
            <w:tcW w:w="608" w:type="dxa"/>
          </w:tcPr>
          <w:p w14:paraId="155AB042" w14:textId="77777777" w:rsidR="00CA5EC7" w:rsidRPr="00877098" w:rsidRDefault="00CA5EC7" w:rsidP="0094498F">
            <w:pPr>
              <w:rPr>
                <w:sz w:val="16"/>
                <w:szCs w:val="16"/>
              </w:rPr>
            </w:pPr>
            <w:r w:rsidRPr="00877098">
              <w:rPr>
                <w:sz w:val="16"/>
                <w:szCs w:val="16"/>
              </w:rPr>
              <w:t>Spatial (Y/N)</w:t>
            </w:r>
          </w:p>
        </w:tc>
        <w:tc>
          <w:tcPr>
            <w:tcW w:w="1590" w:type="dxa"/>
          </w:tcPr>
          <w:p w14:paraId="53289D55" w14:textId="77777777" w:rsidR="00CA5EC7" w:rsidRPr="00877098" w:rsidRDefault="00CA5EC7" w:rsidP="0094498F">
            <w:pPr>
              <w:rPr>
                <w:sz w:val="16"/>
                <w:szCs w:val="16"/>
              </w:rPr>
            </w:pPr>
            <w:r>
              <w:rPr>
                <w:sz w:val="16"/>
                <w:szCs w:val="16"/>
              </w:rPr>
              <w:t>Purpose/explanation</w:t>
            </w:r>
          </w:p>
        </w:tc>
        <w:tc>
          <w:tcPr>
            <w:tcW w:w="2900" w:type="dxa"/>
          </w:tcPr>
          <w:p w14:paraId="3D1B81E3" w14:textId="7CF71F85" w:rsidR="00CA5EC7" w:rsidRDefault="00CA5EC7" w:rsidP="0094498F">
            <w:pPr>
              <w:rPr>
                <w:sz w:val="16"/>
                <w:szCs w:val="16"/>
              </w:rPr>
            </w:pPr>
            <w:r w:rsidRPr="009A2C33">
              <w:rPr>
                <w:sz w:val="16"/>
                <w:szCs w:val="16"/>
              </w:rPr>
              <w:t xml:space="preserve">Process followed for calculating the </w:t>
            </w:r>
            <w:r w:rsidR="00EE0E36">
              <w:rPr>
                <w:sz w:val="16"/>
                <w:szCs w:val="16"/>
              </w:rPr>
              <w:t xml:space="preserve">regulatory </w:t>
            </w:r>
            <w:r w:rsidR="00EE0E36" w:rsidRPr="009A2C33">
              <w:rPr>
                <w:sz w:val="16"/>
                <w:szCs w:val="16"/>
              </w:rPr>
              <w:t>variable</w:t>
            </w:r>
          </w:p>
        </w:tc>
      </w:tr>
      <w:tr w:rsidR="004C338D" w:rsidRPr="00877098" w14:paraId="06F97A74" w14:textId="15DBF1FD" w:rsidTr="00390AE2">
        <w:tc>
          <w:tcPr>
            <w:tcW w:w="1122" w:type="dxa"/>
          </w:tcPr>
          <w:p w14:paraId="7771FC12" w14:textId="6D37C49A" w:rsidR="00CA5EC7" w:rsidRPr="00877098" w:rsidRDefault="00CA5EC7" w:rsidP="0094498F">
            <w:pPr>
              <w:rPr>
                <w:sz w:val="16"/>
                <w:szCs w:val="16"/>
              </w:rPr>
            </w:pPr>
            <w:r w:rsidRPr="00570E6D">
              <w:rPr>
                <w:sz w:val="16"/>
                <w:szCs w:val="16"/>
                <w:lang w:val="en-US"/>
              </w:rPr>
              <w:lastRenderedPageBreak/>
              <w:t xml:space="preserve">AS initial </w:t>
            </w:r>
            <w:r w:rsidR="004C338D">
              <w:rPr>
                <w:sz w:val="16"/>
                <w:szCs w:val="16"/>
                <w:lang w:val="en-US"/>
              </w:rPr>
              <w:t xml:space="preserve">field </w:t>
            </w:r>
            <w:r w:rsidRPr="00570E6D">
              <w:rPr>
                <w:sz w:val="16"/>
                <w:szCs w:val="16"/>
                <w:lang w:val="en-US"/>
              </w:rPr>
              <w:t>total topsoil concentration</w:t>
            </w:r>
          </w:p>
        </w:tc>
        <w:tc>
          <w:tcPr>
            <w:tcW w:w="2185" w:type="dxa"/>
          </w:tcPr>
          <w:p w14:paraId="6AE03825" w14:textId="754794EF" w:rsidR="00CA5EC7" w:rsidRPr="00877098" w:rsidRDefault="00CA5EC7" w:rsidP="0094498F">
            <w:pPr>
              <w:rPr>
                <w:sz w:val="16"/>
                <w:szCs w:val="16"/>
              </w:rPr>
            </w:pPr>
            <w:proofErr w:type="spellStart"/>
            <w:r>
              <w:rPr>
                <w:sz w:val="16"/>
                <w:szCs w:val="16"/>
              </w:rPr>
              <w:t>C_</w:t>
            </w:r>
            <w:r w:rsidR="00483398">
              <w:rPr>
                <w:sz w:val="16"/>
                <w:szCs w:val="16"/>
              </w:rPr>
              <w:t>field_crop_</w:t>
            </w:r>
            <w:r w:rsidR="00263A40">
              <w:rPr>
                <w:sz w:val="16"/>
                <w:szCs w:val="16"/>
              </w:rPr>
              <w:t>AS_</w:t>
            </w:r>
            <w:r>
              <w:rPr>
                <w:sz w:val="16"/>
                <w:szCs w:val="16"/>
              </w:rPr>
              <w:t>topsoil_ini</w:t>
            </w:r>
            <w:proofErr w:type="spellEnd"/>
          </w:p>
        </w:tc>
        <w:tc>
          <w:tcPr>
            <w:tcW w:w="657" w:type="dxa"/>
          </w:tcPr>
          <w:p w14:paraId="36D6DC27" w14:textId="72AF1067" w:rsidR="00CA5EC7" w:rsidRPr="00877098" w:rsidRDefault="00C07AB2" w:rsidP="0094498F">
            <w:pPr>
              <w:rPr>
                <w:sz w:val="16"/>
                <w:szCs w:val="16"/>
              </w:rPr>
            </w:pPr>
            <w:proofErr w:type="spellStart"/>
            <w:r>
              <w:rPr>
                <w:rFonts w:cstheme="minorHAnsi"/>
                <w:sz w:val="16"/>
                <w:szCs w:val="16"/>
              </w:rPr>
              <w:t>μ</w:t>
            </w:r>
            <w:r>
              <w:rPr>
                <w:sz w:val="16"/>
                <w:szCs w:val="16"/>
              </w:rPr>
              <w:t>g</w:t>
            </w:r>
            <w:proofErr w:type="spellEnd"/>
            <w:r>
              <w:rPr>
                <w:sz w:val="16"/>
                <w:szCs w:val="16"/>
              </w:rPr>
              <w:t>/</w:t>
            </w:r>
            <w:r w:rsidR="00390AE2">
              <w:rPr>
                <w:sz w:val="16"/>
                <w:szCs w:val="16"/>
              </w:rPr>
              <w:t>kg</w:t>
            </w:r>
          </w:p>
        </w:tc>
        <w:tc>
          <w:tcPr>
            <w:tcW w:w="608" w:type="dxa"/>
          </w:tcPr>
          <w:p w14:paraId="6BC88F9E" w14:textId="77777777" w:rsidR="00CA5EC7" w:rsidRPr="00877098" w:rsidRDefault="00CA5EC7" w:rsidP="0094498F">
            <w:pPr>
              <w:rPr>
                <w:sz w:val="16"/>
                <w:szCs w:val="16"/>
              </w:rPr>
            </w:pPr>
            <w:r w:rsidRPr="00877098">
              <w:rPr>
                <w:sz w:val="16"/>
                <w:szCs w:val="16"/>
              </w:rPr>
              <w:t>Y</w:t>
            </w:r>
          </w:p>
        </w:tc>
        <w:tc>
          <w:tcPr>
            <w:tcW w:w="1590" w:type="dxa"/>
          </w:tcPr>
          <w:p w14:paraId="083A9D3C" w14:textId="55FF36E9" w:rsidR="00CA5EC7" w:rsidRPr="00877098" w:rsidRDefault="00483398" w:rsidP="0094498F">
            <w:pPr>
              <w:rPr>
                <w:sz w:val="16"/>
                <w:szCs w:val="16"/>
              </w:rPr>
            </w:pPr>
            <w:r>
              <w:rPr>
                <w:sz w:val="16"/>
                <w:szCs w:val="16"/>
              </w:rPr>
              <w:t>Georeferenced t</w:t>
            </w:r>
            <w:r w:rsidR="008E22C6">
              <w:rPr>
                <w:sz w:val="16"/>
                <w:szCs w:val="16"/>
              </w:rPr>
              <w:t>otal i</w:t>
            </w:r>
            <w:r w:rsidR="00B73058">
              <w:rPr>
                <w:sz w:val="16"/>
                <w:szCs w:val="16"/>
              </w:rPr>
              <w:t>nitial amount of AS in the topsoil</w:t>
            </w:r>
            <w:r w:rsidR="00E45946">
              <w:rPr>
                <w:sz w:val="16"/>
                <w:szCs w:val="16"/>
              </w:rPr>
              <w:t xml:space="preserve"> at equilibrium </w:t>
            </w:r>
            <w:r w:rsidR="00243012">
              <w:rPr>
                <w:sz w:val="16"/>
                <w:szCs w:val="16"/>
              </w:rPr>
              <w:t>immediately after applicatio</w:t>
            </w:r>
            <w:r w:rsidR="00E45946">
              <w:rPr>
                <w:sz w:val="16"/>
                <w:szCs w:val="16"/>
              </w:rPr>
              <w:t>n</w:t>
            </w:r>
            <w:r w:rsidR="00B91E9F">
              <w:rPr>
                <w:sz w:val="16"/>
                <w:szCs w:val="16"/>
              </w:rPr>
              <w:t xml:space="preserve">. It applies to any target spatial unit </w:t>
            </w:r>
            <w:proofErr w:type="gramStart"/>
            <w:r w:rsidR="00B91E9F">
              <w:rPr>
                <w:sz w:val="16"/>
                <w:szCs w:val="16"/>
              </w:rPr>
              <w:t>where AS</w:t>
            </w:r>
            <w:proofErr w:type="gramEnd"/>
            <w:r w:rsidR="00B91E9F">
              <w:rPr>
                <w:sz w:val="16"/>
                <w:szCs w:val="16"/>
              </w:rPr>
              <w:t xml:space="preserve"> is applied such</w:t>
            </w:r>
            <w:r w:rsidR="00D24A76">
              <w:rPr>
                <w:sz w:val="16"/>
                <w:szCs w:val="16"/>
              </w:rPr>
              <w:t xml:space="preserve"> as</w:t>
            </w:r>
            <w:r w:rsidR="00B91E9F">
              <w:rPr>
                <w:sz w:val="16"/>
                <w:szCs w:val="16"/>
              </w:rPr>
              <w:t xml:space="preserve"> river basin or river buffer</w:t>
            </w:r>
          </w:p>
        </w:tc>
        <w:tc>
          <w:tcPr>
            <w:tcW w:w="2900" w:type="dxa"/>
          </w:tcPr>
          <w:p w14:paraId="31DF38A0" w14:textId="04296CFE" w:rsidR="00CA5EC7" w:rsidRPr="00877098" w:rsidRDefault="001D0A9E" w:rsidP="009E5BDB">
            <w:pPr>
              <w:jc w:val="center"/>
              <w:rPr>
                <w:sz w:val="16"/>
                <w:szCs w:val="16"/>
              </w:rPr>
            </w:pPr>
            <w:r>
              <w:rPr>
                <w:noProof/>
                <w:sz w:val="16"/>
                <w:szCs w:val="16"/>
              </w:rPr>
              <w:drawing>
                <wp:inline distT="0" distB="0" distL="0" distR="0" wp14:anchorId="226FBDAC" wp14:editId="6EAEB8CC">
                  <wp:extent cx="1755621" cy="758650"/>
                  <wp:effectExtent l="0" t="0" r="0" b="3810"/>
                  <wp:docPr id="98705468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84739" cy="771233"/>
                          </a:xfrm>
                          <a:prstGeom prst="rect">
                            <a:avLst/>
                          </a:prstGeom>
                          <a:noFill/>
                        </pic:spPr>
                      </pic:pic>
                    </a:graphicData>
                  </a:graphic>
                </wp:inline>
              </w:drawing>
            </w:r>
          </w:p>
        </w:tc>
      </w:tr>
      <w:tr w:rsidR="004C338D" w:rsidRPr="00877098" w14:paraId="2F4AD762" w14:textId="2EE2EE10" w:rsidTr="00390AE2">
        <w:tc>
          <w:tcPr>
            <w:tcW w:w="1122" w:type="dxa"/>
          </w:tcPr>
          <w:p w14:paraId="15E75D3E" w14:textId="763BB0F6" w:rsidR="00CA5EC7" w:rsidRDefault="001967D7" w:rsidP="0094498F">
            <w:pPr>
              <w:rPr>
                <w:sz w:val="16"/>
                <w:szCs w:val="16"/>
              </w:rPr>
            </w:pPr>
            <w:r w:rsidRPr="001967D7">
              <w:rPr>
                <w:sz w:val="16"/>
                <w:szCs w:val="16"/>
                <w:lang w:val="en-US"/>
              </w:rPr>
              <w:t xml:space="preserve">AS total </w:t>
            </w:r>
            <w:r w:rsidR="004C338D">
              <w:rPr>
                <w:sz w:val="16"/>
                <w:szCs w:val="16"/>
                <w:lang w:val="en-US"/>
              </w:rPr>
              <w:t xml:space="preserve">field </w:t>
            </w:r>
            <w:r w:rsidRPr="001967D7">
              <w:rPr>
                <w:sz w:val="16"/>
                <w:szCs w:val="16"/>
                <w:lang w:val="en-US"/>
              </w:rPr>
              <w:t>topsoil concentration after time lag</w:t>
            </w:r>
          </w:p>
        </w:tc>
        <w:tc>
          <w:tcPr>
            <w:tcW w:w="2185" w:type="dxa"/>
          </w:tcPr>
          <w:p w14:paraId="67F0E259" w14:textId="3B8D6362" w:rsidR="00CA5EC7" w:rsidRDefault="001967D7" w:rsidP="0094498F">
            <w:pPr>
              <w:rPr>
                <w:sz w:val="16"/>
                <w:szCs w:val="16"/>
              </w:rPr>
            </w:pPr>
            <w:proofErr w:type="spellStart"/>
            <w:r>
              <w:rPr>
                <w:rFonts w:cstheme="minorHAnsi"/>
                <w:sz w:val="16"/>
                <w:szCs w:val="16"/>
              </w:rPr>
              <w:t>Δ</w:t>
            </w:r>
            <w:r>
              <w:rPr>
                <w:sz w:val="16"/>
                <w:szCs w:val="16"/>
              </w:rPr>
              <w:t>t_C</w:t>
            </w:r>
            <w:r w:rsidR="001D0A9E">
              <w:rPr>
                <w:sz w:val="16"/>
                <w:szCs w:val="16"/>
              </w:rPr>
              <w:t>_field</w:t>
            </w:r>
            <w:r w:rsidR="00263A40">
              <w:rPr>
                <w:sz w:val="16"/>
                <w:szCs w:val="16"/>
              </w:rPr>
              <w:t>_AS</w:t>
            </w:r>
            <w:r>
              <w:rPr>
                <w:sz w:val="16"/>
                <w:szCs w:val="16"/>
              </w:rPr>
              <w:t>_topsoil</w:t>
            </w:r>
            <w:proofErr w:type="spellEnd"/>
          </w:p>
        </w:tc>
        <w:tc>
          <w:tcPr>
            <w:tcW w:w="657" w:type="dxa"/>
          </w:tcPr>
          <w:p w14:paraId="1F284D78" w14:textId="39ACD200" w:rsidR="00CA5EC7" w:rsidRPr="00877098" w:rsidRDefault="00390AE2" w:rsidP="0094498F">
            <w:pPr>
              <w:rPr>
                <w:sz w:val="16"/>
                <w:szCs w:val="16"/>
              </w:rPr>
            </w:pPr>
            <w:proofErr w:type="spellStart"/>
            <w:r>
              <w:rPr>
                <w:rFonts w:cstheme="minorHAnsi"/>
                <w:sz w:val="16"/>
                <w:szCs w:val="16"/>
              </w:rPr>
              <w:t>μ</w:t>
            </w:r>
            <w:r>
              <w:rPr>
                <w:sz w:val="16"/>
                <w:szCs w:val="16"/>
              </w:rPr>
              <w:t>g</w:t>
            </w:r>
            <w:proofErr w:type="spellEnd"/>
            <w:r>
              <w:rPr>
                <w:sz w:val="16"/>
                <w:szCs w:val="16"/>
              </w:rPr>
              <w:t>/kg</w:t>
            </w:r>
          </w:p>
        </w:tc>
        <w:tc>
          <w:tcPr>
            <w:tcW w:w="608" w:type="dxa"/>
          </w:tcPr>
          <w:p w14:paraId="6830C5F7" w14:textId="0FF213E6" w:rsidR="00CA5EC7" w:rsidRPr="00877098" w:rsidRDefault="00EE0E36" w:rsidP="0094498F">
            <w:pPr>
              <w:rPr>
                <w:sz w:val="16"/>
                <w:szCs w:val="16"/>
              </w:rPr>
            </w:pPr>
            <w:r>
              <w:rPr>
                <w:sz w:val="16"/>
                <w:szCs w:val="16"/>
              </w:rPr>
              <w:t>Y</w:t>
            </w:r>
          </w:p>
        </w:tc>
        <w:tc>
          <w:tcPr>
            <w:tcW w:w="1590" w:type="dxa"/>
          </w:tcPr>
          <w:p w14:paraId="3227789C" w14:textId="35EBEFAA" w:rsidR="00CA5EC7" w:rsidRPr="00877098" w:rsidRDefault="00483398" w:rsidP="0094498F">
            <w:pPr>
              <w:rPr>
                <w:sz w:val="16"/>
                <w:szCs w:val="16"/>
              </w:rPr>
            </w:pPr>
            <w:r>
              <w:rPr>
                <w:sz w:val="16"/>
                <w:szCs w:val="16"/>
              </w:rPr>
              <w:t>Georeferenced t</w:t>
            </w:r>
            <w:r w:rsidR="008E22C6">
              <w:rPr>
                <w:sz w:val="16"/>
                <w:szCs w:val="16"/>
              </w:rPr>
              <w:t xml:space="preserve">otal </w:t>
            </w:r>
            <w:r w:rsidR="00DD44F8">
              <w:rPr>
                <w:sz w:val="16"/>
                <w:szCs w:val="16"/>
              </w:rPr>
              <w:t xml:space="preserve">AS </w:t>
            </w:r>
            <w:r w:rsidR="00B43EA6">
              <w:rPr>
                <w:sz w:val="16"/>
                <w:szCs w:val="16"/>
              </w:rPr>
              <w:t>amount</w:t>
            </w:r>
            <w:r w:rsidR="00DD44F8">
              <w:rPr>
                <w:sz w:val="16"/>
                <w:szCs w:val="16"/>
              </w:rPr>
              <w:t xml:space="preserve"> in t</w:t>
            </w:r>
            <w:r w:rsidR="00B43EA6">
              <w:rPr>
                <w:sz w:val="16"/>
                <w:szCs w:val="16"/>
              </w:rPr>
              <w:t>opsoil after time interval</w:t>
            </w:r>
            <w:r w:rsidR="00482BD4">
              <w:rPr>
                <w:sz w:val="16"/>
                <w:szCs w:val="16"/>
              </w:rPr>
              <w:t xml:space="preserve"> and </w:t>
            </w:r>
            <w:r w:rsidR="00E45946">
              <w:rPr>
                <w:sz w:val="16"/>
                <w:szCs w:val="16"/>
              </w:rPr>
              <w:t>corrected of</w:t>
            </w:r>
            <w:r w:rsidR="001B4327">
              <w:rPr>
                <w:sz w:val="16"/>
                <w:szCs w:val="16"/>
              </w:rPr>
              <w:t xml:space="preserve"> effect of</w:t>
            </w:r>
            <w:r w:rsidR="00E45946">
              <w:rPr>
                <w:sz w:val="16"/>
                <w:szCs w:val="16"/>
              </w:rPr>
              <w:t xml:space="preserve"> degradation</w:t>
            </w:r>
            <w:r w:rsidR="001B4327">
              <w:rPr>
                <w:sz w:val="16"/>
                <w:szCs w:val="16"/>
              </w:rPr>
              <w:t xml:space="preserve"> processes.</w:t>
            </w:r>
            <w:r w:rsidR="00E45946">
              <w:rPr>
                <w:sz w:val="16"/>
                <w:szCs w:val="16"/>
              </w:rPr>
              <w:t xml:space="preserve"> </w:t>
            </w:r>
            <w:r w:rsidR="00B91E9F">
              <w:rPr>
                <w:sz w:val="16"/>
                <w:szCs w:val="16"/>
              </w:rPr>
              <w:t xml:space="preserve">It applies to any target spatial unit </w:t>
            </w:r>
            <w:proofErr w:type="gramStart"/>
            <w:r w:rsidR="00B91E9F">
              <w:rPr>
                <w:sz w:val="16"/>
                <w:szCs w:val="16"/>
              </w:rPr>
              <w:t>where AS</w:t>
            </w:r>
            <w:proofErr w:type="gramEnd"/>
            <w:r w:rsidR="00B91E9F">
              <w:rPr>
                <w:sz w:val="16"/>
                <w:szCs w:val="16"/>
              </w:rPr>
              <w:t xml:space="preserve"> is applied such</w:t>
            </w:r>
            <w:r w:rsidR="00D24A76">
              <w:rPr>
                <w:sz w:val="16"/>
                <w:szCs w:val="16"/>
              </w:rPr>
              <w:t xml:space="preserve"> as</w:t>
            </w:r>
            <w:r w:rsidR="00B91E9F">
              <w:rPr>
                <w:sz w:val="16"/>
                <w:szCs w:val="16"/>
              </w:rPr>
              <w:t xml:space="preserve"> river basin or river buffer</w:t>
            </w:r>
          </w:p>
        </w:tc>
        <w:tc>
          <w:tcPr>
            <w:tcW w:w="2900" w:type="dxa"/>
          </w:tcPr>
          <w:p w14:paraId="52D396A1" w14:textId="79443EEE" w:rsidR="00CA5EC7" w:rsidRPr="00877098" w:rsidRDefault="00D24A76" w:rsidP="0094498F">
            <w:pPr>
              <w:rPr>
                <w:sz w:val="16"/>
                <w:szCs w:val="16"/>
              </w:rPr>
            </w:pPr>
            <w:r>
              <w:rPr>
                <w:noProof/>
                <w:sz w:val="16"/>
                <w:szCs w:val="16"/>
              </w:rPr>
              <w:drawing>
                <wp:inline distT="0" distB="0" distL="0" distR="0" wp14:anchorId="7F7B0898" wp14:editId="669D9641">
                  <wp:extent cx="1725826" cy="572207"/>
                  <wp:effectExtent l="0" t="0" r="8255" b="0"/>
                  <wp:docPr id="18160290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1301" cy="580653"/>
                          </a:xfrm>
                          <a:prstGeom prst="rect">
                            <a:avLst/>
                          </a:prstGeom>
                          <a:noFill/>
                        </pic:spPr>
                      </pic:pic>
                    </a:graphicData>
                  </a:graphic>
                </wp:inline>
              </w:drawing>
            </w:r>
          </w:p>
        </w:tc>
      </w:tr>
      <w:tr w:rsidR="004C338D" w:rsidRPr="00877098" w14:paraId="0CA49002" w14:textId="77777777" w:rsidTr="00390AE2">
        <w:tc>
          <w:tcPr>
            <w:tcW w:w="1122" w:type="dxa"/>
          </w:tcPr>
          <w:p w14:paraId="6482CD7A" w14:textId="599084F0" w:rsidR="004C338D" w:rsidRPr="001967D7" w:rsidRDefault="004C338D" w:rsidP="004C338D">
            <w:pPr>
              <w:rPr>
                <w:sz w:val="16"/>
                <w:szCs w:val="16"/>
                <w:lang w:val="en-US"/>
              </w:rPr>
            </w:pPr>
            <w:r w:rsidRPr="00570E6D">
              <w:rPr>
                <w:sz w:val="16"/>
                <w:szCs w:val="16"/>
                <w:lang w:val="en-US"/>
              </w:rPr>
              <w:t xml:space="preserve">AS initial </w:t>
            </w:r>
            <w:r>
              <w:rPr>
                <w:sz w:val="16"/>
                <w:szCs w:val="16"/>
                <w:lang w:val="en-US"/>
              </w:rPr>
              <w:t xml:space="preserve">river basin </w:t>
            </w:r>
            <w:r w:rsidRPr="00570E6D">
              <w:rPr>
                <w:sz w:val="16"/>
                <w:szCs w:val="16"/>
                <w:lang w:val="en-US"/>
              </w:rPr>
              <w:t>total topsoil concentration</w:t>
            </w:r>
          </w:p>
        </w:tc>
        <w:tc>
          <w:tcPr>
            <w:tcW w:w="2185" w:type="dxa"/>
          </w:tcPr>
          <w:p w14:paraId="09119F22" w14:textId="3169DF09" w:rsidR="004C338D" w:rsidRDefault="004C338D" w:rsidP="004C338D">
            <w:pPr>
              <w:rPr>
                <w:rFonts w:cstheme="minorHAnsi"/>
                <w:sz w:val="16"/>
                <w:szCs w:val="16"/>
              </w:rPr>
            </w:pPr>
            <w:proofErr w:type="spellStart"/>
            <w:r>
              <w:rPr>
                <w:sz w:val="16"/>
                <w:szCs w:val="16"/>
              </w:rPr>
              <w:t>C_basin_crop_AS_topsoil_ini</w:t>
            </w:r>
            <w:proofErr w:type="spellEnd"/>
          </w:p>
        </w:tc>
        <w:tc>
          <w:tcPr>
            <w:tcW w:w="657" w:type="dxa"/>
          </w:tcPr>
          <w:p w14:paraId="04129EB7" w14:textId="624A9D7C" w:rsidR="004C338D" w:rsidRDefault="00390AE2" w:rsidP="004C338D">
            <w:pPr>
              <w:rPr>
                <w:sz w:val="16"/>
                <w:szCs w:val="16"/>
              </w:rPr>
            </w:pPr>
            <w:proofErr w:type="spellStart"/>
            <w:r>
              <w:rPr>
                <w:rFonts w:cstheme="minorHAnsi"/>
                <w:sz w:val="16"/>
                <w:szCs w:val="16"/>
              </w:rPr>
              <w:t>μ</w:t>
            </w:r>
            <w:r>
              <w:rPr>
                <w:sz w:val="16"/>
                <w:szCs w:val="16"/>
              </w:rPr>
              <w:t>g</w:t>
            </w:r>
            <w:proofErr w:type="spellEnd"/>
            <w:r>
              <w:rPr>
                <w:sz w:val="16"/>
                <w:szCs w:val="16"/>
              </w:rPr>
              <w:t>/kg</w:t>
            </w:r>
          </w:p>
        </w:tc>
        <w:tc>
          <w:tcPr>
            <w:tcW w:w="608" w:type="dxa"/>
          </w:tcPr>
          <w:p w14:paraId="595F9145" w14:textId="2C76C7AE" w:rsidR="004C338D" w:rsidRDefault="004C338D" w:rsidP="004C338D">
            <w:pPr>
              <w:rPr>
                <w:sz w:val="16"/>
                <w:szCs w:val="16"/>
              </w:rPr>
            </w:pPr>
            <w:r>
              <w:rPr>
                <w:sz w:val="16"/>
                <w:szCs w:val="16"/>
              </w:rPr>
              <w:t>Y</w:t>
            </w:r>
          </w:p>
        </w:tc>
        <w:tc>
          <w:tcPr>
            <w:tcW w:w="1590" w:type="dxa"/>
          </w:tcPr>
          <w:p w14:paraId="4254E626" w14:textId="284CEFF2" w:rsidR="004C338D" w:rsidRDefault="004C338D" w:rsidP="004C338D">
            <w:pPr>
              <w:rPr>
                <w:sz w:val="16"/>
                <w:szCs w:val="16"/>
              </w:rPr>
            </w:pPr>
            <w:r>
              <w:rPr>
                <w:sz w:val="16"/>
                <w:szCs w:val="16"/>
              </w:rPr>
              <w:t>It is a georeferenced initial concentration in topsoil weighted by size of individual patches. Represents upscaled field concentration in a target spatial unit.</w:t>
            </w:r>
          </w:p>
        </w:tc>
        <w:tc>
          <w:tcPr>
            <w:tcW w:w="2900" w:type="dxa"/>
          </w:tcPr>
          <w:p w14:paraId="4E0E10BA" w14:textId="426913BC" w:rsidR="004C338D" w:rsidRDefault="004C338D" w:rsidP="004C338D">
            <w:pPr>
              <w:rPr>
                <w:noProof/>
                <w:sz w:val="16"/>
                <w:szCs w:val="16"/>
              </w:rPr>
            </w:pPr>
            <w:r>
              <w:rPr>
                <w:noProof/>
                <w:sz w:val="16"/>
                <w:szCs w:val="16"/>
              </w:rPr>
              <w:drawing>
                <wp:inline distT="0" distB="0" distL="0" distR="0" wp14:anchorId="39D958B3" wp14:editId="14CE7562">
                  <wp:extent cx="1790503" cy="545010"/>
                  <wp:effectExtent l="0" t="0" r="635" b="7620"/>
                  <wp:docPr id="20461484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3813" cy="549061"/>
                          </a:xfrm>
                          <a:prstGeom prst="rect">
                            <a:avLst/>
                          </a:prstGeom>
                          <a:noFill/>
                        </pic:spPr>
                      </pic:pic>
                    </a:graphicData>
                  </a:graphic>
                </wp:inline>
              </w:drawing>
            </w:r>
          </w:p>
        </w:tc>
      </w:tr>
      <w:tr w:rsidR="004C338D" w:rsidRPr="00877098" w14:paraId="0A2DFCA6" w14:textId="77777777" w:rsidTr="00390AE2">
        <w:tc>
          <w:tcPr>
            <w:tcW w:w="1122" w:type="dxa"/>
          </w:tcPr>
          <w:p w14:paraId="7D622392" w14:textId="43B0C2A2" w:rsidR="004C338D" w:rsidRPr="001967D7" w:rsidRDefault="004C338D" w:rsidP="004C338D">
            <w:pPr>
              <w:rPr>
                <w:sz w:val="16"/>
                <w:szCs w:val="16"/>
                <w:lang w:val="en-US"/>
              </w:rPr>
            </w:pPr>
            <w:r w:rsidRPr="001967D7">
              <w:rPr>
                <w:sz w:val="16"/>
                <w:szCs w:val="16"/>
                <w:lang w:val="en-US"/>
              </w:rPr>
              <w:t xml:space="preserve">AS total </w:t>
            </w:r>
            <w:r>
              <w:rPr>
                <w:sz w:val="16"/>
                <w:szCs w:val="16"/>
                <w:lang w:val="en-US"/>
              </w:rPr>
              <w:t xml:space="preserve">river basin </w:t>
            </w:r>
            <w:r w:rsidRPr="001967D7">
              <w:rPr>
                <w:sz w:val="16"/>
                <w:szCs w:val="16"/>
                <w:lang w:val="en-US"/>
              </w:rPr>
              <w:t>topsoil concentration after time lag</w:t>
            </w:r>
          </w:p>
        </w:tc>
        <w:tc>
          <w:tcPr>
            <w:tcW w:w="2185" w:type="dxa"/>
          </w:tcPr>
          <w:p w14:paraId="38FBA641" w14:textId="5730F254" w:rsidR="004C338D" w:rsidRDefault="004C338D" w:rsidP="004C338D">
            <w:pPr>
              <w:rPr>
                <w:rFonts w:cstheme="minorHAnsi"/>
                <w:sz w:val="16"/>
                <w:szCs w:val="16"/>
              </w:rPr>
            </w:pPr>
            <w:proofErr w:type="spellStart"/>
            <w:r>
              <w:rPr>
                <w:rFonts w:cstheme="minorHAnsi"/>
                <w:sz w:val="16"/>
                <w:szCs w:val="16"/>
              </w:rPr>
              <w:t>Δ</w:t>
            </w:r>
            <w:r>
              <w:rPr>
                <w:sz w:val="16"/>
                <w:szCs w:val="16"/>
              </w:rPr>
              <w:t>t_C_basin</w:t>
            </w:r>
            <w:r w:rsidR="00EA7469">
              <w:rPr>
                <w:sz w:val="16"/>
                <w:szCs w:val="16"/>
              </w:rPr>
              <w:t>_crop</w:t>
            </w:r>
            <w:r>
              <w:rPr>
                <w:sz w:val="16"/>
                <w:szCs w:val="16"/>
              </w:rPr>
              <w:t>_AS_topsoil</w:t>
            </w:r>
            <w:proofErr w:type="spellEnd"/>
          </w:p>
        </w:tc>
        <w:tc>
          <w:tcPr>
            <w:tcW w:w="657" w:type="dxa"/>
          </w:tcPr>
          <w:p w14:paraId="2925DC2A" w14:textId="0A3A59CA" w:rsidR="004C338D" w:rsidRDefault="00390AE2" w:rsidP="004C338D">
            <w:pPr>
              <w:rPr>
                <w:sz w:val="16"/>
                <w:szCs w:val="16"/>
              </w:rPr>
            </w:pPr>
            <w:proofErr w:type="spellStart"/>
            <w:r>
              <w:rPr>
                <w:rFonts w:cstheme="minorHAnsi"/>
                <w:sz w:val="16"/>
                <w:szCs w:val="16"/>
              </w:rPr>
              <w:t>μ</w:t>
            </w:r>
            <w:r>
              <w:rPr>
                <w:sz w:val="16"/>
                <w:szCs w:val="16"/>
              </w:rPr>
              <w:t>g</w:t>
            </w:r>
            <w:proofErr w:type="spellEnd"/>
            <w:r>
              <w:rPr>
                <w:sz w:val="16"/>
                <w:szCs w:val="16"/>
              </w:rPr>
              <w:t>/kg</w:t>
            </w:r>
          </w:p>
        </w:tc>
        <w:tc>
          <w:tcPr>
            <w:tcW w:w="608" w:type="dxa"/>
          </w:tcPr>
          <w:p w14:paraId="2C7BF4DA" w14:textId="5DFD649E" w:rsidR="004C338D" w:rsidRDefault="004C338D" w:rsidP="004C338D">
            <w:pPr>
              <w:rPr>
                <w:sz w:val="16"/>
                <w:szCs w:val="16"/>
              </w:rPr>
            </w:pPr>
            <w:r>
              <w:rPr>
                <w:sz w:val="16"/>
                <w:szCs w:val="16"/>
              </w:rPr>
              <w:t>Y</w:t>
            </w:r>
          </w:p>
        </w:tc>
        <w:tc>
          <w:tcPr>
            <w:tcW w:w="1590" w:type="dxa"/>
          </w:tcPr>
          <w:p w14:paraId="2A6D0E83" w14:textId="604CEB6B" w:rsidR="004C338D" w:rsidRDefault="004C338D" w:rsidP="004C338D">
            <w:pPr>
              <w:rPr>
                <w:sz w:val="16"/>
                <w:szCs w:val="16"/>
              </w:rPr>
            </w:pPr>
            <w:r>
              <w:rPr>
                <w:sz w:val="16"/>
                <w:szCs w:val="16"/>
              </w:rPr>
              <w:t>It is a georeferenced lagged concentration in topsoil weighted by size of individual patches. Represents upscaled field concentration in a target spatial unit.</w:t>
            </w:r>
          </w:p>
        </w:tc>
        <w:tc>
          <w:tcPr>
            <w:tcW w:w="2900" w:type="dxa"/>
          </w:tcPr>
          <w:p w14:paraId="34D27DB9" w14:textId="543FDC1C" w:rsidR="004C338D" w:rsidRDefault="004C338D" w:rsidP="004C338D">
            <w:pPr>
              <w:rPr>
                <w:noProof/>
                <w:sz w:val="16"/>
                <w:szCs w:val="16"/>
              </w:rPr>
            </w:pPr>
            <w:r>
              <w:rPr>
                <w:noProof/>
                <w:sz w:val="16"/>
                <w:szCs w:val="16"/>
              </w:rPr>
              <w:drawing>
                <wp:inline distT="0" distB="0" distL="0" distR="0" wp14:anchorId="376EAC99" wp14:editId="614EF800">
                  <wp:extent cx="1808704" cy="777081"/>
                  <wp:effectExtent l="0" t="0" r="1270" b="4445"/>
                  <wp:docPr id="59231056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55032" cy="796985"/>
                          </a:xfrm>
                          <a:prstGeom prst="rect">
                            <a:avLst/>
                          </a:prstGeom>
                          <a:noFill/>
                        </pic:spPr>
                      </pic:pic>
                    </a:graphicData>
                  </a:graphic>
                </wp:inline>
              </w:drawing>
            </w:r>
          </w:p>
        </w:tc>
      </w:tr>
    </w:tbl>
    <w:p w14:paraId="4A77FC67" w14:textId="2CA25384" w:rsidR="0093273B" w:rsidRDefault="00D40B98" w:rsidP="0093273B">
      <w:pPr>
        <w:pStyle w:val="Heading3"/>
      </w:pPr>
      <w:bookmarkStart w:id="39" w:name="_Toc195518494"/>
      <w:r>
        <w:t>R</w:t>
      </w:r>
      <w:r w:rsidR="00D75FE1">
        <w:t>iver</w:t>
      </w:r>
      <w:r w:rsidR="0093273B">
        <w:t xml:space="preserve"> water</w:t>
      </w:r>
      <w:bookmarkEnd w:id="39"/>
    </w:p>
    <w:tbl>
      <w:tblPr>
        <w:tblStyle w:val="TableGrid"/>
        <w:tblW w:w="0" w:type="auto"/>
        <w:tblLayout w:type="fixed"/>
        <w:tblLook w:val="04A0" w:firstRow="1" w:lastRow="0" w:firstColumn="1" w:lastColumn="0" w:noHBand="0" w:noVBand="1"/>
      </w:tblPr>
      <w:tblGrid>
        <w:gridCol w:w="1161"/>
        <w:gridCol w:w="1967"/>
        <w:gridCol w:w="836"/>
        <w:gridCol w:w="709"/>
        <w:gridCol w:w="1406"/>
        <w:gridCol w:w="2983"/>
      </w:tblGrid>
      <w:tr w:rsidR="00625400" w:rsidRPr="00877098" w14:paraId="01AC1E57" w14:textId="77777777" w:rsidTr="00390AE2">
        <w:tc>
          <w:tcPr>
            <w:tcW w:w="1161" w:type="dxa"/>
          </w:tcPr>
          <w:p w14:paraId="781AE4D7" w14:textId="77777777" w:rsidR="00483398" w:rsidRPr="00877098" w:rsidRDefault="00483398" w:rsidP="00ED531D">
            <w:pPr>
              <w:rPr>
                <w:sz w:val="16"/>
                <w:szCs w:val="16"/>
              </w:rPr>
            </w:pPr>
            <w:r w:rsidRPr="00877098">
              <w:rPr>
                <w:sz w:val="16"/>
                <w:szCs w:val="16"/>
              </w:rPr>
              <w:t>Full Name</w:t>
            </w:r>
          </w:p>
        </w:tc>
        <w:tc>
          <w:tcPr>
            <w:tcW w:w="1967" w:type="dxa"/>
          </w:tcPr>
          <w:p w14:paraId="3AC9FBC0" w14:textId="77777777" w:rsidR="00483398" w:rsidRPr="00877098" w:rsidRDefault="00483398" w:rsidP="00ED531D">
            <w:pPr>
              <w:rPr>
                <w:sz w:val="16"/>
                <w:szCs w:val="16"/>
              </w:rPr>
            </w:pPr>
            <w:r w:rsidRPr="00877098">
              <w:rPr>
                <w:sz w:val="16"/>
                <w:szCs w:val="16"/>
              </w:rPr>
              <w:t>Abbreviated name</w:t>
            </w:r>
          </w:p>
        </w:tc>
        <w:tc>
          <w:tcPr>
            <w:tcW w:w="836" w:type="dxa"/>
          </w:tcPr>
          <w:p w14:paraId="71CBC119" w14:textId="77777777" w:rsidR="00483398" w:rsidRPr="00877098" w:rsidRDefault="00483398" w:rsidP="00ED531D">
            <w:pPr>
              <w:rPr>
                <w:sz w:val="16"/>
                <w:szCs w:val="16"/>
              </w:rPr>
            </w:pPr>
            <w:r w:rsidRPr="00877098">
              <w:rPr>
                <w:sz w:val="16"/>
                <w:szCs w:val="16"/>
              </w:rPr>
              <w:t>Unit</w:t>
            </w:r>
          </w:p>
        </w:tc>
        <w:tc>
          <w:tcPr>
            <w:tcW w:w="709" w:type="dxa"/>
          </w:tcPr>
          <w:p w14:paraId="30BBDFCF" w14:textId="77777777" w:rsidR="00483398" w:rsidRPr="00877098" w:rsidRDefault="00483398" w:rsidP="00ED531D">
            <w:pPr>
              <w:rPr>
                <w:sz w:val="16"/>
                <w:szCs w:val="16"/>
              </w:rPr>
            </w:pPr>
            <w:r w:rsidRPr="00877098">
              <w:rPr>
                <w:sz w:val="16"/>
                <w:szCs w:val="16"/>
              </w:rPr>
              <w:t>Spatial (Y/N)</w:t>
            </w:r>
          </w:p>
        </w:tc>
        <w:tc>
          <w:tcPr>
            <w:tcW w:w="1406" w:type="dxa"/>
          </w:tcPr>
          <w:p w14:paraId="7E49E87F" w14:textId="1A2A460A" w:rsidR="00483398" w:rsidRPr="009A2C33" w:rsidRDefault="00483398" w:rsidP="00ED531D">
            <w:pPr>
              <w:rPr>
                <w:sz w:val="16"/>
                <w:szCs w:val="16"/>
              </w:rPr>
            </w:pPr>
            <w:r>
              <w:rPr>
                <w:sz w:val="16"/>
                <w:szCs w:val="16"/>
              </w:rPr>
              <w:t>Purpose/explanation</w:t>
            </w:r>
          </w:p>
        </w:tc>
        <w:tc>
          <w:tcPr>
            <w:tcW w:w="2983" w:type="dxa"/>
          </w:tcPr>
          <w:p w14:paraId="3285C844" w14:textId="2CE5931F" w:rsidR="00483398" w:rsidRPr="004B7986" w:rsidRDefault="00483398" w:rsidP="00ED531D">
            <w:pPr>
              <w:rPr>
                <w:b/>
                <w:bCs/>
                <w:sz w:val="16"/>
                <w:szCs w:val="16"/>
              </w:rPr>
            </w:pPr>
            <w:r w:rsidRPr="009A2C33">
              <w:rPr>
                <w:sz w:val="16"/>
                <w:szCs w:val="16"/>
              </w:rPr>
              <w:t xml:space="preserve">Process followed for calculating the </w:t>
            </w:r>
            <w:r>
              <w:rPr>
                <w:sz w:val="16"/>
                <w:szCs w:val="16"/>
              </w:rPr>
              <w:t xml:space="preserve">regulatory </w:t>
            </w:r>
            <w:r w:rsidRPr="009A2C33">
              <w:rPr>
                <w:sz w:val="16"/>
                <w:szCs w:val="16"/>
              </w:rPr>
              <w:t>variable</w:t>
            </w:r>
          </w:p>
        </w:tc>
      </w:tr>
      <w:tr w:rsidR="00625400" w:rsidRPr="00877098" w14:paraId="0D1A5235" w14:textId="77777777" w:rsidTr="00390AE2">
        <w:tc>
          <w:tcPr>
            <w:tcW w:w="1161" w:type="dxa"/>
          </w:tcPr>
          <w:p w14:paraId="3297B561" w14:textId="6F7C8E23" w:rsidR="00483398" w:rsidRPr="00877098" w:rsidRDefault="00483398" w:rsidP="009E5BDB">
            <w:pPr>
              <w:rPr>
                <w:sz w:val="16"/>
                <w:szCs w:val="16"/>
              </w:rPr>
            </w:pPr>
            <w:r>
              <w:rPr>
                <w:sz w:val="16"/>
                <w:szCs w:val="16"/>
                <w:lang w:val="en-US"/>
              </w:rPr>
              <w:t>AS load individual field in river buffer</w:t>
            </w:r>
          </w:p>
        </w:tc>
        <w:tc>
          <w:tcPr>
            <w:tcW w:w="1967" w:type="dxa"/>
          </w:tcPr>
          <w:p w14:paraId="0116261B" w14:textId="1865C20A" w:rsidR="00483398" w:rsidRPr="00877098" w:rsidRDefault="00483398" w:rsidP="009E5BDB">
            <w:pPr>
              <w:rPr>
                <w:sz w:val="16"/>
                <w:szCs w:val="16"/>
              </w:rPr>
            </w:pPr>
            <w:proofErr w:type="spellStart"/>
            <w:r>
              <w:rPr>
                <w:rFonts w:cstheme="minorHAnsi"/>
                <w:sz w:val="16"/>
                <w:szCs w:val="16"/>
              </w:rPr>
              <w:t>Δ</w:t>
            </w:r>
            <w:r>
              <w:rPr>
                <w:sz w:val="16"/>
                <w:szCs w:val="16"/>
              </w:rPr>
              <w:t>t_load_topsoil_rivbuff</w:t>
            </w:r>
            <w:proofErr w:type="spellEnd"/>
          </w:p>
        </w:tc>
        <w:tc>
          <w:tcPr>
            <w:tcW w:w="836" w:type="dxa"/>
          </w:tcPr>
          <w:p w14:paraId="49C08172" w14:textId="15305C68" w:rsidR="00483398" w:rsidRPr="00877098" w:rsidRDefault="00C07AB2" w:rsidP="009E5BDB">
            <w:pPr>
              <w:rPr>
                <w:sz w:val="16"/>
                <w:szCs w:val="16"/>
              </w:rPr>
            </w:pPr>
            <w:proofErr w:type="spellStart"/>
            <w:r>
              <w:rPr>
                <w:rFonts w:cstheme="minorHAnsi"/>
                <w:sz w:val="16"/>
                <w:szCs w:val="16"/>
              </w:rPr>
              <w:t>μ</w:t>
            </w:r>
            <w:r w:rsidR="00483398">
              <w:rPr>
                <w:sz w:val="16"/>
                <w:szCs w:val="16"/>
              </w:rPr>
              <w:t>g</w:t>
            </w:r>
            <w:proofErr w:type="spellEnd"/>
            <w:r w:rsidR="00483398">
              <w:rPr>
                <w:sz w:val="16"/>
                <w:szCs w:val="16"/>
              </w:rPr>
              <w:t>/day</w:t>
            </w:r>
          </w:p>
        </w:tc>
        <w:tc>
          <w:tcPr>
            <w:tcW w:w="709" w:type="dxa"/>
          </w:tcPr>
          <w:p w14:paraId="7932CF9F" w14:textId="1101DBD0" w:rsidR="00483398" w:rsidRPr="00877098" w:rsidRDefault="00483398" w:rsidP="009E5BDB">
            <w:pPr>
              <w:rPr>
                <w:sz w:val="16"/>
                <w:szCs w:val="16"/>
              </w:rPr>
            </w:pPr>
            <w:r>
              <w:rPr>
                <w:sz w:val="16"/>
                <w:szCs w:val="16"/>
              </w:rPr>
              <w:t>Y</w:t>
            </w:r>
          </w:p>
        </w:tc>
        <w:tc>
          <w:tcPr>
            <w:tcW w:w="1406" w:type="dxa"/>
          </w:tcPr>
          <w:p w14:paraId="67283F62" w14:textId="023F46C9" w:rsidR="00483398" w:rsidRDefault="00483398" w:rsidP="009E5BDB">
            <w:pPr>
              <w:rPr>
                <w:noProof/>
                <w:sz w:val="16"/>
                <w:szCs w:val="16"/>
              </w:rPr>
            </w:pPr>
            <w:r>
              <w:rPr>
                <w:sz w:val="16"/>
                <w:szCs w:val="16"/>
              </w:rPr>
              <w:t>Georeferenced total mass of AS entering river segment from the buffer area</w:t>
            </w:r>
          </w:p>
        </w:tc>
        <w:tc>
          <w:tcPr>
            <w:tcW w:w="2983" w:type="dxa"/>
          </w:tcPr>
          <w:p w14:paraId="2D5410EE" w14:textId="2D13A31A" w:rsidR="00483398" w:rsidRPr="009A2C33" w:rsidRDefault="00457372" w:rsidP="009E5BDB">
            <w:pPr>
              <w:rPr>
                <w:sz w:val="16"/>
                <w:szCs w:val="16"/>
              </w:rPr>
            </w:pPr>
            <w:r>
              <w:rPr>
                <w:noProof/>
                <w:sz w:val="16"/>
                <w:szCs w:val="16"/>
              </w:rPr>
              <w:drawing>
                <wp:inline distT="0" distB="0" distL="0" distR="0" wp14:anchorId="0F53CAD0" wp14:editId="512DB82C">
                  <wp:extent cx="1856597" cy="602901"/>
                  <wp:effectExtent l="0" t="0" r="0" b="6985"/>
                  <wp:docPr id="172146717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95096" cy="615403"/>
                          </a:xfrm>
                          <a:prstGeom prst="rect">
                            <a:avLst/>
                          </a:prstGeom>
                          <a:noFill/>
                        </pic:spPr>
                      </pic:pic>
                    </a:graphicData>
                  </a:graphic>
                </wp:inline>
              </w:drawing>
            </w:r>
          </w:p>
        </w:tc>
      </w:tr>
      <w:tr w:rsidR="00625400" w:rsidRPr="00877098" w14:paraId="1329264D" w14:textId="77777777" w:rsidTr="00390AE2">
        <w:tc>
          <w:tcPr>
            <w:tcW w:w="1161" w:type="dxa"/>
          </w:tcPr>
          <w:p w14:paraId="4314B00B" w14:textId="5A2B8B44" w:rsidR="00483398" w:rsidRPr="00877098" w:rsidRDefault="00483398" w:rsidP="00ED531D">
            <w:pPr>
              <w:rPr>
                <w:sz w:val="16"/>
                <w:szCs w:val="16"/>
              </w:rPr>
            </w:pPr>
            <w:r>
              <w:rPr>
                <w:sz w:val="16"/>
                <w:szCs w:val="16"/>
              </w:rPr>
              <w:t>Concentration in surface river water after time lag</w:t>
            </w:r>
          </w:p>
        </w:tc>
        <w:tc>
          <w:tcPr>
            <w:tcW w:w="1967" w:type="dxa"/>
          </w:tcPr>
          <w:p w14:paraId="0BB277EF" w14:textId="2BCE1C3F" w:rsidR="00483398" w:rsidRPr="00877098" w:rsidRDefault="00483398" w:rsidP="00ED531D">
            <w:pPr>
              <w:rPr>
                <w:sz w:val="16"/>
                <w:szCs w:val="16"/>
              </w:rPr>
            </w:pPr>
            <w:proofErr w:type="spellStart"/>
            <w:r>
              <w:rPr>
                <w:rFonts w:cstheme="minorHAnsi"/>
                <w:sz w:val="16"/>
                <w:szCs w:val="16"/>
              </w:rPr>
              <w:t>Δ</w:t>
            </w:r>
            <w:r>
              <w:rPr>
                <w:sz w:val="16"/>
                <w:szCs w:val="16"/>
              </w:rPr>
              <w:t>t_C</w:t>
            </w:r>
            <w:r w:rsidR="004C338D">
              <w:rPr>
                <w:sz w:val="16"/>
                <w:szCs w:val="16"/>
              </w:rPr>
              <w:t>_segment</w:t>
            </w:r>
            <w:r>
              <w:rPr>
                <w:sz w:val="16"/>
                <w:szCs w:val="16"/>
              </w:rPr>
              <w:t>_riverwater</w:t>
            </w:r>
            <w:proofErr w:type="spellEnd"/>
          </w:p>
        </w:tc>
        <w:tc>
          <w:tcPr>
            <w:tcW w:w="836" w:type="dxa"/>
          </w:tcPr>
          <w:p w14:paraId="58AFBF73" w14:textId="36D14576" w:rsidR="00483398" w:rsidRPr="00877098" w:rsidRDefault="00C07AB2" w:rsidP="00ED531D">
            <w:pPr>
              <w:rPr>
                <w:sz w:val="16"/>
                <w:szCs w:val="16"/>
              </w:rPr>
            </w:pPr>
            <w:proofErr w:type="spellStart"/>
            <w:r>
              <w:rPr>
                <w:rFonts w:cstheme="minorHAnsi"/>
                <w:sz w:val="16"/>
                <w:szCs w:val="16"/>
              </w:rPr>
              <w:t>μ</w:t>
            </w:r>
            <w:r>
              <w:rPr>
                <w:sz w:val="16"/>
                <w:szCs w:val="16"/>
              </w:rPr>
              <w:t>g</w:t>
            </w:r>
            <w:proofErr w:type="spellEnd"/>
            <w:r>
              <w:rPr>
                <w:sz w:val="16"/>
                <w:szCs w:val="16"/>
              </w:rPr>
              <w:t xml:space="preserve"> </w:t>
            </w:r>
            <w:r w:rsidR="00483398">
              <w:rPr>
                <w:sz w:val="16"/>
                <w:szCs w:val="16"/>
              </w:rPr>
              <w:t>/m</w:t>
            </w:r>
            <w:r w:rsidR="00483398" w:rsidRPr="00483398">
              <w:rPr>
                <w:sz w:val="16"/>
                <w:szCs w:val="16"/>
                <w:vertAlign w:val="superscript"/>
              </w:rPr>
              <w:t>3</w:t>
            </w:r>
          </w:p>
        </w:tc>
        <w:tc>
          <w:tcPr>
            <w:tcW w:w="709" w:type="dxa"/>
          </w:tcPr>
          <w:p w14:paraId="69507E62" w14:textId="77777777" w:rsidR="00483398" w:rsidRPr="00877098" w:rsidRDefault="00483398" w:rsidP="00ED531D">
            <w:pPr>
              <w:rPr>
                <w:sz w:val="16"/>
                <w:szCs w:val="16"/>
              </w:rPr>
            </w:pPr>
            <w:r w:rsidRPr="00877098">
              <w:rPr>
                <w:sz w:val="16"/>
                <w:szCs w:val="16"/>
              </w:rPr>
              <w:t>Y</w:t>
            </w:r>
          </w:p>
        </w:tc>
        <w:tc>
          <w:tcPr>
            <w:tcW w:w="1406" w:type="dxa"/>
          </w:tcPr>
          <w:p w14:paraId="23E0E786" w14:textId="32E4F87E" w:rsidR="00483398" w:rsidRDefault="00483398" w:rsidP="00483398">
            <w:pPr>
              <w:rPr>
                <w:noProof/>
                <w:sz w:val="16"/>
                <w:szCs w:val="16"/>
              </w:rPr>
            </w:pPr>
            <w:r>
              <w:rPr>
                <w:sz w:val="16"/>
                <w:szCs w:val="16"/>
              </w:rPr>
              <w:t>Georeferenced total concentration of AS in a river segment</w:t>
            </w:r>
          </w:p>
        </w:tc>
        <w:tc>
          <w:tcPr>
            <w:tcW w:w="2983" w:type="dxa"/>
          </w:tcPr>
          <w:p w14:paraId="500D6D1D" w14:textId="3AF951DB" w:rsidR="00483398" w:rsidRPr="00877098" w:rsidRDefault="004C338D" w:rsidP="00263A40">
            <w:pPr>
              <w:jc w:val="center"/>
              <w:rPr>
                <w:sz w:val="16"/>
                <w:szCs w:val="16"/>
              </w:rPr>
            </w:pPr>
            <w:r>
              <w:rPr>
                <w:noProof/>
                <w:sz w:val="16"/>
                <w:szCs w:val="16"/>
              </w:rPr>
              <w:drawing>
                <wp:inline distT="0" distB="0" distL="0" distR="0" wp14:anchorId="529953CB" wp14:editId="5341AA68">
                  <wp:extent cx="1733341" cy="726679"/>
                  <wp:effectExtent l="0" t="0" r="635" b="0"/>
                  <wp:docPr id="93877299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54238" cy="735440"/>
                          </a:xfrm>
                          <a:prstGeom prst="rect">
                            <a:avLst/>
                          </a:prstGeom>
                          <a:noFill/>
                        </pic:spPr>
                      </pic:pic>
                    </a:graphicData>
                  </a:graphic>
                </wp:inline>
              </w:drawing>
            </w:r>
          </w:p>
        </w:tc>
      </w:tr>
      <w:tr w:rsidR="00625400" w:rsidRPr="00877098" w14:paraId="4982BCCB" w14:textId="77777777" w:rsidTr="00390AE2">
        <w:tc>
          <w:tcPr>
            <w:tcW w:w="1161" w:type="dxa"/>
          </w:tcPr>
          <w:p w14:paraId="156AAE5F" w14:textId="730DE043" w:rsidR="00625400" w:rsidRDefault="00625400" w:rsidP="00625400">
            <w:pPr>
              <w:rPr>
                <w:sz w:val="16"/>
                <w:szCs w:val="16"/>
              </w:rPr>
            </w:pPr>
            <w:r>
              <w:rPr>
                <w:sz w:val="16"/>
                <w:szCs w:val="16"/>
              </w:rPr>
              <w:t>Concentration in surface river water in a basin after time lag</w:t>
            </w:r>
          </w:p>
        </w:tc>
        <w:tc>
          <w:tcPr>
            <w:tcW w:w="1967" w:type="dxa"/>
          </w:tcPr>
          <w:p w14:paraId="38B03F2A" w14:textId="5DA5E9B4" w:rsidR="00625400" w:rsidRDefault="00625400" w:rsidP="00625400">
            <w:pPr>
              <w:rPr>
                <w:rFonts w:cstheme="minorHAnsi"/>
                <w:sz w:val="16"/>
                <w:szCs w:val="16"/>
              </w:rPr>
            </w:pPr>
            <w:proofErr w:type="spellStart"/>
            <w:r>
              <w:rPr>
                <w:rFonts w:cstheme="minorHAnsi"/>
                <w:sz w:val="16"/>
                <w:szCs w:val="16"/>
              </w:rPr>
              <w:t>Δ</w:t>
            </w:r>
            <w:r>
              <w:rPr>
                <w:sz w:val="16"/>
                <w:szCs w:val="16"/>
              </w:rPr>
              <w:t>t_C_basin_riverwater</w:t>
            </w:r>
            <w:proofErr w:type="spellEnd"/>
          </w:p>
        </w:tc>
        <w:tc>
          <w:tcPr>
            <w:tcW w:w="836" w:type="dxa"/>
          </w:tcPr>
          <w:p w14:paraId="5C740121" w14:textId="426A4114" w:rsidR="00625400" w:rsidRDefault="00C07AB2" w:rsidP="00625400">
            <w:pPr>
              <w:rPr>
                <w:sz w:val="16"/>
                <w:szCs w:val="16"/>
              </w:rPr>
            </w:pPr>
            <w:proofErr w:type="spellStart"/>
            <w:r>
              <w:rPr>
                <w:rFonts w:cstheme="minorHAnsi"/>
                <w:sz w:val="16"/>
                <w:szCs w:val="16"/>
              </w:rPr>
              <w:t>μ</w:t>
            </w:r>
            <w:r>
              <w:rPr>
                <w:sz w:val="16"/>
                <w:szCs w:val="16"/>
              </w:rPr>
              <w:t>g</w:t>
            </w:r>
            <w:proofErr w:type="spellEnd"/>
            <w:r>
              <w:rPr>
                <w:sz w:val="16"/>
                <w:szCs w:val="16"/>
              </w:rPr>
              <w:t xml:space="preserve"> </w:t>
            </w:r>
            <w:r>
              <w:rPr>
                <w:sz w:val="16"/>
                <w:szCs w:val="16"/>
              </w:rPr>
              <w:t>/m</w:t>
            </w:r>
            <w:r w:rsidRPr="00483398">
              <w:rPr>
                <w:sz w:val="16"/>
                <w:szCs w:val="16"/>
                <w:vertAlign w:val="superscript"/>
              </w:rPr>
              <w:t>3</w:t>
            </w:r>
          </w:p>
        </w:tc>
        <w:tc>
          <w:tcPr>
            <w:tcW w:w="709" w:type="dxa"/>
          </w:tcPr>
          <w:p w14:paraId="695C24C7" w14:textId="77777777" w:rsidR="00625400" w:rsidRPr="00877098" w:rsidRDefault="00625400" w:rsidP="00625400">
            <w:pPr>
              <w:rPr>
                <w:sz w:val="16"/>
                <w:szCs w:val="16"/>
              </w:rPr>
            </w:pPr>
          </w:p>
        </w:tc>
        <w:tc>
          <w:tcPr>
            <w:tcW w:w="1406" w:type="dxa"/>
          </w:tcPr>
          <w:p w14:paraId="0EFBE5AD" w14:textId="776A2221" w:rsidR="00625400" w:rsidRDefault="00625400" w:rsidP="00625400">
            <w:pPr>
              <w:rPr>
                <w:sz w:val="16"/>
                <w:szCs w:val="16"/>
              </w:rPr>
            </w:pPr>
            <w:r>
              <w:rPr>
                <w:sz w:val="16"/>
                <w:szCs w:val="16"/>
              </w:rPr>
              <w:t xml:space="preserve">Georeferenced total concentration of AS in all river segments in a </w:t>
            </w:r>
            <w:proofErr w:type="gramStart"/>
            <w:r>
              <w:rPr>
                <w:sz w:val="16"/>
                <w:szCs w:val="16"/>
              </w:rPr>
              <w:t>river basins</w:t>
            </w:r>
            <w:proofErr w:type="gramEnd"/>
            <w:r>
              <w:rPr>
                <w:sz w:val="16"/>
                <w:szCs w:val="16"/>
              </w:rPr>
              <w:t>, weighted by individual segments lengths as fraction of total river network length.</w:t>
            </w:r>
          </w:p>
        </w:tc>
        <w:tc>
          <w:tcPr>
            <w:tcW w:w="2983" w:type="dxa"/>
          </w:tcPr>
          <w:p w14:paraId="70A6C93A" w14:textId="6940169A" w:rsidR="00625400" w:rsidRDefault="00625400" w:rsidP="00625400">
            <w:pPr>
              <w:jc w:val="center"/>
              <w:rPr>
                <w:noProof/>
                <w:sz w:val="16"/>
                <w:szCs w:val="16"/>
              </w:rPr>
            </w:pPr>
            <w:r>
              <w:rPr>
                <w:noProof/>
                <w:sz w:val="16"/>
                <w:szCs w:val="16"/>
              </w:rPr>
              <w:drawing>
                <wp:inline distT="0" distB="0" distL="0" distR="0" wp14:anchorId="64351410" wp14:editId="35FBAB5C">
                  <wp:extent cx="1823776" cy="824274"/>
                  <wp:effectExtent l="0" t="0" r="5080" b="0"/>
                  <wp:docPr id="78167425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5772" cy="834216"/>
                          </a:xfrm>
                          <a:prstGeom prst="rect">
                            <a:avLst/>
                          </a:prstGeom>
                          <a:noFill/>
                        </pic:spPr>
                      </pic:pic>
                    </a:graphicData>
                  </a:graphic>
                </wp:inline>
              </w:drawing>
            </w:r>
          </w:p>
        </w:tc>
      </w:tr>
    </w:tbl>
    <w:p w14:paraId="7CBADCBE" w14:textId="4CCED4F3" w:rsidR="002349FA" w:rsidRDefault="00AE33E8" w:rsidP="00D915B0">
      <w:pPr>
        <w:pStyle w:val="Heading1"/>
      </w:pPr>
      <w:bookmarkStart w:id="40" w:name="_Toc195518495"/>
      <w:r>
        <w:lastRenderedPageBreak/>
        <w:t>LEVEL</w:t>
      </w:r>
      <w:r w:rsidR="00D915B0">
        <w:t xml:space="preserve"> </w:t>
      </w:r>
      <w:r>
        <w:t>2</w:t>
      </w:r>
      <w:r w:rsidR="00D915B0">
        <w:t xml:space="preserve">. </w:t>
      </w:r>
      <w:r w:rsidR="00CA04D7">
        <w:t xml:space="preserve">Process </w:t>
      </w:r>
      <w:r w:rsidR="00D17A57">
        <w:t>knowledge</w:t>
      </w:r>
      <w:bookmarkEnd w:id="40"/>
    </w:p>
    <w:p w14:paraId="1356CDDA" w14:textId="07A98052" w:rsidR="0029794B" w:rsidRDefault="0029794B" w:rsidP="00F86FB7">
      <w:pPr>
        <w:pStyle w:val="Heading2"/>
      </w:pPr>
      <w:bookmarkStart w:id="41" w:name="_Toc195518496"/>
      <w:r>
        <w:t>Theoretical background</w:t>
      </w:r>
      <w:bookmarkEnd w:id="41"/>
    </w:p>
    <w:p w14:paraId="16A4629E" w14:textId="771B4683" w:rsidR="0029794B" w:rsidRDefault="0029794B" w:rsidP="0029794B">
      <w:pPr>
        <w:jc w:val="both"/>
      </w:pPr>
      <w:proofErr w:type="gramStart"/>
      <w:r>
        <w:t>In order to</w:t>
      </w:r>
      <w:proofErr w:type="gramEnd"/>
      <w:r>
        <w:t xml:space="preserve"> estimate the amount of pesticide that is transported into the surface water by</w:t>
      </w:r>
      <w:r w:rsidR="00D17A57">
        <w:t xml:space="preserve"> the overland surface</w:t>
      </w:r>
      <w:r>
        <w:t xml:space="preserve"> runoff it is necessary to determine the proportion of AS in the application dose (AD), which will reach the ground and will be dissolved in the water phase of the soil. Similarly, it is important to know how much pesticide will be bound to the solid phase of the soil </w:t>
      </w:r>
      <w:proofErr w:type="gramStart"/>
      <w:r>
        <w:t>in order to</w:t>
      </w:r>
      <w:proofErr w:type="gramEnd"/>
      <w:r>
        <w:t xml:space="preserve"> estimate the amount of pesticide transported into the surface water by erosion. The proportion of AD available for runoff and erosion will be influenced by such factors as soil temperature, soil organic carbon content and pH values of the soil.</w:t>
      </w:r>
    </w:p>
    <w:p w14:paraId="14C79987" w14:textId="54FF244F" w:rsidR="00A91F2C" w:rsidRDefault="00E46CA9" w:rsidP="0029794B">
      <w:pPr>
        <w:jc w:val="both"/>
      </w:pPr>
      <w:r>
        <w:t>For cons</w:t>
      </w:r>
      <w:r w:rsidR="00FB2777">
        <w:t xml:space="preserve">istency </w:t>
      </w:r>
      <w:r w:rsidR="006B4AFF">
        <w:t>the overall structure of the model</w:t>
      </w:r>
      <w:r w:rsidR="00006AF7">
        <w:t xml:space="preserve"> </w:t>
      </w:r>
      <w:r w:rsidR="0042478E">
        <w:t>follows</w:t>
      </w:r>
      <w:r w:rsidR="002A3FB6">
        <w:t xml:space="preserve"> </w:t>
      </w:r>
      <w:r w:rsidR="0042478E">
        <w:t>t</w:t>
      </w:r>
      <w:r w:rsidR="00A91F2C" w:rsidRPr="002C0113">
        <w:t>he OECD model (‘‘simplified formula for indirect loadings</w:t>
      </w:r>
      <w:r w:rsidR="00A91F2C">
        <w:t xml:space="preserve"> </w:t>
      </w:r>
      <w:r w:rsidR="00A91F2C" w:rsidRPr="00C943E5">
        <w:t>caused by run-off’’)</w:t>
      </w:r>
      <w:r w:rsidR="0042478E">
        <w:t xml:space="preserve"> developed to</w:t>
      </w:r>
      <w:r w:rsidR="00A91F2C" w:rsidRPr="00C943E5">
        <w:t xml:space="preserve"> estimate the percentage of the applied</w:t>
      </w:r>
      <w:r w:rsidR="00A91F2C">
        <w:t xml:space="preserve"> </w:t>
      </w:r>
      <w:r w:rsidR="00A91F2C" w:rsidRPr="00C943E5">
        <w:t>amount of a pesticide that is dissolved in runoff water and,</w:t>
      </w:r>
      <w:r w:rsidR="00A91F2C">
        <w:t xml:space="preserve"> </w:t>
      </w:r>
      <w:r w:rsidR="00A91F2C" w:rsidRPr="00C943E5">
        <w:t>thus, can reach a surface water body</w:t>
      </w:r>
      <w:r w:rsidR="00900FB0">
        <w:t xml:space="preserve"> </w:t>
      </w:r>
      <w:r w:rsidR="00F318E0">
        <w:fldChar w:fldCharType="begin"/>
      </w:r>
      <w:r w:rsidR="00100887">
        <w:instrText xml:space="preserve"> ADDIN ZOTERO_ITEM CSL_CITATION {"citationID":"Xw302aK0","properties":{"formattedCitation":"(Gutsche &amp; Strassemeyer, 2007)","plainCitation":"(Gutsche &amp; Strassemeyer, 2007)","noteIndex":0},"citationItems":[{"id":1819,"uris":["http://zotero.org/users/local/4sejOCs8/items/94DLIJDS"],"itemData":{"id":1819,"type":"article-journal","abstract":"Das Modell SYNOPS zur synoptischen Bewertung des Risikopotentials chemischer Pflanzenschutzmittel wurde seit seiner Veröffentlichung Mitte der neunziger Jahre bereits vielfach national und in europäischen Projekten angewendet und weiterentwickelt. Derzeitig bewertet das Modell das Risikopotential für terrestrische (Boden und Saumbiotope) und aquatische (Oberflächengewässer) Organismen. Es erlaubt eine Verknüpfung der Anwendungsdaten der Pflanzenschutzmittel mit deren Anwendungsbedingungen und den inhärenten Stoffeigenschaften. Insbesondere die Exposition wird durch teilweise detaillierte Submodelle errechnet. Der mathematische Aufbau des Modells wird im ersten Teil der Veröffentlichung ausführlich beschrieben. Der zweite Teil widmet sich der Anwendung des Modells für die Darstellung des Umwelt- Risikotrends der Pflanzenschutzmittel seit 1987. Als Datengrundlage werden dabei die Angaben zur Inlandabgabe der Wirkstoffe benutzt, auf deren Basis eine arbeitsaufwendige Schätzung der kulturund schadorganismenspezifischen Anwendung der Wirkstoffe erfolgte. Alle Ergebnisse der Berechnung der Risikoindizes auf Grundlage dieser Anwendungsschätzungen werden relativ zum Ausgangsjahr 1987 dargestellt. Die zum terrestrischen und aquatischen Bereich verdichteten Trendbilder zeigen eine klare Abnahme des Risikopotentials in den letzen 18 Jahren. Sie ist am stärksten bei den Insektiziden ausgeprägt, gefolgt von den Herbiziden und danach den Fungiziden. Vergleicht man diese Bilder mit dem Trend des Absatzes pro landwirtschaftlicher Nutzfläche, so wird sichtbar, dass dieser bis zum Jahr 1994 auch gefallen ist, seitdem aber keine weitere fallende Tendenz zeigt im Gegensatz zur weiteren Reduzierung des Risikopotentials der eingesetzten Wirkstoffe in vielen Bereichen. Ein in der Arbeit ebenfalls vorgestellter Vergleich der Risikoindizes aus der Anwendungsschätzung 1999/2000 mit denen, die auf der Basis der Ergebnisse der NEPTUN-Erhebung zum tatsächlichen Einsatz der Pflanzenschutzmittel im Feldbau 1999/2000 errechnet wurden, zeigt, dass die absoluten Werte dieser Indizes aus der NEPTUN–Erhebung durchschnittlich bei Fungiziden um 40 %, bei Herbiziden um 30 % und bei Insektiziden um 10 % niedriger liegen. Die Hauptursache dafür ist in den oft reduzierten Aufwandmengen in der Praxis zu finden.","container-title":"Heft 9","ISSN":"0521-2804","issue":"9","language":"de","note":"publisher: Ulmer","page":"197–210","title":"SYNOPS – ein Modell zur Bewertung des Umwelt-Risikopotentials von chemischen Pflanzenschutzmitteln","volume":"59","author":[{"family":"Gutsche","given":"Volkmar"},{"family":"Strassemeyer","given":"Jörn"}],"issued":{"date-parts":[["2007"]]}}}],"schema":"https://github.com/citation-style-language/schema/raw/master/csl-citation.json"} </w:instrText>
      </w:r>
      <w:r w:rsidR="00F318E0">
        <w:fldChar w:fldCharType="separate"/>
      </w:r>
      <w:r w:rsidR="00F318E0" w:rsidRPr="00F318E0">
        <w:rPr>
          <w:rFonts w:ascii="Arial" w:hAnsi="Arial" w:cs="Arial"/>
        </w:rPr>
        <w:t>(Gutsche &amp; Strassemeyer, 2007)</w:t>
      </w:r>
      <w:r w:rsidR="00F318E0">
        <w:fldChar w:fldCharType="end"/>
      </w:r>
      <w:r w:rsidR="00A91F2C" w:rsidRPr="00C943E5">
        <w:t>. The OECD model</w:t>
      </w:r>
      <w:r w:rsidR="00A91F2C">
        <w:t xml:space="preserve"> </w:t>
      </w:r>
      <w:r w:rsidR="00A91F2C" w:rsidRPr="00C943E5">
        <w:t>calculates the dissolved percentage as a product of functions</w:t>
      </w:r>
      <w:r w:rsidR="00A91F2C">
        <w:t xml:space="preserve"> </w:t>
      </w:r>
      <w:r w:rsidR="00A91F2C" w:rsidRPr="00C943E5">
        <w:t>each of which describes the reduction of the maximum</w:t>
      </w:r>
      <w:r w:rsidR="00A91F2C">
        <w:t xml:space="preserve"> </w:t>
      </w:r>
      <w:r w:rsidR="00A91F2C" w:rsidRPr="00C943E5">
        <w:t>available percentage due to one of the following</w:t>
      </w:r>
      <w:r w:rsidR="00A91F2C">
        <w:t xml:space="preserve"> </w:t>
      </w:r>
      <w:r w:rsidR="00A91F2C" w:rsidRPr="00C943E5">
        <w:t>parameters and processes respectively: plant interception,</w:t>
      </w:r>
      <w:r w:rsidR="00A91F2C">
        <w:t xml:space="preserve"> </w:t>
      </w:r>
      <w:r w:rsidR="00A91F2C" w:rsidRPr="00C943E5">
        <w:t xml:space="preserve">degradation, sorption, </w:t>
      </w:r>
      <w:r w:rsidR="00D17A57">
        <w:t>depth</w:t>
      </w:r>
      <w:r w:rsidR="00A91F2C" w:rsidRPr="00C943E5">
        <w:t xml:space="preserve"> of surface water runoff,</w:t>
      </w:r>
      <w:r w:rsidR="00A91F2C">
        <w:t xml:space="preserve"> </w:t>
      </w:r>
      <w:r w:rsidR="00A91F2C" w:rsidRPr="00C943E5">
        <w:t>slope and width of functioning buffer strips</w:t>
      </w:r>
      <w:r w:rsidR="0075436C">
        <w:t xml:space="preserve"> </w:t>
      </w:r>
      <w:r w:rsidR="0075436C">
        <w:fldChar w:fldCharType="begin"/>
      </w:r>
      <w:r w:rsidR="00100887">
        <w:instrText xml:space="preserve"> ADDIN ZOTERO_ITEM CSL_CITATION {"citationID":"WPtbwFkh","properties":{"formattedCitation":"(Schriever, Ball, et al., 2007)","plainCitation":"(Schriever, Ball, et al., 2007)","dontUpdate":true,"noteIndex":0},"citationItems":[{"id":1815,"uris":["http://zotero.org/users/local/4sejOCs8/items/LFKMM8MQ"],"itemData":{"id":1815,"type":"article-journal","abstract":"The present study aimed to relate aquatic macroinvertebrate community composition to agricultural intensity and landscape structure. A total of 360 streams were investigated within the Aller river basin in northern Germany. The study area is typical of central German arable agricultural regions, but the small streams were of low dilution potential. These streams were characterized for abiotic parameters (including modeled potential for diffuse inputs from agricultural sources) and macroinvertebrate communities, with data collected over a 17-year period. Spray drift potential did not correlate with community composition. In contrast, the relative index of runoff potential (RP) was negatively correlated with various measures of taxonomic richness and abundance. Community composition also was correlated with environmental parameters, including stream width, clay content of sediment, and presence of dead wood in sediment. The abundance of sensitive species decreased signiﬁcantly during the main period of agrochemical use at sites of high RP but completely recovered by the following spring. Long-term decreased taxonomic richness and a shift to ecologically robust species also were observed at sites of high RP. The results suggest that long-term alterations in community measures probably were associated with factors related to runoff input. Nevertheless, the community composition remained reasonably rich and even. Landscape structure also appeared to inﬂuence community structure. Abundance of sensitive species remained signiﬁcantly enhanced, even at sites of high RP, when forested reaches were present in upstream reaches. These probably provided a source of organisms for downstream recolonization and amelioration of effects at high RP.","container-title":"Environmental Toxicology and Chemistry","DOI":"10.1897/05-629R.1","ISSN":"0730-7268, 1552-8618","issue":"2","language":"en","license":"https://academic.oup.com/pages/standard-publication-reuse-rights","page":"346-357","source":"DOI.org (Crossref)","title":"Agricultural intensity and landscape structure: Influences on the macroinvertebrate assemblages of small streams in northern Germany","title-short":"Agricultural intensity and landscape structure","volume":"26","author":[{"family":"Schriever","given":"Carola A."},{"family":"Ball","given":"Maria Hansler"},{"family":"Holmes","given":"Chris"},{"family":"Maund","given":"Steve"},{"family":"Liess","given":"Matthias"}],"issued":{"date-parts":[["2007",2,1]]}}}],"schema":"https://github.com/citation-style-language/schema/raw/master/csl-citation.json"} </w:instrText>
      </w:r>
      <w:r w:rsidR="0075436C">
        <w:fldChar w:fldCharType="separate"/>
      </w:r>
      <w:r w:rsidR="0075436C" w:rsidRPr="0075436C">
        <w:rPr>
          <w:rFonts w:ascii="Arial" w:hAnsi="Arial" w:cs="Arial"/>
        </w:rPr>
        <w:t>(Schriever et al., 2007)</w:t>
      </w:r>
      <w:r w:rsidR="0075436C">
        <w:fldChar w:fldCharType="end"/>
      </w:r>
      <w:r w:rsidR="00A91F2C" w:rsidRPr="00C943E5">
        <w:t>.</w:t>
      </w:r>
    </w:p>
    <w:p w14:paraId="0713E8FF" w14:textId="5BEA71D8" w:rsidR="00C72EF6" w:rsidRDefault="0029794B" w:rsidP="0029794B">
      <w:pPr>
        <w:jc w:val="both"/>
      </w:pPr>
      <w:r>
        <w:t>PEC topsoil and PEC surface water are deterministically calculated as point estimates at individual field and river segment respectively.</w:t>
      </w:r>
      <w:r w:rsidR="004B1C81">
        <w:t xml:space="preserve"> </w:t>
      </w:r>
      <w:r>
        <w:t xml:space="preserve">Then, weighted mean PEC topsoil is derived from individual concentrations at field level </w:t>
      </w:r>
      <w:proofErr w:type="spellStart"/>
      <w:r>
        <w:t>topsoils</w:t>
      </w:r>
      <w:proofErr w:type="spellEnd"/>
      <w:r>
        <w:t xml:space="preserve"> by weighting of aggregated by crop and AS areas of fields intersected with the river basins. On the other hand, </w:t>
      </w:r>
      <w:r w:rsidRPr="005D69ED">
        <w:t>weighted mean</w:t>
      </w:r>
      <w:r>
        <w:t xml:space="preserve"> of</w:t>
      </w:r>
      <w:r w:rsidRPr="005D69ED">
        <w:t xml:space="preserve"> PEC surface water</w:t>
      </w:r>
      <w:r>
        <w:t xml:space="preserve"> is derived by weighting individual stretch lengths </w:t>
      </w:r>
      <w:r>
        <w:fldChar w:fldCharType="begin"/>
      </w:r>
      <w:r w:rsidR="00100887">
        <w:instrText xml:space="preserve"> ADDIN ZOTERO_ITEM CSL_CITATION {"citationID":"QN3NN48S","properties":{"formattedCitation":"(Boeije et al., 2000)","plainCitation":"(Boeije et al., 2000)","noteIndex":0},"citationItems":[{"id":"JuO6J8SJ/BkHDcLcB","uris":["http://zotero.org/users/local/F1zRPfH6/items/KGUYUUTB"],"itemData":{"id":630,"type":"article-journal","abstract":"By means of GREAT-ER (Geo-Referenced Regional Exposure Assessment Tool for European Rivers) aquatic chemical fate simulations can be performed for river basins. To apply the resulting digital maps with local (river stretch specific) predicted concentrations in regional aquatic exposure and risk assessment, the output has to be aggregated to a (single) value representative of exposure in the catchment. Two spatially aggregated PEC definitions are proposed for this purpose: PECinitial (unweighted aggregation of concentrations just downstream of wastewater emissions) and PECcatchment (weighted aggregation of all average stretch concentrations). These PECs were tested using simulations for two pilot study catchments (Calder and Went, UK). This confirmed the theoretical considerations which led to the definitions, and it illustrated the need for weighting to resolve scale-dependencies.","container-title":"Chemosphere","DOI":"10.1016/S0045-6535(99)00243-X","ISSN":"0045-6535","issue":"3","journalAbbreviation":"Chemosphere","page":"255-265","source":"ScienceDirect","title":"New PEC definitions for river basins applicable to GIS-based environmental exposure assessment","volume":"40","author":[{"family":"Boeije","given":"Geert M"},{"family":"Wagner","given":"Jan-Oliver"},{"family":"Koormann","given":"Frank"},{"family":"Vanrolleghem","given":"Peter A"},{"family":"Schowanek","given":"Diederik R"},{"family":"Feijtel","given":"Tom C. J"}],"issued":{"date-parts":[["2000",2,1]]}}}],"schema":"https://github.com/citation-style-language/schema/raw/master/csl-citation.json"} </w:instrText>
      </w:r>
      <w:r>
        <w:fldChar w:fldCharType="separate"/>
      </w:r>
      <w:r w:rsidRPr="00BD5CAA">
        <w:rPr>
          <w:rFonts w:ascii="Arial" w:hAnsi="Arial" w:cs="Arial"/>
        </w:rPr>
        <w:t>(Boeije et al., 2000)</w:t>
      </w:r>
      <w:r>
        <w:fldChar w:fldCharType="end"/>
      </w:r>
      <w:r>
        <w:t xml:space="preserve">. </w:t>
      </w:r>
    </w:p>
    <w:p w14:paraId="23A8FA81" w14:textId="77777777" w:rsidR="0071039D" w:rsidRPr="0071039D" w:rsidRDefault="0071039D" w:rsidP="0071039D">
      <w:pPr>
        <w:jc w:val="both"/>
        <w:rPr>
          <w:i/>
          <w:iCs/>
        </w:rPr>
      </w:pPr>
      <w:r>
        <w:t xml:space="preserve">Calculated mass of AS in a volume unit of the topsoil on individual farm expressed as </w:t>
      </w:r>
      <w:proofErr w:type="spellStart"/>
      <w:r>
        <w:t>PEC</w:t>
      </w:r>
      <w:r w:rsidRPr="001A7D2A">
        <w:rPr>
          <w:vertAlign w:val="subscript"/>
        </w:rPr>
        <w:t>topsoil</w:t>
      </w:r>
      <w:proofErr w:type="spellEnd"/>
      <w:r>
        <w:t xml:space="preserve">, can be taken up by soil species via respiration of soil pore water and ingested soil particles. Plant canopy may potentially accumulate AS via root uptake. </w:t>
      </w:r>
      <w:proofErr w:type="spellStart"/>
      <w:r>
        <w:t>PEC</w:t>
      </w:r>
      <w:r w:rsidRPr="001A7D2A">
        <w:rPr>
          <w:vertAlign w:val="subscript"/>
        </w:rPr>
        <w:t>surface</w:t>
      </w:r>
      <w:proofErr w:type="spellEnd"/>
      <w:r w:rsidRPr="001A7D2A">
        <w:rPr>
          <w:vertAlign w:val="subscript"/>
        </w:rPr>
        <w:t xml:space="preserve"> water</w:t>
      </w:r>
      <w:r>
        <w:t xml:space="preserve"> generally reflects the cumulative inputs of a substance from the area of application in a river stretch by diffuse sources, and total concentration of ASs to which aquatic species might be exposed to via respiration of water and/or ingestion of suspended particulate matter. </w:t>
      </w:r>
      <w:proofErr w:type="spellStart"/>
      <w:r>
        <w:t>PEC</w:t>
      </w:r>
      <w:r w:rsidRPr="001A7D2A">
        <w:rPr>
          <w:vertAlign w:val="subscript"/>
        </w:rPr>
        <w:t>surface</w:t>
      </w:r>
      <w:proofErr w:type="spellEnd"/>
      <w:r w:rsidRPr="001A7D2A">
        <w:rPr>
          <w:vertAlign w:val="subscript"/>
        </w:rPr>
        <w:t xml:space="preserve"> water</w:t>
      </w:r>
      <w:r>
        <w:t xml:space="preserve"> at the outlet of a river catchment represent the sum of all non-point source inputs estimated for a given catchment </w:t>
      </w:r>
      <w:r>
        <w:fldChar w:fldCharType="begin"/>
      </w:r>
      <w:r>
        <w:instrText xml:space="preserve"> ADDIN ZOTERO_ITEM CSL_CITATION {"citationID":"HXNZWmDM","properties":{"formattedCitation":"(R\\uc0\\u246{}pke et al., 2004)","plainCitation":"(Röpke et al., 2004)","noteIndex":0},"citationItems":[{"id":1857,"uris":["http://zotero.org/users/local/4sejOCs8/items/IXZIWU97"],"itemData":{"id":1857,"type":"article-journal","abstract":"The GIS based decision support system DRIPS - Drainage Spraydrift and Runoff Input of Pesticides in Surface Waters - has been developed to estimate the predicted environmental concentration (PECsw) of pesticides in surface waters resulting from diffuse sources. PECsw can be calculated on a catchment scale by quantifying the expected mean daily inputs of pesticides via surface runoff, tile drainage and spraydrift for various types of river basins characterized by their daily discharges. DRIPS is fitted with a Graphical User Interface (GUI) to provide easy access to the model algorithms. Model parameters like dose rate, DT50, Koc and date of pesticides application, etc. can be modified by the user in order to generate customized scenarios predicting PECsw for a choice of field crops, orchards and vineyards. Results are available as grid cell maps for the territory of Germany with high temporal and spatial resolution featuring distinct PECsw values for approximately 400 catchments.","container-title":"Water Science and Technology","DOI":"10.2166/wst.2004.0184","ISSN":"0273-1223, 1996-9732","issue":"3","language":"en","page":"149-156","source":"DOI.org (Crossref)","title":"DRIPS - a decision support system estimating the quantity of diffuse pesticide pollution in German river basins","volume":"49","author":[{"family":"Röpke","given":"B."},{"family":"Bach","given":"M."},{"family":"Frede","given":"H.G."}],"issued":{"date-parts":[["2004",2,1]]}}}],"schema":"https://github.com/citation-style-language/schema/raw/master/csl-citation.json"} </w:instrText>
      </w:r>
      <w:r>
        <w:fldChar w:fldCharType="separate"/>
      </w:r>
      <w:r w:rsidRPr="001A7D2A">
        <w:rPr>
          <w:rFonts w:ascii="Arial" w:hAnsi="Arial" w:cs="Arial"/>
        </w:rPr>
        <w:t>(Röpke et al., 2004)</w:t>
      </w:r>
      <w:r>
        <w:fldChar w:fldCharType="end"/>
      </w:r>
      <w:r>
        <w:t xml:space="preserve">. Due to heterogeneity of different catchments in terms of their environmental parameters (soil, precipitation, land use, etc.) controlling </w:t>
      </w:r>
      <w:proofErr w:type="gramStart"/>
      <w:r>
        <w:t>pesticide ,</w:t>
      </w:r>
      <w:proofErr w:type="gramEnd"/>
      <w:r>
        <w:t xml:space="preserve"> </w:t>
      </w:r>
      <w:proofErr w:type="spellStart"/>
      <w:r>
        <w:t>PEC</w:t>
      </w:r>
      <w:r w:rsidRPr="001A7D2A">
        <w:rPr>
          <w:vertAlign w:val="subscript"/>
        </w:rPr>
        <w:t>surface</w:t>
      </w:r>
      <w:proofErr w:type="spellEnd"/>
      <w:r w:rsidRPr="001A7D2A">
        <w:rPr>
          <w:vertAlign w:val="subscript"/>
        </w:rPr>
        <w:t xml:space="preserve"> water</w:t>
      </w:r>
      <w:r>
        <w:t xml:space="preserve"> is expected to show significant variation at large spatial scales such as country or a region. The underlying quantity for </w:t>
      </w:r>
      <w:proofErr w:type="spellStart"/>
      <w:r>
        <w:t>PEC</w:t>
      </w:r>
      <w:r w:rsidRPr="001A7D2A">
        <w:rPr>
          <w:vertAlign w:val="subscript"/>
        </w:rPr>
        <w:t>surface</w:t>
      </w:r>
      <w:proofErr w:type="spellEnd"/>
      <w:r w:rsidRPr="001A7D2A">
        <w:rPr>
          <w:vertAlign w:val="subscript"/>
        </w:rPr>
        <w:t xml:space="preserve"> water</w:t>
      </w:r>
      <w:r>
        <w:t xml:space="preserve"> calculations are the expected mean daily load from the overland surface runoff as described above. Then the </w:t>
      </w:r>
      <w:proofErr w:type="spellStart"/>
      <w:r>
        <w:t>PEC</w:t>
      </w:r>
      <w:r w:rsidRPr="001A7D2A">
        <w:rPr>
          <w:vertAlign w:val="subscript"/>
        </w:rPr>
        <w:t>surface</w:t>
      </w:r>
      <w:proofErr w:type="spellEnd"/>
      <w:r w:rsidRPr="001A7D2A">
        <w:rPr>
          <w:vertAlign w:val="subscript"/>
        </w:rPr>
        <w:t xml:space="preserve"> water</w:t>
      </w:r>
      <w:r>
        <w:t xml:space="preserve"> is yielded by the ratio of the mean daily input into various flowing surface water bodies characterised by their daily discharge.</w:t>
      </w:r>
    </w:p>
    <w:p w14:paraId="009DA90A" w14:textId="69F2EAD3" w:rsidR="00D510AE" w:rsidRDefault="00D510AE" w:rsidP="00D510AE">
      <w:pPr>
        <w:pStyle w:val="Heading3"/>
      </w:pPr>
      <w:bookmarkStart w:id="42" w:name="_Toc195518497"/>
      <w:r>
        <w:t>Application scheme</w:t>
      </w:r>
      <w:bookmarkEnd w:id="42"/>
    </w:p>
    <w:p w14:paraId="6C6727D2" w14:textId="266D9B62" w:rsidR="005D366A" w:rsidRDefault="009B35C8" w:rsidP="005F1686">
      <w:pPr>
        <w:jc w:val="both"/>
      </w:pPr>
      <w:r w:rsidRPr="009B35C8">
        <w:rPr>
          <w:i/>
          <w:iCs/>
        </w:rPr>
        <w:t>Motivation:</w:t>
      </w:r>
      <w:r>
        <w:t xml:space="preserve"> </w:t>
      </w:r>
      <w:r w:rsidR="00032B7E">
        <w:t>A</w:t>
      </w:r>
      <w:r w:rsidR="008D0610">
        <w:t>pplication scheme includes</w:t>
      </w:r>
      <w:r>
        <w:t xml:space="preserve"> information about</w:t>
      </w:r>
      <w:r w:rsidR="008D0610">
        <w:t xml:space="preserve"> </w:t>
      </w:r>
      <w:r w:rsidR="00812AE6">
        <w:t xml:space="preserve">when, how much and </w:t>
      </w:r>
      <w:r w:rsidR="005D366A">
        <w:t>what surface area is covered by application</w:t>
      </w:r>
      <w:r w:rsidR="008D0610">
        <w:t xml:space="preserve"> of </w:t>
      </w:r>
      <w:r>
        <w:t>AS</w:t>
      </w:r>
      <w:r w:rsidR="005D366A">
        <w:t>.</w:t>
      </w:r>
      <w:r>
        <w:t xml:space="preserve"> </w:t>
      </w:r>
      <w:r w:rsidR="00667457">
        <w:t xml:space="preserve">Application timing </w:t>
      </w:r>
      <w:r w:rsidR="004A22DE">
        <w:t xml:space="preserve">is dependent on application </w:t>
      </w:r>
      <w:r w:rsidR="001C2B9A">
        <w:t>zone;</w:t>
      </w:r>
      <w:r w:rsidR="004A22DE">
        <w:t xml:space="preserve"> </w:t>
      </w:r>
      <w:r w:rsidR="001463E7">
        <w:t>therefore,</w:t>
      </w:r>
      <w:r w:rsidR="009B3B75">
        <w:t xml:space="preserve"> </w:t>
      </w:r>
      <w:r w:rsidR="001C2B9A">
        <w:t>the model should be run for areas where uniform application timing can be assumed.</w:t>
      </w:r>
    </w:p>
    <w:p w14:paraId="41AD2DD7" w14:textId="62CC6529" w:rsidR="005F1686" w:rsidRPr="00D510AE" w:rsidRDefault="00D9071C" w:rsidP="005F1686">
      <w:pPr>
        <w:jc w:val="both"/>
      </w:pPr>
      <w:r w:rsidRPr="00187E34">
        <w:rPr>
          <w:i/>
          <w:iCs/>
        </w:rPr>
        <w:t>Selected approach(es)</w:t>
      </w:r>
      <w:r>
        <w:t>: T</w:t>
      </w:r>
      <w:r w:rsidRPr="00BF527D">
        <w:t>he major source of uncertainty</w:t>
      </w:r>
      <w:r w:rsidR="00337A09">
        <w:t xml:space="preserve"> in AS application scheme</w:t>
      </w:r>
      <w:r w:rsidRPr="00BF527D">
        <w:t xml:space="preserve"> is </w:t>
      </w:r>
      <w:r>
        <w:t>lack of information on</w:t>
      </w:r>
      <w:r w:rsidRPr="00BF527D">
        <w:t xml:space="preserve"> how much chemical is </w:t>
      </w:r>
      <w:proofErr w:type="gramStart"/>
      <w:r w:rsidRPr="00BF527D">
        <w:t>actually used</w:t>
      </w:r>
      <w:proofErr w:type="gramEnd"/>
      <w:r w:rsidRPr="00BF527D">
        <w:t xml:space="preserve"> on individual</w:t>
      </w:r>
      <w:r>
        <w:t xml:space="preserve"> parcels, and what area is </w:t>
      </w:r>
      <w:proofErr w:type="gramStart"/>
      <w:r>
        <w:t>actually treated</w:t>
      </w:r>
      <w:proofErr w:type="gramEnd"/>
      <w:r>
        <w:t xml:space="preserve"> with a given substance.</w:t>
      </w:r>
      <w:r w:rsidR="00D243B9">
        <w:t xml:space="preserve"> Before running the model</w:t>
      </w:r>
      <w:r w:rsidR="00DA278F">
        <w:t>,</w:t>
      </w:r>
      <w:r w:rsidR="00D243B9">
        <w:t xml:space="preserve"> c</w:t>
      </w:r>
      <w:r w:rsidR="005F1686">
        <w:t>rops</w:t>
      </w:r>
      <w:r w:rsidR="005F1686" w:rsidRPr="00BF527D">
        <w:t xml:space="preserve"> grown on individual fields</w:t>
      </w:r>
      <w:r w:rsidR="005F1686">
        <w:t xml:space="preserve"> are matched</w:t>
      </w:r>
      <w:r w:rsidR="005F1686" w:rsidRPr="00BF527D">
        <w:t xml:space="preserve"> with </w:t>
      </w:r>
      <w:r w:rsidR="005F1686">
        <w:t>reported</w:t>
      </w:r>
      <w:r w:rsidR="005F1686" w:rsidRPr="00BF527D">
        <w:t xml:space="preserve"> chemical usage data</w:t>
      </w:r>
      <w:r w:rsidR="005F1686">
        <w:t xml:space="preserve"> (</w:t>
      </w:r>
      <w:proofErr w:type="spellStart"/>
      <w:r w:rsidR="005F1686">
        <w:t>M_as</w:t>
      </w:r>
      <w:proofErr w:type="spellEnd"/>
      <w:r w:rsidR="005F1686">
        <w:t>) for individual crops.</w:t>
      </w:r>
      <w:r w:rsidR="00D308BB">
        <w:t xml:space="preserve"> Reported</w:t>
      </w:r>
      <w:r w:rsidR="005F1686">
        <w:t xml:space="preserve"> </w:t>
      </w:r>
      <w:r w:rsidR="00D308BB">
        <w:t>c</w:t>
      </w:r>
      <w:r w:rsidR="005F1686">
        <w:t xml:space="preserve">hemical </w:t>
      </w:r>
      <w:r w:rsidR="00A36252">
        <w:t xml:space="preserve">volume </w:t>
      </w:r>
      <w:r w:rsidR="005F1686">
        <w:t>s</w:t>
      </w:r>
      <w:r w:rsidR="005F1686" w:rsidRPr="00BF527D">
        <w:t>ale</w:t>
      </w:r>
      <w:r w:rsidR="00A36252">
        <w:t>s</w:t>
      </w:r>
      <w:r w:rsidR="005F1686" w:rsidRPr="00BF527D">
        <w:t xml:space="preserve"> data</w:t>
      </w:r>
      <w:r w:rsidR="004247DD">
        <w:t xml:space="preserve"> </w:t>
      </w:r>
      <w:r w:rsidR="00D308BB">
        <w:t>can be used</w:t>
      </w:r>
      <w:r w:rsidR="004247DD">
        <w:t xml:space="preserve"> as an</w:t>
      </w:r>
      <w:r w:rsidR="005F1686">
        <w:t xml:space="preserve"> alternative</w:t>
      </w:r>
      <w:r w:rsidR="00D2074F">
        <w:t xml:space="preserve"> </w:t>
      </w:r>
      <w:r w:rsidR="00D2074F">
        <w:fldChar w:fldCharType="begin"/>
      </w:r>
      <w:r w:rsidR="00100887">
        <w:instrText xml:space="preserve"> ADDIN ZOTERO_ITEM CSL_CITATION {"citationID":"961FH9HM","properties":{"formattedCitation":"(Eurostat, 2022)","plainCitation":"(Eurostat, 2022)","noteIndex":0},"citationItems":[{"id":1840,"uris":["http://zotero.org/users/local/4sejOCs8/items/4N8CR4EC"],"itemData":{"id":1840,"type":"dataset","DOI":"10.2908/AEI_FM_SALPEST09","publisher":"Eurostat","source":"DOI.org (Datacite)","title":"Pesticide sales","URL":"https://ec.europa.eu/eurostat/databrowser/product/page/AEI_FM_SALPEST09","author":[{"literal":"Eurostat"}],"accessed":{"date-parts":[["2025",4,5]]},"issued":{"date-parts":[["2022"]]}}}],"schema":"https://github.com/citation-style-language/schema/raw/master/csl-citation.json"} </w:instrText>
      </w:r>
      <w:r w:rsidR="00D2074F">
        <w:fldChar w:fldCharType="separate"/>
      </w:r>
      <w:r w:rsidR="00D2074F" w:rsidRPr="007342C5">
        <w:rPr>
          <w:rFonts w:ascii="Arial" w:hAnsi="Arial" w:cs="Arial"/>
        </w:rPr>
        <w:t>(Eurostat, 2022)</w:t>
      </w:r>
      <w:r w:rsidR="00D2074F">
        <w:fldChar w:fldCharType="end"/>
      </w:r>
      <w:r w:rsidR="005F1686">
        <w:t>.</w:t>
      </w:r>
      <w:r w:rsidR="005F1686" w:rsidRPr="00BF527D">
        <w:t xml:space="preserve"> The usage or sales data for individual chemicals are commonly reported for districts, region or </w:t>
      </w:r>
      <w:r w:rsidR="005F1686">
        <w:t xml:space="preserve">a </w:t>
      </w:r>
      <w:proofErr w:type="gramStart"/>
      <w:r w:rsidR="005F1686" w:rsidRPr="00BF527D">
        <w:t>country as a whole</w:t>
      </w:r>
      <w:proofErr w:type="gramEnd"/>
      <w:r w:rsidR="005F1686">
        <w:t xml:space="preserve">. </w:t>
      </w:r>
      <w:proofErr w:type="gramStart"/>
      <w:r w:rsidR="005F1686">
        <w:t>In order to</w:t>
      </w:r>
      <w:proofErr w:type="gramEnd"/>
      <w:r w:rsidR="005F1686">
        <w:t xml:space="preserve"> represent such lumped usage data at individual</w:t>
      </w:r>
      <w:r w:rsidR="005F1686" w:rsidRPr="00BF527D">
        <w:t xml:space="preserve"> field level</w:t>
      </w:r>
      <w:r w:rsidR="005F1686">
        <w:t xml:space="preserve"> the ratio of </w:t>
      </w:r>
      <w:r w:rsidR="005F1686" w:rsidRPr="00BF527D">
        <w:t>actual</w:t>
      </w:r>
      <w:r w:rsidR="005F1686">
        <w:t xml:space="preserve"> field</w:t>
      </w:r>
      <w:r w:rsidR="005F1686" w:rsidRPr="00BF527D">
        <w:t xml:space="preserve"> area</w:t>
      </w:r>
      <w:r w:rsidR="005F1686">
        <w:t xml:space="preserve">s </w:t>
      </w:r>
      <w:r w:rsidR="005F1686" w:rsidRPr="00BF527D">
        <w:t>to</w:t>
      </w:r>
      <w:r w:rsidR="005F1686">
        <w:t xml:space="preserve"> the treated area (</w:t>
      </w:r>
      <w:proofErr w:type="spellStart"/>
      <w:r w:rsidR="005F1686">
        <w:t>A_as</w:t>
      </w:r>
      <w:proofErr w:type="spellEnd"/>
      <w:r w:rsidR="005F1686">
        <w:t>)</w:t>
      </w:r>
      <w:r w:rsidR="005F1686" w:rsidRPr="00BF527D">
        <w:t xml:space="preserve"> </w:t>
      </w:r>
      <w:r w:rsidR="005F1686">
        <w:t xml:space="preserve">in a region for which </w:t>
      </w:r>
      <w:proofErr w:type="spellStart"/>
      <w:r w:rsidR="005F1686">
        <w:t>A_as</w:t>
      </w:r>
      <w:proofErr w:type="spellEnd"/>
      <w:r w:rsidR="005F1686">
        <w:t xml:space="preserve"> is reported can be calculated and used as</w:t>
      </w:r>
      <w:r w:rsidR="00223792">
        <w:t xml:space="preserve"> a</w:t>
      </w:r>
      <w:r w:rsidR="005F1686">
        <w:t xml:space="preserve"> correction factor when calculating application doses</w:t>
      </w:r>
      <w:r w:rsidR="001118DF">
        <w:t xml:space="preserve"> (</w:t>
      </w:r>
      <w:proofErr w:type="spellStart"/>
      <w:r w:rsidR="001118DF" w:rsidRPr="001118DF">
        <w:t>F_field_crop_area_target</w:t>
      </w:r>
      <w:proofErr w:type="spellEnd"/>
      <w:r w:rsidR="001118DF">
        <w:t>)</w:t>
      </w:r>
      <w:r w:rsidR="005F1686" w:rsidRPr="00BF527D">
        <w:t xml:space="preserve">. </w:t>
      </w:r>
      <w:r w:rsidR="005F1686">
        <w:t xml:space="preserve">The </w:t>
      </w:r>
      <w:r w:rsidR="005F1686" w:rsidRPr="00BF527D">
        <w:t xml:space="preserve">"treated area fractions" </w:t>
      </w:r>
      <w:r w:rsidR="005F1686">
        <w:t>are then sp</w:t>
      </w:r>
      <w:r w:rsidR="005F1686" w:rsidRPr="00BF527D">
        <w:t>ecific to a given area</w:t>
      </w:r>
      <w:r w:rsidR="00D17A57">
        <w:t xml:space="preserve"> allowing for downscaling of reported AS usage quantities</w:t>
      </w:r>
      <w:r w:rsidR="005F1686">
        <w:t>.</w:t>
      </w:r>
    </w:p>
    <w:p w14:paraId="6BDF8AD9" w14:textId="505E06CD" w:rsidR="00BF527D" w:rsidRPr="00BF527D" w:rsidRDefault="004A3B4B" w:rsidP="00223792">
      <w:pPr>
        <w:jc w:val="both"/>
      </w:pPr>
      <w:r w:rsidRPr="00187E34">
        <w:rPr>
          <w:i/>
          <w:iCs/>
        </w:rPr>
        <w:t>Alternative approach(es)</w:t>
      </w:r>
      <w:r>
        <w:rPr>
          <w:i/>
          <w:iCs/>
        </w:rPr>
        <w:t xml:space="preserve"> (if known)</w:t>
      </w:r>
      <w:r>
        <w:t xml:space="preserve">: </w:t>
      </w:r>
      <w:r w:rsidR="00471428">
        <w:t xml:space="preserve">Often times single </w:t>
      </w:r>
      <w:r w:rsidR="003F159F">
        <w:t>presupposed</w:t>
      </w:r>
      <w:r w:rsidR="00471428">
        <w:t xml:space="preserve"> application rates</w:t>
      </w:r>
      <w:r w:rsidR="003F159F">
        <w:t xml:space="preserve"> are </w:t>
      </w:r>
      <w:r w:rsidR="008804CA">
        <w:t xml:space="preserve">used as inputs </w:t>
      </w:r>
      <w:r w:rsidR="00B2299C">
        <w:t>in</w:t>
      </w:r>
      <w:r w:rsidR="008804CA">
        <w:t xml:space="preserve"> modelling exercises</w:t>
      </w:r>
      <w:r w:rsidR="00D46E60">
        <w:t xml:space="preserve"> </w:t>
      </w:r>
      <w:r w:rsidR="00D46E60">
        <w:fldChar w:fldCharType="begin"/>
      </w:r>
      <w:r w:rsidR="00100887">
        <w:instrText xml:space="preserve"> ADDIN ZOTERO_ITEM CSL_CITATION {"citationID":"dI4Gakp6","properties":{"formattedCitation":"(Schriever, Von Der Ohe, et al., 2007a)","plainCitation":"(Schriever, Von Der Ohe, et al., 2007a)","dontUpdate":true,"noteIndex":0},"citationItems":[{"id":1592,"uris":["http://zotero.org/users/local/4sejOCs8/items/3L4IEL7Y"],"itemData":{"id":1592,"type":"article-journal","abstract":"Surface runoﬀ is one of the most important pathways for pesticides to enter surface waters. Mathematical models are employed to characterize its spatio-temporal variability within landscapes, but they must be simple owing to the limited availability and low resolution of data at this scale. This study aimed to validate a simpliﬁed spatially-explicit model that is developed for the regional scale to calculate the runoﬀ potential (RP). The RP is a generic indicator of the magnitude of pesticide inputs into streams via runoﬀ. The underlying runoﬀ model considers key environmental factors aﬀecting runoﬀ (precipitation, topography, land use, and soil characteristics), but predicts losses of a generic substance instead of any one pesticide. We predicted and evaluated RP for 20 small streams. RP input data were extracted from governmental databases. Pesticide measurements from a triennial study were used for validation. Measured pesticide concentrations were standardized by the applied mass per catchment and the water solubility of the relevant compounds. The maximum standardized concentration per site and year (runoﬀ loss, RLoss) provided a generalized measure of observed pesticide inputs into the streams. Average RP explained 75% (p \\textless 0.001) of the variance in RLoss. Our results imply that the generic indicator can give an adequate estimate of runoﬀ inputs into small streams, wherever data of similar resolution are available. Therefore, we suggest RP for a ﬁrst quick and cost-eﬀective location of potential runoﬀ hot spots at the landscape level.","container-title":"Chemosphere","DOI":"10.1016/j.chemosphere.2007.01.086","ISSN":"00456535","issue":"11","language":"en","license":"https://www.elsevier.com/tdm/userlicense/1.0/","page":"2161–2171","title":"Estimating pesticide runoff in small streams","volume":"68","author":[{"family":"Schriever","given":"Carola A."},{"family":"Von Der Ohe","given":"Peter C."},{"family":"Liess","given":"Matthias"}],"issued":{"date-parts":[["2007",8]]}}}],"schema":"https://github.com/citation-style-language/schema/raw/master/csl-citation.json"} </w:instrText>
      </w:r>
      <w:r w:rsidR="00D46E60">
        <w:fldChar w:fldCharType="separate"/>
      </w:r>
      <w:r w:rsidR="00D46E60" w:rsidRPr="00D46E60">
        <w:rPr>
          <w:rFonts w:ascii="Arial" w:hAnsi="Arial" w:cs="Arial"/>
        </w:rPr>
        <w:t>(Schriever</w:t>
      </w:r>
      <w:r w:rsidR="00D46E60">
        <w:rPr>
          <w:rFonts w:ascii="Arial" w:hAnsi="Arial" w:cs="Arial"/>
        </w:rPr>
        <w:t xml:space="preserve"> </w:t>
      </w:r>
      <w:r w:rsidR="00D46E60" w:rsidRPr="00D46E60">
        <w:rPr>
          <w:rFonts w:ascii="Arial" w:hAnsi="Arial" w:cs="Arial"/>
        </w:rPr>
        <w:t>et al., 2007a)</w:t>
      </w:r>
      <w:r w:rsidR="00D46E60">
        <w:fldChar w:fldCharType="end"/>
      </w:r>
      <w:r w:rsidR="008804CA">
        <w:t>. On the</w:t>
      </w:r>
      <w:r w:rsidR="006C0A75">
        <w:t xml:space="preserve"> other</w:t>
      </w:r>
      <w:r w:rsidR="008804CA">
        <w:t xml:space="preserve"> </w:t>
      </w:r>
      <w:r w:rsidR="00B2299C">
        <w:t>hand,</w:t>
      </w:r>
      <w:r w:rsidR="008804CA">
        <w:t xml:space="preserve"> </w:t>
      </w:r>
      <w:r w:rsidR="001B3701">
        <w:t>PPP r</w:t>
      </w:r>
      <w:r w:rsidR="00E12E4C">
        <w:t>egistration</w:t>
      </w:r>
      <w:r w:rsidR="001B3701">
        <w:t xml:space="preserve"> databases report</w:t>
      </w:r>
      <w:r w:rsidR="00E12E4C">
        <w:t xml:space="preserve"> </w:t>
      </w:r>
      <w:r w:rsidR="00BF527D" w:rsidRPr="00BF527D">
        <w:t>maximum/minimum</w:t>
      </w:r>
      <w:r w:rsidR="007D2263">
        <w:t xml:space="preserve"> and average</w:t>
      </w:r>
      <w:r w:rsidR="00BF527D" w:rsidRPr="00BF527D">
        <w:t xml:space="preserve"> application rates and application frequencies, </w:t>
      </w:r>
      <w:r w:rsidR="007D2263">
        <w:t>which</w:t>
      </w:r>
      <w:r w:rsidR="00BF527D" w:rsidRPr="00BF527D">
        <w:t xml:space="preserve"> are specific to a country and a registered product/active substance</w:t>
      </w:r>
      <w:r w:rsidR="00427912">
        <w:t>, wh</w:t>
      </w:r>
      <w:r w:rsidR="006C0A75">
        <w:t>at</w:t>
      </w:r>
      <w:r w:rsidR="00427912">
        <w:t xml:space="preserve"> can be used as a prior to</w:t>
      </w:r>
      <w:r w:rsidR="00471428">
        <w:t xml:space="preserve"> inform the</w:t>
      </w:r>
      <w:r w:rsidR="00427912">
        <w:t xml:space="preserve"> model</w:t>
      </w:r>
      <w:r w:rsidR="006C0A75">
        <w:t>.</w:t>
      </w:r>
    </w:p>
    <w:p w14:paraId="009F51C3" w14:textId="77777777" w:rsidR="0029794B" w:rsidRDefault="0029794B" w:rsidP="0029794B">
      <w:pPr>
        <w:pStyle w:val="Heading3"/>
      </w:pPr>
      <w:bookmarkStart w:id="43" w:name="_Toc195518498"/>
      <w:r>
        <w:lastRenderedPageBreak/>
        <w:t>Canopy interception</w:t>
      </w:r>
      <w:bookmarkEnd w:id="43"/>
    </w:p>
    <w:p w14:paraId="387BDD4C" w14:textId="5F89DD08" w:rsidR="00080B06" w:rsidRDefault="00032B7E" w:rsidP="0083454C">
      <w:pPr>
        <w:jc w:val="both"/>
      </w:pPr>
      <w:r w:rsidRPr="007C00A0">
        <w:rPr>
          <w:i/>
          <w:iCs/>
        </w:rPr>
        <w:t>Motivation:</w:t>
      </w:r>
      <w:r w:rsidR="00E61806">
        <w:rPr>
          <w:i/>
          <w:iCs/>
        </w:rPr>
        <w:t xml:space="preserve"> </w:t>
      </w:r>
      <w:r w:rsidR="00080B06" w:rsidRPr="005766F6">
        <w:t>In higher tiers of the exposure assessment,</w:t>
      </w:r>
      <w:r w:rsidR="00080B06">
        <w:t xml:space="preserve"> </w:t>
      </w:r>
      <w:r w:rsidR="00080B06" w:rsidRPr="005766F6">
        <w:t>crop interception and subsequent dissipation at the crop canopy may be included.</w:t>
      </w:r>
      <w:r w:rsidR="00080B06">
        <w:t xml:space="preserve"> </w:t>
      </w:r>
      <w:r w:rsidR="00080B06" w:rsidRPr="00EA2885">
        <w:t>Since the introduction of the FOCUS groundwater scenarios, it has</w:t>
      </w:r>
      <w:r w:rsidR="00080B06">
        <w:t xml:space="preserve"> </w:t>
      </w:r>
      <w:r w:rsidR="00080B06" w:rsidRPr="00EA2885">
        <w:t>been common practice to reduce the application rate by the fraction that is intercepted by the crop</w:t>
      </w:r>
      <w:r w:rsidR="00080B06">
        <w:t xml:space="preserve"> </w:t>
      </w:r>
      <w:r w:rsidR="00080B06" w:rsidRPr="00EA2885">
        <w:t>canopy and to apply this reduced fraction to the soil</w:t>
      </w:r>
    </w:p>
    <w:p w14:paraId="5505B7DF" w14:textId="7DD44169" w:rsidR="00BF5515" w:rsidRPr="00B42480" w:rsidRDefault="00032B7E" w:rsidP="00BF5515">
      <w:pPr>
        <w:jc w:val="both"/>
      </w:pPr>
      <w:r w:rsidRPr="007C00A0">
        <w:rPr>
          <w:i/>
          <w:iCs/>
        </w:rPr>
        <w:t>Selected approaches:</w:t>
      </w:r>
      <w:r w:rsidR="007C00A0">
        <w:rPr>
          <w:i/>
          <w:iCs/>
        </w:rPr>
        <w:t xml:space="preserve"> </w:t>
      </w:r>
      <w:r w:rsidR="00945796">
        <w:t xml:space="preserve">The implemented model doesn’t simulate explicitly canopy processes </w:t>
      </w:r>
      <w:r w:rsidR="001A78EE">
        <w:t xml:space="preserve">instead it </w:t>
      </w:r>
      <w:r w:rsidR="00E61806">
        <w:t xml:space="preserve">uses </w:t>
      </w:r>
      <w:r w:rsidR="00337D61">
        <w:t>crop interception factor</w:t>
      </w:r>
      <w:r w:rsidR="002E5803">
        <w:t>s</w:t>
      </w:r>
      <w:r w:rsidR="00337D61">
        <w:t xml:space="preserve"> defined for</w:t>
      </w:r>
      <w:r w:rsidR="00B80FA1">
        <w:t xml:space="preserve"> generic</w:t>
      </w:r>
      <w:r w:rsidR="00337D61">
        <w:t xml:space="preserve"> FOCUS</w:t>
      </w:r>
      <w:r w:rsidR="00B80FA1">
        <w:t xml:space="preserve"> crop</w:t>
      </w:r>
      <w:r w:rsidR="00337D61">
        <w:t xml:space="preserve"> groups</w:t>
      </w:r>
      <w:r w:rsidR="0046341C">
        <w:t>.</w:t>
      </w:r>
      <w:r w:rsidR="00BF5515" w:rsidRPr="00BF5515">
        <w:t xml:space="preserve"> </w:t>
      </w:r>
      <w:r w:rsidR="00BF5515" w:rsidRPr="00945796">
        <w:t>Original</w:t>
      </w:r>
      <w:r w:rsidR="00BF5515">
        <w:rPr>
          <w:i/>
          <w:iCs/>
        </w:rPr>
        <w:t xml:space="preserve"> </w:t>
      </w:r>
      <w:r w:rsidR="00BF5515" w:rsidRPr="001F0878">
        <w:t>crop interception tables currently used for PEC soil and groundwater calculations w</w:t>
      </w:r>
      <w:r w:rsidR="00BF5515">
        <w:t>ere</w:t>
      </w:r>
      <w:r w:rsidR="00BF5515" w:rsidRPr="001F0878">
        <w:t xml:space="preserve"> compiled by members of the FOCUS groundwater group (FOCUS, 2000)</w:t>
      </w:r>
      <w:r w:rsidR="00BF5515">
        <w:t xml:space="preserve">. </w:t>
      </w:r>
      <w:r w:rsidR="002B4838">
        <w:t>These tables show t</w:t>
      </w:r>
      <w:r w:rsidR="002B4838" w:rsidRPr="00F47532">
        <w:t>he fraction of the dose</w:t>
      </w:r>
      <w:r w:rsidR="002B4838">
        <w:t xml:space="preserve"> </w:t>
      </w:r>
      <w:r w:rsidR="002B4838" w:rsidRPr="00F47532">
        <w:t xml:space="preserve">reaching the soil </w:t>
      </w:r>
      <w:r w:rsidR="002B4838">
        <w:t>as</w:t>
      </w:r>
      <w:r w:rsidR="002B4838" w:rsidRPr="00F47532">
        <w:t xml:space="preserve"> the sum of wash-off from the canopy and the fraction of the dose that</w:t>
      </w:r>
      <w:r w:rsidR="002B4838">
        <w:t xml:space="preserve"> </w:t>
      </w:r>
      <w:r w:rsidR="002B4838" w:rsidRPr="00F47532">
        <w:t>reaches the soil directly</w:t>
      </w:r>
      <w:r w:rsidR="002B4838">
        <w:t>.</w:t>
      </w:r>
      <w:r w:rsidR="0071039D">
        <w:t xml:space="preserve"> </w:t>
      </w:r>
      <w:proofErr w:type="gramStart"/>
      <w:r w:rsidR="0071039D">
        <w:t>For the purpose of</w:t>
      </w:r>
      <w:proofErr w:type="gramEnd"/>
      <w:r w:rsidR="0071039D">
        <w:t xml:space="preserve"> the model t</w:t>
      </w:r>
      <w:r w:rsidR="00BF5515">
        <w:t>he FOCUS crop groups were “disentangled” prior to running simulation using EPPO codes to match specific crops grown on individual parcels.</w:t>
      </w:r>
      <w:r w:rsidR="00BF5515">
        <w:rPr>
          <w:i/>
          <w:iCs/>
        </w:rPr>
        <w:t xml:space="preserve"> </w:t>
      </w:r>
      <w:r w:rsidR="00B42480">
        <w:t>Additional reference</w:t>
      </w:r>
      <w:r w:rsidR="00F71B38">
        <w:t>s</w:t>
      </w:r>
      <w:r w:rsidR="00B42480">
        <w:t xml:space="preserve"> </w:t>
      </w:r>
      <w:r w:rsidR="00F80D6B">
        <w:t xml:space="preserve">complementing crop interceptor factors </w:t>
      </w:r>
      <w:r w:rsidR="00F71B38">
        <w:t xml:space="preserve">compiled by FOCUS is provided </w:t>
      </w:r>
      <w:r w:rsidR="00AF7C0B">
        <w:t>in the</w:t>
      </w:r>
      <w:r w:rsidR="00A92035">
        <w:t xml:space="preserve"> literature review by</w:t>
      </w:r>
      <w:r w:rsidR="00F71B38">
        <w:t xml:space="preserve"> </w:t>
      </w:r>
      <w:r w:rsidR="00F71B38">
        <w:fldChar w:fldCharType="begin"/>
      </w:r>
      <w:r w:rsidR="00100887">
        <w:instrText xml:space="preserve"> ADDIN ZOTERO_ITEM CSL_CITATION {"citationID":"PTs3IN43","properties":{"formattedCitation":"(van Beinum &amp; Beulke, 2010)","plainCitation":"(van Beinum &amp; Beulke, 2010)","dontUpdate":true,"noteIndex":0},"citationItems":[{"id":1823,"uris":["http://zotero.org/users/local/4sejOCs8/items/L99WRFNJ"],"itemData":{"id":1823,"type":"article-journal","container-title":"EFSA Supporting Publications","DOI":"10.2903/sp.efsa.2010.EN-73","ISSN":"23978325, 23978325","issue":"10","journalAbbreviation":"EFS3","language":"en","source":"DOI.org (CSL JSON)","title":"Collection and evaluation of relevant information on crop interception for the revision of the Guidance Document on Persistence in Soil","URL":"https://data.europa.eu/doi/10.2903/sp.efsa.2010.EN-73","volume":"7","author":[{"family":"Beinum","given":"Wendy","non-dropping-particle":"van"},{"family":"Beulke","given":"Sabine"}],"accessed":{"date-parts":[["2025",4,4]]},"issued":{"date-parts":[["2010",11]]}}}],"schema":"https://github.com/citation-style-language/schema/raw/master/csl-citation.json"} </w:instrText>
      </w:r>
      <w:r w:rsidR="00F71B38">
        <w:fldChar w:fldCharType="separate"/>
      </w:r>
      <w:r w:rsidR="00F71B38" w:rsidRPr="00F71B38">
        <w:rPr>
          <w:rFonts w:ascii="Arial" w:hAnsi="Arial" w:cs="Arial"/>
        </w:rPr>
        <w:t xml:space="preserve">van Beinum &amp; Beulke </w:t>
      </w:r>
      <w:r w:rsidR="00F71B38">
        <w:rPr>
          <w:rFonts w:ascii="Arial" w:hAnsi="Arial" w:cs="Arial"/>
        </w:rPr>
        <w:t>(</w:t>
      </w:r>
      <w:r w:rsidR="00F71B38" w:rsidRPr="00F71B38">
        <w:rPr>
          <w:rFonts w:ascii="Arial" w:hAnsi="Arial" w:cs="Arial"/>
        </w:rPr>
        <w:t>2010)</w:t>
      </w:r>
      <w:r w:rsidR="00F71B38">
        <w:fldChar w:fldCharType="end"/>
      </w:r>
      <w:r w:rsidR="00F71B38">
        <w:t>.</w:t>
      </w:r>
    </w:p>
    <w:p w14:paraId="366BA2EE" w14:textId="462D4363" w:rsidR="000D2E70" w:rsidRDefault="00032B7E" w:rsidP="0083454C">
      <w:pPr>
        <w:jc w:val="both"/>
      </w:pPr>
      <w:r w:rsidRPr="00187E34">
        <w:rPr>
          <w:i/>
          <w:iCs/>
        </w:rPr>
        <w:t>Alternative approach(es)</w:t>
      </w:r>
      <w:r>
        <w:rPr>
          <w:i/>
          <w:iCs/>
        </w:rPr>
        <w:t xml:space="preserve"> (if known)</w:t>
      </w:r>
      <w:r>
        <w:t>:</w:t>
      </w:r>
      <w:r w:rsidR="006615B5">
        <w:t xml:space="preserve"> More detailed approach can be applied</w:t>
      </w:r>
      <w:r w:rsidR="002D1C9E">
        <w:t xml:space="preserve"> using </w:t>
      </w:r>
      <w:r w:rsidR="00655297" w:rsidRPr="00655297">
        <w:t>most important</w:t>
      </w:r>
      <w:r w:rsidR="00655297">
        <w:t xml:space="preserve"> </w:t>
      </w:r>
      <w:r w:rsidR="00655297" w:rsidRPr="00655297">
        <w:t xml:space="preserve">properties affecting canopy processes </w:t>
      </w:r>
      <w:r w:rsidR="002D1C9E">
        <w:t>such as</w:t>
      </w:r>
      <w:r w:rsidR="00655297" w:rsidRPr="00655297">
        <w:t xml:space="preserve"> the half-life for the decline of the </w:t>
      </w:r>
      <w:proofErr w:type="spellStart"/>
      <w:r w:rsidR="00655297" w:rsidRPr="00655297">
        <w:t>dislodgeable</w:t>
      </w:r>
      <w:proofErr w:type="spellEnd"/>
      <w:r w:rsidR="00655297" w:rsidRPr="00655297">
        <w:t xml:space="preserve"> residue on</w:t>
      </w:r>
      <w:r w:rsidR="00655297">
        <w:t xml:space="preserve"> </w:t>
      </w:r>
      <w:r w:rsidR="00655297" w:rsidRPr="00655297">
        <w:t>plants and the wash-off factor.</w:t>
      </w:r>
      <w:r w:rsidR="007D4C06" w:rsidRPr="007D4C06">
        <w:rPr>
          <w:rFonts w:ascii="AdvTT62f2e734" w:hAnsi="AdvTT62f2e734" w:cs="AdvTT62f2e734"/>
        </w:rPr>
        <w:t xml:space="preserve"> </w:t>
      </w:r>
      <w:r w:rsidR="007D4C06" w:rsidRPr="007D4C06">
        <w:t>EFSA PPR Panel (2012) proposed to use as default values in the exposure assessment a</w:t>
      </w:r>
      <w:r w:rsidR="007D4C06">
        <w:t xml:space="preserve"> </w:t>
      </w:r>
      <w:r w:rsidR="007D4C06" w:rsidRPr="007D4C06">
        <w:t xml:space="preserve">wash-off factor of 0.1 </w:t>
      </w:r>
      <w:r w:rsidR="00716608">
        <w:t>1/</w:t>
      </w:r>
      <w:r w:rsidR="007D4C06" w:rsidRPr="007D4C06">
        <w:t xml:space="preserve">mm (100 </w:t>
      </w:r>
      <w:r w:rsidR="00716608">
        <w:t>1/</w:t>
      </w:r>
      <w:r w:rsidR="007D4C06" w:rsidRPr="007D4C06">
        <w:t xml:space="preserve">m) and a half-life for the </w:t>
      </w:r>
      <w:proofErr w:type="spellStart"/>
      <w:r w:rsidR="007D4C06" w:rsidRPr="007D4C06">
        <w:t>dislodgeable</w:t>
      </w:r>
      <w:proofErr w:type="spellEnd"/>
      <w:r w:rsidR="007D4C06" w:rsidRPr="007D4C06">
        <w:t xml:space="preserve"> foliar residue on plants of</w:t>
      </w:r>
      <w:r w:rsidR="007D4C06">
        <w:t xml:space="preserve"> </w:t>
      </w:r>
      <w:r w:rsidR="007D4C06" w:rsidRPr="007D4C06">
        <w:t>10 days.</w:t>
      </w:r>
      <w:r w:rsidR="001F0878">
        <w:t xml:space="preserve"> </w:t>
      </w:r>
      <w:r w:rsidR="007F4501">
        <w:t>T</w:t>
      </w:r>
      <w:r w:rsidR="000D2E70" w:rsidRPr="000D2E70">
        <w:t>he effect of dissipation at the crop canopy</w:t>
      </w:r>
      <w:r w:rsidR="000D2E70">
        <w:t xml:space="preserve"> </w:t>
      </w:r>
      <w:r w:rsidR="000D2E70" w:rsidRPr="000D2E70">
        <w:t xml:space="preserve">and foliar wash-off should be </w:t>
      </w:r>
      <w:r w:rsidR="00CF06D6">
        <w:t xml:space="preserve">also </w:t>
      </w:r>
      <w:r w:rsidR="000D2E70" w:rsidRPr="000D2E70">
        <w:t>included when the substance is applied to the crop canopy</w:t>
      </w:r>
      <w:r w:rsidR="00283490">
        <w:t xml:space="preserve"> </w:t>
      </w:r>
      <w:r w:rsidR="00B524E2">
        <w:t>(</w:t>
      </w:r>
      <w:r w:rsidR="00283490">
        <w:fldChar w:fldCharType="begin"/>
      </w:r>
      <w:r w:rsidR="00283490">
        <w:instrText xml:space="preserve"> REF _Ref194614903 \h </w:instrText>
      </w:r>
      <w:r w:rsidR="00283490">
        <w:fldChar w:fldCharType="separate"/>
      </w:r>
      <w:r w:rsidR="00C26DBE" w:rsidRPr="00691ADC">
        <w:rPr>
          <w:rStyle w:val="Emphasis"/>
          <w:sz w:val="16"/>
          <w:szCs w:val="16"/>
        </w:rPr>
        <w:t xml:space="preserve">Figure </w:t>
      </w:r>
      <w:r w:rsidR="00C26DBE">
        <w:rPr>
          <w:rStyle w:val="Emphasis"/>
          <w:smallCaps/>
          <w:noProof/>
          <w:sz w:val="16"/>
          <w:szCs w:val="16"/>
        </w:rPr>
        <w:t>2</w:t>
      </w:r>
      <w:r w:rsidR="00283490">
        <w:fldChar w:fldCharType="end"/>
      </w:r>
      <w:r w:rsidR="00B524E2">
        <w:t xml:space="preserve">) </w:t>
      </w:r>
      <w:r w:rsidR="00691ADC">
        <w:fldChar w:fldCharType="begin"/>
      </w:r>
      <w:r w:rsidR="00100887">
        <w:instrText xml:space="preserve"> ADDIN ZOTERO_ITEM CSL_CITATION {"citationID":"8c8YoDfg","properties":{"formattedCitation":"(European Food Safety Authority, 2017)","plainCitation":"(European Food Safety Authority, 2017)","noteIndex":0},"citationItems":[{"id":1785,"uris":["http://zotero.org/users/local/4sejOCs8/items/RD4L98DV"],"itemData":{"id":1785,"type":"article-journal","abstract":"This EFSA Guidance Document provides guidance for the exposure assessment of soil organisms to plant protection products (PPPs) and their transformation products in accordance with Regulation (EC) No. 1107/20091 of the European Parliament and the Council. This guidance was produced by EFSA in response to a question posed by the European Commission according to Article 31 of Regulation (EC) No. 178/20022 of the European Parliament and of the Council. Guidance is provided for all types of concentrations that are potentially needed for assessing ecotoxicological effects, i.e. the concentration in total soil and the concentration in pore water, both averaged over various depths and time windows. The current guidance considers both permanent crops and annual crops. The recommended exposureassessment procedure consists of four tiers. To facilitate efﬁcient use of the tiered approach in regulatory practice, user-friendly software tools have been developed. In higher tiers of the exposure assessment, crop interception and subsequent dissipation at the crop canopy may be included. The models that simulate these processes were harmonised. In addition, easy-to-use tables for the fraction of the dose intercepted by the canopy that is washed off have been developed, which should be used in combination with the simple analytical model. With respect to substance-speciﬁc model inputs, this guidance generally follows earlier documents; however, new guidance is included for some speciﬁc substance parameters.","container-title":"EFS2","DOI":"10.2903/j.efsa.2017.4982","ISSN":"18314732, 18314732","issue":"10","language":"en","title":"EFSA Guidance Document for predicting environmental concentrations of active substances of plant protection products and transformation products of these active substances in soil","URL":"https://data.europa.eu/doi/10.2903/j.efsa.2017.4982","volume":"15","author":[{"literal":"European Food Safety Authority"}],"accessed":{"date-parts":[["2024",11,2]]},"issued":{"date-parts":[["2017",10]]}}}],"schema":"https://github.com/citation-style-language/schema/raw/master/csl-citation.json"} </w:instrText>
      </w:r>
      <w:r w:rsidR="00691ADC">
        <w:fldChar w:fldCharType="separate"/>
      </w:r>
      <w:r w:rsidR="00691ADC" w:rsidRPr="00795436">
        <w:rPr>
          <w:rFonts w:ascii="Arial" w:hAnsi="Arial" w:cs="Arial"/>
        </w:rPr>
        <w:t>(European Food Safety Authority, 2017)</w:t>
      </w:r>
      <w:r w:rsidR="00691ADC">
        <w:fldChar w:fldCharType="end"/>
      </w:r>
      <w:r w:rsidR="000D2E70" w:rsidRPr="000D2E70">
        <w:t>.</w:t>
      </w:r>
    </w:p>
    <w:p w14:paraId="193B3F85" w14:textId="77777777" w:rsidR="001F0878" w:rsidRDefault="001F0878" w:rsidP="00691ADC">
      <w:pPr>
        <w:keepNext/>
        <w:jc w:val="center"/>
      </w:pPr>
      <w:r w:rsidRPr="00430EA2">
        <w:rPr>
          <w:i/>
          <w:iCs/>
          <w:noProof/>
        </w:rPr>
        <w:drawing>
          <wp:inline distT="0" distB="0" distL="0" distR="0" wp14:anchorId="0774321C" wp14:editId="0FB30B4E">
            <wp:extent cx="1684247" cy="2100853"/>
            <wp:effectExtent l="0" t="0" r="0" b="0"/>
            <wp:docPr id="822130255" name="Picture 1" descr="A diagram of a corn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30255" name="Picture 1" descr="A diagram of a corn plant&#10;&#10;AI-generated content may be incorrect."/>
                    <pic:cNvPicPr/>
                  </pic:nvPicPr>
                  <pic:blipFill>
                    <a:blip r:embed="rId50"/>
                    <a:stretch>
                      <a:fillRect/>
                    </a:stretch>
                  </pic:blipFill>
                  <pic:spPr>
                    <a:xfrm>
                      <a:off x="0" y="0"/>
                      <a:ext cx="1688234" cy="2105826"/>
                    </a:xfrm>
                    <a:prstGeom prst="rect">
                      <a:avLst/>
                    </a:prstGeom>
                  </pic:spPr>
                </pic:pic>
              </a:graphicData>
            </a:graphic>
          </wp:inline>
        </w:drawing>
      </w:r>
    </w:p>
    <w:p w14:paraId="36D011CB" w14:textId="10365508" w:rsidR="001F0878" w:rsidRPr="00691ADC" w:rsidRDefault="001F0878" w:rsidP="001F0878">
      <w:pPr>
        <w:pStyle w:val="Caption"/>
        <w:rPr>
          <w:rStyle w:val="Emphasis"/>
          <w:smallCaps w:val="0"/>
          <w:color w:val="auto"/>
          <w:spacing w:val="0"/>
          <w:sz w:val="16"/>
          <w:szCs w:val="16"/>
        </w:rPr>
      </w:pPr>
      <w:bookmarkStart w:id="44" w:name="_Ref194614903"/>
      <w:r w:rsidRPr="00691ADC">
        <w:rPr>
          <w:rStyle w:val="Emphasis"/>
          <w:smallCaps w:val="0"/>
          <w:color w:val="auto"/>
          <w:spacing w:val="0"/>
          <w:sz w:val="16"/>
          <w:szCs w:val="16"/>
        </w:rPr>
        <w:t xml:space="preserve">Figure </w:t>
      </w:r>
      <w:r w:rsidRPr="00691ADC">
        <w:rPr>
          <w:rStyle w:val="Emphasis"/>
          <w:smallCaps w:val="0"/>
          <w:color w:val="auto"/>
          <w:spacing w:val="0"/>
          <w:sz w:val="16"/>
          <w:szCs w:val="16"/>
        </w:rPr>
        <w:fldChar w:fldCharType="begin"/>
      </w:r>
      <w:r w:rsidRPr="00691ADC">
        <w:rPr>
          <w:rStyle w:val="Emphasis"/>
          <w:smallCaps w:val="0"/>
          <w:color w:val="auto"/>
          <w:spacing w:val="0"/>
          <w:sz w:val="16"/>
          <w:szCs w:val="16"/>
        </w:rPr>
        <w:instrText xml:space="preserve"> SEQ Figure \* ARABIC </w:instrText>
      </w:r>
      <w:r w:rsidRPr="00691ADC">
        <w:rPr>
          <w:rStyle w:val="Emphasis"/>
          <w:smallCaps w:val="0"/>
          <w:color w:val="auto"/>
          <w:spacing w:val="0"/>
          <w:sz w:val="16"/>
          <w:szCs w:val="16"/>
        </w:rPr>
        <w:fldChar w:fldCharType="separate"/>
      </w:r>
      <w:r w:rsidR="00C26DBE">
        <w:rPr>
          <w:rStyle w:val="Emphasis"/>
          <w:smallCaps w:val="0"/>
          <w:noProof/>
          <w:color w:val="auto"/>
          <w:spacing w:val="0"/>
          <w:sz w:val="16"/>
          <w:szCs w:val="16"/>
        </w:rPr>
        <w:t>2</w:t>
      </w:r>
      <w:r w:rsidRPr="00691ADC">
        <w:rPr>
          <w:rStyle w:val="Emphasis"/>
          <w:smallCaps w:val="0"/>
          <w:color w:val="auto"/>
          <w:spacing w:val="0"/>
          <w:sz w:val="16"/>
          <w:szCs w:val="16"/>
        </w:rPr>
        <w:fldChar w:fldCharType="end"/>
      </w:r>
      <w:bookmarkEnd w:id="44"/>
      <w:r w:rsidR="00283490" w:rsidRPr="00691ADC">
        <w:rPr>
          <w:rStyle w:val="Emphasis"/>
          <w:smallCaps w:val="0"/>
          <w:color w:val="auto"/>
          <w:spacing w:val="0"/>
          <w:sz w:val="16"/>
          <w:szCs w:val="16"/>
        </w:rPr>
        <w:t xml:space="preserve"> Canopy</w:t>
      </w:r>
      <w:r w:rsidR="00AE3193" w:rsidRPr="00691ADC">
        <w:rPr>
          <w:rStyle w:val="Emphasis"/>
          <w:smallCaps w:val="0"/>
          <w:color w:val="auto"/>
          <w:spacing w:val="0"/>
          <w:sz w:val="16"/>
          <w:szCs w:val="16"/>
        </w:rPr>
        <w:t xml:space="preserve"> related</w:t>
      </w:r>
      <w:r w:rsidR="00283490" w:rsidRPr="00691ADC">
        <w:rPr>
          <w:rStyle w:val="Emphasis"/>
          <w:smallCaps w:val="0"/>
          <w:color w:val="auto"/>
          <w:spacing w:val="0"/>
          <w:sz w:val="16"/>
          <w:szCs w:val="16"/>
        </w:rPr>
        <w:t xml:space="preserve"> processes</w:t>
      </w:r>
      <w:r w:rsidR="00AE3193" w:rsidRPr="00691ADC">
        <w:rPr>
          <w:rStyle w:val="Emphasis"/>
          <w:smallCaps w:val="0"/>
          <w:color w:val="auto"/>
          <w:spacing w:val="0"/>
          <w:sz w:val="16"/>
          <w:szCs w:val="16"/>
        </w:rPr>
        <w:t xml:space="preserve"> </w:t>
      </w:r>
      <w:r w:rsidR="009C44C2" w:rsidRPr="00691ADC">
        <w:rPr>
          <w:rStyle w:val="Emphasis"/>
          <w:smallCaps w:val="0"/>
          <w:color w:val="auto"/>
          <w:spacing w:val="0"/>
          <w:sz w:val="16"/>
          <w:szCs w:val="16"/>
        </w:rPr>
        <w:t xml:space="preserve">reducing amount of applied chemical </w:t>
      </w:r>
      <w:r w:rsidR="00480C1E" w:rsidRPr="00691ADC">
        <w:rPr>
          <w:rStyle w:val="Emphasis"/>
          <w:smallCaps w:val="0"/>
          <w:color w:val="auto"/>
          <w:spacing w:val="0"/>
          <w:sz w:val="16"/>
          <w:szCs w:val="16"/>
        </w:rPr>
        <w:t>reaching topsoil</w:t>
      </w:r>
    </w:p>
    <w:p w14:paraId="7B1048E7" w14:textId="77777777" w:rsidR="0029794B" w:rsidRDefault="0029794B" w:rsidP="0029794B">
      <w:pPr>
        <w:pStyle w:val="Heading3"/>
      </w:pPr>
      <w:bookmarkStart w:id="45" w:name="_Toc195518499"/>
      <w:r>
        <w:t>Surface runoff</w:t>
      </w:r>
      <w:bookmarkEnd w:id="45"/>
    </w:p>
    <w:p w14:paraId="16F27E09" w14:textId="70883999" w:rsidR="005904A3" w:rsidRPr="005904A3" w:rsidRDefault="00C7532F" w:rsidP="00F810B6">
      <w:pPr>
        <w:jc w:val="both"/>
      </w:pPr>
      <w:r w:rsidRPr="00C7532F">
        <w:rPr>
          <w:i/>
          <w:iCs/>
        </w:rPr>
        <w:t>Motivation:</w:t>
      </w:r>
      <w:r>
        <w:t xml:space="preserve"> </w:t>
      </w:r>
      <w:r w:rsidR="005904A3" w:rsidRPr="005904A3">
        <w:t>Surface runoff is one of the most important pathways for pesticides to enter surface waters</w:t>
      </w:r>
      <w:r w:rsidR="004C4667">
        <w:t xml:space="preserve"> f</w:t>
      </w:r>
      <w:r w:rsidR="009668C6" w:rsidRPr="009668C6">
        <w:t>rom watersheds</w:t>
      </w:r>
      <w:r w:rsidR="004C4667">
        <w:t>. It</w:t>
      </w:r>
      <w:r w:rsidR="009668C6" w:rsidRPr="009668C6">
        <w:t xml:space="preserve"> is a loss process from soils and can be a significant secondary input into freshwaters because</w:t>
      </w:r>
      <w:r w:rsidR="00F640F0">
        <w:t xml:space="preserve"> they serve as a “sink” collectin</w:t>
      </w:r>
      <w:r w:rsidR="00E03296">
        <w:t>g</w:t>
      </w:r>
      <w:r w:rsidR="009668C6" w:rsidRPr="009668C6">
        <w:t xml:space="preserve"> water and</w:t>
      </w:r>
      <w:r w:rsidR="006C5797">
        <w:t>/or</w:t>
      </w:r>
      <w:r w:rsidR="009668C6" w:rsidRPr="009668C6">
        <w:t xml:space="preserve"> particle fluxes from potentially wide areas, especially during rainfall.</w:t>
      </w:r>
      <w:r w:rsidR="00F810B6">
        <w:t xml:space="preserve"> </w:t>
      </w:r>
      <w:r w:rsidR="005904A3" w:rsidRPr="005904A3">
        <w:t>Mathematical models are employed to</w:t>
      </w:r>
      <w:r w:rsidR="005904A3">
        <w:t xml:space="preserve"> </w:t>
      </w:r>
      <w:r w:rsidR="005904A3" w:rsidRPr="005904A3">
        <w:t xml:space="preserve">characterize </w:t>
      </w:r>
      <w:proofErr w:type="spellStart"/>
      <w:r w:rsidR="005904A3" w:rsidRPr="005904A3">
        <w:t>spatio</w:t>
      </w:r>
      <w:proofErr w:type="spellEnd"/>
      <w:r w:rsidR="005904A3" w:rsidRPr="005904A3">
        <w:t>-temporal variability</w:t>
      </w:r>
      <w:r w:rsidR="00F810B6">
        <w:t xml:space="preserve"> of surface runoff</w:t>
      </w:r>
      <w:r w:rsidR="005904A3" w:rsidRPr="005904A3">
        <w:t xml:space="preserve"> within landscapes, but they </w:t>
      </w:r>
      <w:r w:rsidR="0048413D">
        <w:t xml:space="preserve">are often data intensive </w:t>
      </w:r>
      <w:r w:rsidR="00741714">
        <w:t>and therefore difficult to parameterise</w:t>
      </w:r>
      <w:r w:rsidR="005904A3" w:rsidRPr="005904A3">
        <w:t>.</w:t>
      </w:r>
      <w:r w:rsidR="000F6B13">
        <w:t xml:space="preserve"> </w:t>
      </w:r>
      <w:r w:rsidR="007F2DA3">
        <w:t>Simpler</w:t>
      </w:r>
      <w:r w:rsidR="0056146F">
        <w:t xml:space="preserve"> </w:t>
      </w:r>
      <w:proofErr w:type="gramStart"/>
      <w:r w:rsidR="0056146F">
        <w:t>spatially-explicit</w:t>
      </w:r>
      <w:proofErr w:type="gramEnd"/>
      <w:r w:rsidR="007F2DA3">
        <w:t xml:space="preserve"> model</w:t>
      </w:r>
      <w:r w:rsidR="0056146F">
        <w:t>s</w:t>
      </w:r>
      <w:r w:rsidR="007F2DA3">
        <w:t xml:space="preserve"> were</w:t>
      </w:r>
      <w:r w:rsidR="0056146F">
        <w:t xml:space="preserve"> thus</w:t>
      </w:r>
      <w:r w:rsidR="007F2DA3">
        <w:t xml:space="preserve"> </w:t>
      </w:r>
      <w:r w:rsidR="0056146F">
        <w:t>taken into consideration</w:t>
      </w:r>
      <w:r w:rsidR="00F810B6">
        <w:t xml:space="preserve"> here</w:t>
      </w:r>
      <w:r w:rsidR="0056146F">
        <w:t>.</w:t>
      </w:r>
    </w:p>
    <w:p w14:paraId="3AC9C66C" w14:textId="21B7C7C0" w:rsidR="0029794B" w:rsidRPr="007937EC" w:rsidRDefault="0029794B" w:rsidP="0029794B">
      <w:pPr>
        <w:jc w:val="both"/>
        <w:rPr>
          <w:lang w:val="de-DE"/>
        </w:rPr>
      </w:pPr>
      <w:r w:rsidRPr="00187E34">
        <w:rPr>
          <w:i/>
          <w:iCs/>
        </w:rPr>
        <w:t>Selected approach(es)</w:t>
      </w:r>
      <w:r>
        <w:t>: T</w:t>
      </w:r>
      <w:r w:rsidRPr="00934D6F">
        <w:t xml:space="preserve">he </w:t>
      </w:r>
      <w:r w:rsidR="009B575A">
        <w:t>depth</w:t>
      </w:r>
      <w:r w:rsidRPr="00934D6F">
        <w:t xml:space="preserve"> of surface</w:t>
      </w:r>
      <w:r>
        <w:t xml:space="preserve"> </w:t>
      </w:r>
      <w:r w:rsidRPr="00934D6F">
        <w:t>runoff (mm) is specified according to results of Lutz</w:t>
      </w:r>
      <w:r>
        <w:t xml:space="preserve"> </w:t>
      </w:r>
      <w:r w:rsidRPr="00934D6F">
        <w:t>and Maniak (OECD, 1998)</w:t>
      </w:r>
      <w:r>
        <w:t xml:space="preserve"> </w:t>
      </w:r>
      <w:r>
        <w:fldChar w:fldCharType="begin"/>
      </w:r>
      <w:r w:rsidR="00100887">
        <w:instrText xml:space="preserve"> ADDIN ZOTERO_ITEM CSL_CITATION {"citationID":"0lrFdLvH","properties":{"formattedCitation":"(Berenzen et al., 2005; Probst et al., 2005)","plainCitation":"(Berenzen et al., 2005; Probst et al., 2005)","noteIndex":0},"citationItems":[{"id":"JuO6J8SJ/WZGoPPE6","uris":["http://zotero.org/users/local/4sejOCs8/items/IS962E9X"],"itemData":{"id":524,"type":"article-journal","abstract":"Short-term pollution events via runoﬀ are typical of streams in agricultural areas. Existing runoﬀ models that simulate pesticide loss from agricultural ﬁelds require extensive input of information. There is thus a need for a simple model that can predict runoﬀ-related pesticide concentrations in many streams on a landscape level when only limited data are available.","container-title":"Chemosphere","DOI":"10.1016/j.chemosphere.2004.05.009","ISSN":"00456535","issue":"5","journalAbbreviation":"Chemosphere","language":"en","license":"https://www.elsevier.com/tdm/userlicense/1.0/","page":"683-691","source":"DOI.org (Crossref)","title":"A comparison of predicted and measured levels of runoff-related pesticide concentrations in small lowland streams on a landscape level","volume":"58","author":[{"family":"Berenzen","given":"Norbert"},{"family":"Lentzen-Godding","given":"Annette"},{"family":"Probst","given":"Michael"},{"family":"Schulz","given":"Holger"},{"family":"Schulz","given":"Ralf"},{"family":"Liess","given":"Matthias"}],"issued":{"date-parts":[["2005",2]]}}},{"id":"JuO6J8SJ/EKj4pr0Z","uris":["http://zotero.org/users/local/4sejOCs8/items/7DEGH2E3"],"itemData":{"id":525,"type":"article-journal","abstract":"The prediction of runoff-related pesticide entry into surface waters on a landscape level usually requires considerable efforts with regard to input data, time, and personnel. Therefore, the need for an easy to use simulation tool with easily accessible input data, for example from already existing public sources, is obvious. In this paper, we present a simulation tool for the simulation of pesticide entry from arable land into adjacent streams. Our aim was to develop a tool applicable on the landscape level using ‘‘real world data’’ from numerous sites and for the simulation of parameter case studies concerning particular parameters at single sites. We used the ratio of exposure to toxicity (REXTOX) model proposed by the OECD, which had been successfully validated in the study area as part of a previous study and which was extended to calculate pesticide concentrations in adjacent streams. We simulated the pesticide entry on the landscape level at 737 sites in small streams situated in the central lowland of Germany with winter wheat, barley, and sugar beat as the main agricultural crops. A sensitivity analysis indicated that the most signiﬁcant model parameters were the width of the no-application zone and the degree of plant interception. The simulation was carried out for the 15 most frequently detected substances found in the study area using eight different environmental scenarios, covering variation of the width of the no-application zone, climate, and seasonal scenarios. The highest in-stream concentrations were predicted for a scenario using no (0 m) buffer zone in conjunction with increased precipitation. According to the predicted concentrations, the risk for the aquatic communities was estimated based on standard toxicity tests and the application of a safety factor. The simulation results are presented both by means of risk maps for the study area showing the simulated pesticide concentration and the resulting ecological risk for numerous sites under varying scenarios and by case study diagrams with focus on the model behavior under the inﬂuence of single parameters. Risk maps conﬁrmed the importance of no-application (buffer) zones for the levels of pesticide input. They also indicated the importance of the existing no-application zones for certain compounds and in some cases the need for a further evaluation of these regulations. The simulation tool was implemented as a standard PC software combining the REXTOX model with a geographical information system and can be used on any current personal computer. All input data was taken from public sources of German authorities. With little effort the tool should be applicable for other areas with similar data quality.","container-title":"Ecotoxicology and Environmental Safety","DOI":"10.1016/j.ecoenv.2005.04.012","ISSN":"01476513","issue":"2","journalAbbreviation":"Ecotoxicology and Environmental Safety","language":"en","license":"https://www.elsevier.com/tdm/userlicense/1.0/","page":"145-159","source":"DOI.org (Crossref)","title":"Scenario-based simulation of runoff-related pesticide entries into small streams on a landscape level","volume":"62","author":[{"family":"Probst","given":"Michael"},{"family":"Berenzen","given":"Norbert"},{"family":"Lentzen-Godding","given":"Annette"},{"family":"Schulz","given":"Ralf"}],"issued":{"date-parts":[["2005",10]]}}}],"schema":"https://github.com/citation-style-language/schema/raw/master/csl-citation.json"} </w:instrText>
      </w:r>
      <w:r>
        <w:fldChar w:fldCharType="separate"/>
      </w:r>
      <w:r w:rsidRPr="00C32B5A">
        <w:rPr>
          <w:rFonts w:ascii="Arial" w:hAnsi="Arial" w:cs="Arial"/>
        </w:rPr>
        <w:t>(Berenzen et al., 2005; Probst et al., 2005)</w:t>
      </w:r>
      <w:r>
        <w:fldChar w:fldCharType="end"/>
      </w:r>
      <w:r w:rsidRPr="00934D6F">
        <w:t xml:space="preserve"> for vegetated dry soils, which</w:t>
      </w:r>
      <w:r>
        <w:t xml:space="preserve"> </w:t>
      </w:r>
      <w:r w:rsidRPr="00934D6F">
        <w:t>represent conditions in middle and late vegetation period.</w:t>
      </w:r>
      <w:r>
        <w:t xml:space="preserve"> It is a piecewise function that depends on which soil texture dominates the desired spatial unit. </w:t>
      </w:r>
      <w:r w:rsidRPr="00C834EC">
        <w:t xml:space="preserve">The run-off model estimates the </w:t>
      </w:r>
      <w:r>
        <w:t>volume of water generated</w:t>
      </w:r>
      <w:r w:rsidR="001347F6">
        <w:t xml:space="preserve"> daily</w:t>
      </w:r>
      <w:r>
        <w:t xml:space="preserve"> from the desired spatial unit after precipitation events which is then used to estimate AS</w:t>
      </w:r>
      <w:r w:rsidRPr="00C834EC">
        <w:t xml:space="preserve"> application dose available in the run-off water</w:t>
      </w:r>
      <w:r>
        <w:t>.</w:t>
      </w:r>
      <w:r w:rsidR="00F810B6">
        <w:t xml:space="preserve"> </w:t>
      </w:r>
      <w:r>
        <w:t xml:space="preserve">This approach was selected due to its broad range of applications as demonstrated by numerous published case studies </w:t>
      </w:r>
      <w:r>
        <w:fldChar w:fldCharType="begin"/>
      </w:r>
      <w:r w:rsidR="00100887">
        <w:instrText xml:space="preserve"> ADDIN ZOTERO_ITEM CSL_CITATION {"citationID":"14iBduat","properties":{"formattedCitation":"(Ippolito et al., 2015; Kattwinkel et al., 2011; Schriever, Von Der Ohe, et al., 2007b; Verro et al., 2002)","plainCitation":"(Ippolito et al., 2015; Kattwinkel et al., 2011; Schriever, Von Der Ohe, et al., 2007b; Verro et al., 2002)","noteIndex":0},"citationItems":[{"id":"JuO6J8SJ/uXlot6Bd","uris":["http://zotero.org/users/local/4sejOCs8/items/MAZ7A642"],"itemData":{"id":513,"type":"article-journal","abstract":"Agricultural insecticides constitute a major driver of animal biodiversity loss in freshwater ecosystems. However, the global extent of their effects and the spatial extent of exposure remain largely unknown. We applied a spatially explicit model to estimate the potential for agricultural insecticide runoff into streams. Water bodies within 40% of the global land surface were at risk of insecticide runoff. We separated the inﬂuence of natural factors and variables under human control determining insecticide runoff. In the northern hemisphere, insecticide runoff presented a latitudinal gradient mainly driven by insecticide application rate; in the southern hemisphere, a combination of daily rainfall intensity, terrain slope, agricultural intensity and insecticide application rate determined the process. The model predicted the upper limit of observed insecticide exposure measured in water bodies (n ¼ 82) in ﬁve different countries reasonably well. The study provides a global map of hotspots for insecticide contamination guiding future freshwater management and conservation efforts.","container-title":"Environmental Pollution","DOI":"10.1016/j.envpol.2014.12.016","ISSN":"02697491","journalAbbreviation":"Environmental Pollution","language":"en","page":"54-60","source":"DOI.org (Crossref)","title":"Modeling global distribution of agricultural insecticides in surface waters","volume":"198","author":[{"family":"Ippolito","given":"Alessio"},{"family":"Kattwinkel","given":"Mira"},{"family":"Rasmussen","given":"Jes J."},{"family":"Schäfer","given":"Ralf B."},{"family":"Fornaroli","given":"Riccardo"},{"family":"Liess","given":"Matthias"}],"issued":{"date-parts":[["2015",3]]}}},{"id":"JuO6J8SJ/DiJTcUJc","uris":["http://zotero.org/users/local/4sejOCs8/items/IACR65G5"],"itemData":{"id":207,"type":"article-journal","abstract":"Climate change exerts direct effects on ecosystems but has additional indirect effects due to changes in agricultural practice. These include the increased use of pesticides, changes in the areas that are cultivated, and changes in the crops cultivated. It is well known that pesticides, and in particular insecticides, affect aquatic ecosystems adversely. To implement effective mitigation measures it is necessary to identify areas that are affected currently and those that will be affected in the future. As a consequence, we predicted potential exposure to insecticide (insecticide runoff potential, RP) under current conditions (1990) and under a model scenario of future climate and land use (2090) using a spatially explicit model on a continental scale, with a focus on Europe. Space-for-time substitution was used to predict future levels of insecticide application, intensity of agricultural land use, and cultivated crops. To assess the indirect effects of climate change, evaluation of the risk of insecticide exposure was based on a trait-based, climate-insensitive indicator system (SPEAR, SPEcies At Risk). To this end, RP and landscape characteristics that are relevant for the recovery of affected populations were combined to estimate the ecological risk (ER) of insecticides for freshwater communities. We predicted a strong increase in the application of, and aquatic exposure to, insecticides under the future scenario, especially in Central and Northern Europe. This, in turn, will result in a severe increase in ER in these regions. Hence, the proportion of stream sites adjacent to arable land that do not meet the requirements for good ecological status as deﬁned by the EU Water Framework Directive will increase (from 33% to 39% for the EU-25 countries), in particular in the Scandinavian and Baltic countries (from 6% to 19%). Such spatially explicit mapping of risk enables the planning of adaptation and mitigation strategies including vegetated buffer strips and nonagricultural recolonization zones along streams.","container-title":"Ecological Applications","DOI":"10.1890/10-1993.1","ISSN":"1051-0761","issue":"6","journalAbbreviation":"Ecological Applications","language":"en","license":"http://doi.wiley.com/10.1002/tdm_license_1.1","page":"2068-2081","source":"DOI.org (Crossref)","title":"Climate change, agricultural insecticide exposure, and risk for freshwater communities","volume":"21","author":[{"family":"Kattwinkel","given":"Mira"},{"family":"Kühne","given":"Jan-Valentin"},{"family":"Foit","given":"Kaarina"},{"family":"Liess","given":"Matthias"}],"issued":{"date-parts":[["2011",9]]}}},{"id":"JuO6J8SJ/aJc2g23A","uris":["http://zotero.org/users/local/4sejOCs8/items/3FM62HV9"],"itemData":{"id":208,"type":"article-journal","abstract":"Surface runoﬀ is one of the most important pathways for pesticides to enter surface waters. Mathematical models are employed to characterize its spatio-temporal variability within landscapes, but they must be simple owing to the limited availability and low resolution of data at this scale. This study aimed to validate a simpliﬁed spatially-explicit model that is developed for the regional scale to calculate the runoﬀ potential (RP). The RP is a generic indicator of the magnitude of pesticide inputs into streams via runoﬀ. The underlying runoﬀ model considers key environmental factors aﬀecting runoﬀ (precipitation, topography, land use, and soil characteristics), but predicts losses of a generic substance instead of any one pesticide. We predicted and evaluated RP for 20 small streams. RP input data were extracted from governmental databases. Pesticide measurements from a triennial study were used for validation. Measured pesticide concentrations were standardized by the applied mass per catchment and the water solubility of the relevant compounds. The maximum standardized concentration per site and year (runoﬀ loss, RLoss) provided a generalized measure of observed pesticide inputs into the streams. Average RP explained 75% (p &lt; 0.001) of the variance in RLoss. Our results imply that the generic indicator can give an adequate estimate of runoﬀ inputs into small streams, wherever data of similar resolution are available. Therefore, we suggest RP for a ﬁrst quick</w:instrText>
      </w:r>
      <w:r w:rsidR="00100887" w:rsidRPr="00100887">
        <w:rPr>
          <w:lang w:val="de-DE"/>
        </w:rPr>
        <w:instrText xml:space="preserve"> and cost-e</w:instrText>
      </w:r>
      <w:r w:rsidR="00100887">
        <w:instrText>ﬀ</w:instrText>
      </w:r>
      <w:r w:rsidR="00100887" w:rsidRPr="00100887">
        <w:rPr>
          <w:lang w:val="de-DE"/>
        </w:rPr>
        <w:instrText>ective location of potential runo</w:instrText>
      </w:r>
      <w:r w:rsidR="00100887">
        <w:instrText>ﬀ</w:instrText>
      </w:r>
      <w:r w:rsidR="00100887" w:rsidRPr="00100887">
        <w:rPr>
          <w:lang w:val="de-DE"/>
        </w:rPr>
        <w:instrText xml:space="preserve"> hot spots at the landscape level.","container-title":"Chemosphere","DOI":"10.1016/j.chemosphere.2007.01.086","ISSN":"00456535","issue":"11","journalAbbreviation":"Chemosphere","language":"en","license":"https://www.elsevier.com/tdm/userlicense/1.0/","page":"2161-2171","source":"DOI.org (Crossref)","title":"Estimating pesticide runoff in small streams","volume":"68","author":[{"family":"Schriever","given":"Carola A."},{"family":"Von Der Ohe","given":"Peter C."},{"family":"Liess","given":"Matthias"}],"issued":{"date-parts":[["2007",8]]}}},{"id":"JuO6J8SJ/Wozvy11D","uris":["http://zotero.org/users/local/4sejOCs8/items/IV874JBP"],"itemData":{"id":521,"type":"article-journal","container-title":"Environmental Science &amp; Technology","DOI":"10.1021/es010089o","ISSN":"0013-936X, 1520-5851","issue":"7","journalAbbreviation":"Environ. Sci. Technol.","language":"en","page":"1532-1538","source":"DOI.org (Crossref)","title":"GIS-Based System for Surface Water Risk Assessment of Agricultural Chemicals. 1. Methodological Approach","volume":"36","author":[{"family":"Verro","given":"Roberto"},{"family":"Calliera","given":"Maura"},{"family":"Maffioli","given":"Guido"},{"family":"Auteri","given":"Domenica"},{"family":"Sala","given":"Serenella"},{"family":"Finizio","given":"Antonio"},{"family":"Vighi","given":"Marco"}],"issued":{"date-parts":[["2002",4,1]]}}}],"schema":"https://github.com/citation-style-language/schema/raw/master/csl-citation.json"} </w:instrText>
      </w:r>
      <w:r>
        <w:fldChar w:fldCharType="separate"/>
      </w:r>
      <w:r w:rsidR="00D46E60" w:rsidRPr="00D46E60">
        <w:rPr>
          <w:rFonts w:ascii="Arial" w:hAnsi="Arial" w:cs="Arial"/>
          <w:lang w:val="de-DE"/>
        </w:rPr>
        <w:t>(Ippolito et al., 2015; Kattwinkel et al., 2011; Schriever, Von Der Ohe, et al., 2007b; Verro et al., 2002)</w:t>
      </w:r>
      <w:r>
        <w:fldChar w:fldCharType="end"/>
      </w:r>
      <w:r w:rsidRPr="007937EC">
        <w:rPr>
          <w:lang w:val="de-DE"/>
        </w:rPr>
        <w:t>.</w:t>
      </w:r>
    </w:p>
    <w:p w14:paraId="241EFE80" w14:textId="29C28EEA" w:rsidR="00FC10E8" w:rsidRPr="00934D6F" w:rsidRDefault="0029794B" w:rsidP="0029794B">
      <w:pPr>
        <w:jc w:val="both"/>
      </w:pPr>
      <w:r w:rsidRPr="00187E34">
        <w:rPr>
          <w:i/>
          <w:iCs/>
        </w:rPr>
        <w:t>Alternative approach(es)</w:t>
      </w:r>
      <w:r>
        <w:rPr>
          <w:i/>
          <w:iCs/>
        </w:rPr>
        <w:t xml:space="preserve"> (if known)</w:t>
      </w:r>
      <w:r>
        <w:t xml:space="preserve">: Curve-Number method (CN) is commonly used in estimating surface runoff from various types of surfaces </w:t>
      </w:r>
      <w:r>
        <w:fldChar w:fldCharType="begin"/>
      </w:r>
      <w:r w:rsidR="00100887">
        <w:instrText xml:space="preserve"> ADDIN ZOTERO_ITEM CSL_CITATION {"citationID":"zTNH3w8A","properties":{"formattedCitation":"(Hawkins et al., 2009; Steenhuis et al., 1996)","plainCitation":"(Hawkins et al., 2009; Steenhuis et al., 1996)","noteIndex":0},"citationItems":[{"id":"JuO6J8SJ/6JwtcjB4","uris":["http://zotero.org/users/local/4sejOCs8/items/T8K3J53F"],"itemData":{"id":106,"type":"book","note":"DOI: 10.1061/9780784410042","title":"Curve number hydrology: State of the practice","author":[{"family":"Hawkins","given":"Richard"},{"family":"Ward","given":"T.J."},{"family":"Woodward","given":"Donald"},{"family":"Mullem","given":"J.A."}],"issued":{"date-parts":[["2009",1]]}}},{"id":"JuO6J8SJ/wewVc9Jh","uris":["http://zotero.org/users/local/4sejOCs8/items/2BGN73GL"],"itemData":{"id":60,"type":"article-journal","container-title":"Journal of Irrigation and Drainage Engineering-American Society of Civil Engineers","ISSN":"0733-9437","issue":"5","page":"319","title":"SCS Runoff Equation Revisited for Variable-Source Runoff Areas","volume":"122","author":[{"family":"Steenhuis","given":"Tammo S"},{"family":"Winchell","given":"Michael"},{"family":"Rossing","given":"Jane"},{"family":"Zollweg","given":"James A"},{"family":"Walter","given":"Michael F"},{"family":"Hawkins","given":"Richard H"},{"family":"Steenhuis","given":"Tammo S"},{"family":"Frankenberger","given":"Jane Rossing"},{"family":"Winchell","given":"Michael"},{"family":"Zollweg","given":"James A"}],"issued":{"date-parts":[["1996"]]}}}],"schema":"https://github.com/citation-style-language/schema/raw/master/csl-citation.json"} </w:instrText>
      </w:r>
      <w:r>
        <w:fldChar w:fldCharType="separate"/>
      </w:r>
      <w:r w:rsidRPr="007937EC">
        <w:rPr>
          <w:rFonts w:ascii="Arial" w:hAnsi="Arial" w:cs="Arial"/>
        </w:rPr>
        <w:t>(Hawkins et al., 2009; Steenhuis et al., 1996)</w:t>
      </w:r>
      <w:r>
        <w:fldChar w:fldCharType="end"/>
      </w:r>
      <w:r>
        <w:t xml:space="preserve">. It is based </w:t>
      </w:r>
      <w:r>
        <w:lastRenderedPageBreak/>
        <w:t>on the principle that the ratio of run-off and precipitation is proportional to the ratio of actual and potential infiltration.</w:t>
      </w:r>
      <w:r w:rsidR="009A5B4B">
        <w:t xml:space="preserve"> </w:t>
      </w:r>
      <w:r>
        <w:t>The potential infiltration depends on local parameters describing land usage and soil properties, which are expressed in curve numbers.</w:t>
      </w:r>
      <w:r w:rsidR="00AB0059">
        <w:t xml:space="preserve"> </w:t>
      </w:r>
      <w:r w:rsidR="00FC10E8">
        <w:t xml:space="preserve">Another approach may consider global </w:t>
      </w:r>
      <w:r w:rsidR="00CF6F94">
        <w:t xml:space="preserve">wash-off rate constant. </w:t>
      </w:r>
      <w:r w:rsidR="00AB0059">
        <w:t xml:space="preserve">It </w:t>
      </w:r>
      <w:r w:rsidR="00CF6F94" w:rsidRPr="00CF6F94">
        <w:t>d</w:t>
      </w:r>
      <w:r w:rsidR="00E43940">
        <w:t>escribes</w:t>
      </w:r>
      <w:r w:rsidR="00CF6F94" w:rsidRPr="00CF6F94">
        <w:t xml:space="preserve"> the transport of contaminants in water flowing over the soil surface and finally reaching freshwater systems (rivers and/or lakes).</w:t>
      </w:r>
    </w:p>
    <w:p w14:paraId="1C7E31BC" w14:textId="77777777" w:rsidR="0029794B" w:rsidRDefault="0029794B" w:rsidP="0029794B">
      <w:pPr>
        <w:pStyle w:val="Heading3"/>
      </w:pPr>
      <w:bookmarkStart w:id="46" w:name="_Toc195518500"/>
      <w:r>
        <w:t>AS partitioning between soil particles and pore water</w:t>
      </w:r>
      <w:bookmarkEnd w:id="46"/>
    </w:p>
    <w:p w14:paraId="36268C3C" w14:textId="4DFF24E9" w:rsidR="00820565" w:rsidRDefault="00485839" w:rsidP="00EB294A">
      <w:r w:rsidRPr="00485839">
        <w:rPr>
          <w:i/>
          <w:iCs/>
        </w:rPr>
        <w:t>Motivation:</w:t>
      </w:r>
      <w:r>
        <w:t xml:space="preserve"> </w:t>
      </w:r>
      <w:r w:rsidRPr="00485839">
        <w:t>Exchanges of contaminants between the dissolved (i.e. porewater) and the particulate phases of soil gover</w:t>
      </w:r>
      <w:r w:rsidR="00C244F7">
        <w:t xml:space="preserve">n how much chemical is available for surface runoff and </w:t>
      </w:r>
      <w:r w:rsidR="00FB4102">
        <w:t xml:space="preserve">what fraction of the applied </w:t>
      </w:r>
      <w:r w:rsidR="00E00B8F">
        <w:t>amount</w:t>
      </w:r>
      <w:r w:rsidR="00FB4102">
        <w:t xml:space="preserve"> will enter surface water.</w:t>
      </w:r>
    </w:p>
    <w:p w14:paraId="2E640C6F" w14:textId="03E0CA08" w:rsidR="00E00B8F" w:rsidRDefault="00AA5B0F" w:rsidP="00EB294A">
      <w:r w:rsidRPr="00551010">
        <w:rPr>
          <w:i/>
          <w:iCs/>
        </w:rPr>
        <w:t>Selected approaches:</w:t>
      </w:r>
      <w:r>
        <w:t xml:space="preserve"> </w:t>
      </w:r>
      <w:r w:rsidR="00820565" w:rsidRPr="00820565">
        <w:t xml:space="preserve">Exchanges of contaminants between porewater and soil particles are assumed to be </w:t>
      </w:r>
      <w:r w:rsidRPr="00820565">
        <w:t>equilibrated and</w:t>
      </w:r>
      <w:r w:rsidR="00820565" w:rsidRPr="00820565">
        <w:t xml:space="preserve"> thus described by a distribution (or partition) coefficient </w:t>
      </w:r>
      <w:proofErr w:type="spellStart"/>
      <w:r w:rsidR="00221F9B" w:rsidRPr="00221F9B">
        <w:t>K_d_soil_water</w:t>
      </w:r>
      <w:proofErr w:type="spellEnd"/>
      <w:r w:rsidR="00820565">
        <w:t xml:space="preserve">. </w:t>
      </w:r>
      <w:r w:rsidR="00820565" w:rsidRPr="00820565">
        <w:t xml:space="preserve">For organic pollutants, exchanges are governed by a hydrophobic sorption </w:t>
      </w:r>
      <w:proofErr w:type="gramStart"/>
      <w:r w:rsidR="00820565" w:rsidRPr="00820565">
        <w:t>mechanism</w:t>
      </w:r>
      <w:proofErr w:type="gramEnd"/>
      <w:r w:rsidR="00820565" w:rsidRPr="00820565">
        <w:t xml:space="preserve"> and the distribution coefficient </w:t>
      </w:r>
      <w:proofErr w:type="spellStart"/>
      <w:r w:rsidR="00221F9B" w:rsidRPr="00221F9B">
        <w:t>K_d_soil_water</w:t>
      </w:r>
      <w:proofErr w:type="spellEnd"/>
      <w:r w:rsidR="00221F9B" w:rsidRPr="00820565">
        <w:t xml:space="preserve"> </w:t>
      </w:r>
      <w:r w:rsidR="00820565" w:rsidRPr="00820565">
        <w:t xml:space="preserve">is related to the octanol-water partition coefficient Koc, and the concentration of organic </w:t>
      </w:r>
      <w:r w:rsidR="00221F9B">
        <w:t>carbon</w:t>
      </w:r>
      <w:r w:rsidR="00820565" w:rsidRPr="00820565">
        <w:t xml:space="preserve"> in the soil particles </w:t>
      </w:r>
      <w:proofErr w:type="spellStart"/>
      <w:r w:rsidR="00221F9B" w:rsidRPr="00221F9B">
        <w:t>OC_top_soil</w:t>
      </w:r>
      <w:proofErr w:type="spellEnd"/>
    </w:p>
    <w:p w14:paraId="1266D743" w14:textId="38D4091C" w:rsidR="00E00B8F" w:rsidRPr="00EB294A" w:rsidRDefault="00E00B8F" w:rsidP="00EB294A">
      <w:r w:rsidRPr="00187E34">
        <w:rPr>
          <w:i/>
          <w:iCs/>
        </w:rPr>
        <w:t>Alternative approach(es)</w:t>
      </w:r>
      <w:r>
        <w:rPr>
          <w:i/>
          <w:iCs/>
        </w:rPr>
        <w:t xml:space="preserve"> (if known)</w:t>
      </w:r>
      <w:r>
        <w:t xml:space="preserve">: </w:t>
      </w:r>
      <w:r w:rsidRPr="00E00B8F">
        <w:t xml:space="preserve">When equilibrium condition between porewater and soil particles is not respected, e.g. just after a direct application, the model must then be considered with cautious. In such a case, exchanges between water and SPM should be described by </w:t>
      </w:r>
      <w:r w:rsidR="0071039D" w:rsidRPr="00E00B8F">
        <w:t>non-equilibrium</w:t>
      </w:r>
      <w:r w:rsidRPr="00E00B8F">
        <w:t xml:space="preserve"> kinetics, using sorption and desorption kinetic rate constants.</w:t>
      </w:r>
    </w:p>
    <w:p w14:paraId="3046B012" w14:textId="48AC7038" w:rsidR="0029794B" w:rsidRDefault="0029794B" w:rsidP="0029794B">
      <w:pPr>
        <w:pStyle w:val="Heading3"/>
      </w:pPr>
      <w:bookmarkStart w:id="47" w:name="_Toc195518501"/>
      <w:r>
        <w:t>AS degradation in soil</w:t>
      </w:r>
      <w:bookmarkEnd w:id="47"/>
      <w:r w:rsidR="0095259E">
        <w:t xml:space="preserve"> </w:t>
      </w:r>
    </w:p>
    <w:p w14:paraId="0DADF4A0" w14:textId="77777777" w:rsidR="00A17CB8" w:rsidRDefault="00E87B93" w:rsidP="0088523C">
      <w:pPr>
        <w:jc w:val="both"/>
      </w:pPr>
      <w:r w:rsidRPr="00E87B93">
        <w:rPr>
          <w:i/>
          <w:iCs/>
        </w:rPr>
        <w:t>Motivation:</w:t>
      </w:r>
      <w:r>
        <w:t xml:space="preserve"> </w:t>
      </w:r>
      <w:r w:rsidR="002033C2" w:rsidRPr="002033C2">
        <w:t>Degradation can be a significant loss term in soils</w:t>
      </w:r>
      <w:r w:rsidR="00C95A8A">
        <w:t>, because</w:t>
      </w:r>
      <w:r w:rsidR="002033C2">
        <w:t xml:space="preserve"> </w:t>
      </w:r>
      <w:r w:rsidR="00C95A8A">
        <w:t>t</w:t>
      </w:r>
      <w:r w:rsidR="002033C2">
        <w:t xml:space="preserve">he pesticide concentration in runoff water at the beginning of a runoff event highly depends on the substance decay as well as the retention capacity of the crop and soil. </w:t>
      </w:r>
    </w:p>
    <w:p w14:paraId="0F16F422" w14:textId="7C642A61" w:rsidR="008427D6" w:rsidRDefault="00551010" w:rsidP="0088523C">
      <w:pPr>
        <w:jc w:val="both"/>
      </w:pPr>
      <w:r w:rsidRPr="00551010">
        <w:rPr>
          <w:i/>
          <w:iCs/>
        </w:rPr>
        <w:t>Selected approaches:</w:t>
      </w:r>
      <w:r>
        <w:t xml:space="preserve"> </w:t>
      </w:r>
      <w:r w:rsidR="008427D6" w:rsidRPr="008427D6">
        <w:t>The individual processes that are responsible for degradation (e.g. biodegradation, photolysis, hydrolysis) are not distinguished here but they are added into an aggregated loss rate. Degradation is assumed to follow linear first-order kinetics.</w:t>
      </w:r>
    </w:p>
    <w:p w14:paraId="3CE1DD7F" w14:textId="20416515" w:rsidR="002033C2" w:rsidRPr="002033C2" w:rsidRDefault="00551010" w:rsidP="0088523C">
      <w:pPr>
        <w:jc w:val="both"/>
      </w:pPr>
      <w:r w:rsidRPr="00187E34">
        <w:rPr>
          <w:i/>
          <w:iCs/>
        </w:rPr>
        <w:t>Alternative approach(es)</w:t>
      </w:r>
      <w:r>
        <w:rPr>
          <w:i/>
          <w:iCs/>
        </w:rPr>
        <w:t xml:space="preserve"> (if known)</w:t>
      </w:r>
      <w:r>
        <w:t>:</w:t>
      </w:r>
      <w:r w:rsidR="00D56DE5">
        <w:t xml:space="preserve"> T</w:t>
      </w:r>
      <w:r w:rsidR="00D56DE5" w:rsidRPr="00D56DE5">
        <w:t>ransformation processes can distinguish the following mechanistic processes: (</w:t>
      </w:r>
      <w:proofErr w:type="spellStart"/>
      <w:r w:rsidR="00D56DE5" w:rsidRPr="00D56DE5">
        <w:t>i</w:t>
      </w:r>
      <w:proofErr w:type="spellEnd"/>
      <w:r w:rsidR="00D56DE5" w:rsidRPr="00D56DE5">
        <w:t>) hydrolysis (acid- and base-</w:t>
      </w:r>
      <w:proofErr w:type="spellStart"/>
      <w:r w:rsidR="00D56DE5" w:rsidRPr="00D56DE5">
        <w:t>catalyzed</w:t>
      </w:r>
      <w:proofErr w:type="spellEnd"/>
      <w:r w:rsidR="00D56DE5" w:rsidRPr="00D56DE5">
        <w:t xml:space="preserve"> hydrolysis can be modelled according a thermodynamic principle); (ii) photolysis (that should involve light intensity); (iii) microbial degradation (that can be calculated by a maximum microbial degradation rate, eventually attenuated by anaerobic conditions, suboptimal temperature and suboptimal pH). Such processes are considered individually in some specific models. However, such an approach requires a lot of parameters that are poorly available for most of the chemicals and a global loss rate was preferred.</w:t>
      </w:r>
    </w:p>
    <w:p w14:paraId="22DD73EA" w14:textId="017A3BB1" w:rsidR="0029794B" w:rsidRDefault="0029794B" w:rsidP="0029794B">
      <w:pPr>
        <w:pStyle w:val="Heading3"/>
      </w:pPr>
      <w:bookmarkStart w:id="48" w:name="_Toc195518502"/>
      <w:r>
        <w:t>AS degradation in</w:t>
      </w:r>
      <w:r w:rsidR="00BD49D2">
        <w:t xml:space="preserve"> river</w:t>
      </w:r>
      <w:r>
        <w:t xml:space="preserve"> water</w:t>
      </w:r>
      <w:bookmarkEnd w:id="48"/>
    </w:p>
    <w:p w14:paraId="2A122D4A" w14:textId="4BE4F51D" w:rsidR="00FB14AA" w:rsidRDefault="00FB14AA" w:rsidP="00DA1E1F">
      <w:pPr>
        <w:jc w:val="both"/>
      </w:pPr>
      <w:r w:rsidRPr="00E87B93">
        <w:rPr>
          <w:i/>
          <w:iCs/>
        </w:rPr>
        <w:t>Motivation:</w:t>
      </w:r>
      <w:r>
        <w:rPr>
          <w:i/>
          <w:iCs/>
        </w:rPr>
        <w:t xml:space="preserve"> </w:t>
      </w:r>
      <w:r w:rsidR="00862B64" w:rsidRPr="00862B64">
        <w:t>Degradation can be a significant loss term in freshwater</w:t>
      </w:r>
      <w:r w:rsidR="00B978FC">
        <w:t xml:space="preserve"> column</w:t>
      </w:r>
      <w:r w:rsidR="00862B64" w:rsidRPr="00862B64">
        <w:t xml:space="preserve">, </w:t>
      </w:r>
      <w:proofErr w:type="gramStart"/>
      <w:r w:rsidR="00862B64" w:rsidRPr="00862B64">
        <w:t>in particular for</w:t>
      </w:r>
      <w:proofErr w:type="gramEnd"/>
      <w:r w:rsidR="00862B64" w:rsidRPr="00862B64">
        <w:t xml:space="preserve"> chemicals stored in sediments.</w:t>
      </w:r>
    </w:p>
    <w:p w14:paraId="07FC2846" w14:textId="27ED4F3B" w:rsidR="0095259E" w:rsidRDefault="00862B64" w:rsidP="00DA1E1F">
      <w:pPr>
        <w:jc w:val="both"/>
      </w:pPr>
      <w:r w:rsidRPr="00551010">
        <w:rPr>
          <w:i/>
          <w:iCs/>
        </w:rPr>
        <w:t>Selected approaches:</w:t>
      </w:r>
      <w:r>
        <w:rPr>
          <w:i/>
          <w:iCs/>
        </w:rPr>
        <w:t xml:space="preserve"> </w:t>
      </w:r>
      <w:r w:rsidR="00DA1E1F" w:rsidRPr="00DA1E1F">
        <w:t xml:space="preserve">The individual processes that are responsible for degradation (e.g. biodegradation, photolysis, hydrolysis) are not distinguished here but they are added into an aggregated loss rate. Degradation is assumed to </w:t>
      </w:r>
      <w:proofErr w:type="spellStart"/>
      <w:r w:rsidR="00DA1E1F" w:rsidRPr="00DA1E1F">
        <w:t>to</w:t>
      </w:r>
      <w:proofErr w:type="spellEnd"/>
      <w:r w:rsidR="00DA1E1F" w:rsidRPr="00DA1E1F">
        <w:t xml:space="preserve"> follow linear first-order kinetics.</w:t>
      </w:r>
    </w:p>
    <w:p w14:paraId="106B37A3" w14:textId="60BD3963" w:rsidR="00CA04D7" w:rsidRDefault="0095259E" w:rsidP="00DA1E1F">
      <w:pPr>
        <w:jc w:val="both"/>
      </w:pPr>
      <w:r w:rsidRPr="00187E34">
        <w:rPr>
          <w:i/>
          <w:iCs/>
        </w:rPr>
        <w:t>Alternative approach(es)</w:t>
      </w:r>
      <w:r>
        <w:rPr>
          <w:i/>
          <w:iCs/>
        </w:rPr>
        <w:t xml:space="preserve"> (if known)</w:t>
      </w:r>
      <w:r>
        <w:t xml:space="preserve">: </w:t>
      </w:r>
      <w:r w:rsidRPr="0095259E">
        <w:t>Degradation processes are generally simulated by pseudo first order degradation rates (i.e. degradation proportional to the concentration of contaminants in the media). However, transformation processes can distinguish the following mechanistic processes: (</w:t>
      </w:r>
      <w:proofErr w:type="spellStart"/>
      <w:r w:rsidRPr="0095259E">
        <w:t>i</w:t>
      </w:r>
      <w:proofErr w:type="spellEnd"/>
      <w:r w:rsidRPr="0095259E">
        <w:t>) hydrolysis (acid- and base-</w:t>
      </w:r>
      <w:proofErr w:type="spellStart"/>
      <w:r w:rsidRPr="0095259E">
        <w:t>catalyzed</w:t>
      </w:r>
      <w:proofErr w:type="spellEnd"/>
      <w:r w:rsidRPr="0095259E">
        <w:t xml:space="preserve"> hydrolysis can be modelled </w:t>
      </w:r>
      <w:r w:rsidR="00084EDE" w:rsidRPr="0095259E">
        <w:t>according to</w:t>
      </w:r>
      <w:r w:rsidRPr="0095259E">
        <w:t xml:space="preserve"> a thermodynamic principle); (ii) photolysis (that should involve light intensity); (iii) microbial degradation (that can be calculated by a maximum microbial degradation rate, eventually attenuated by anaerobic conditions, suboptimal temperature and suboptimal pH). Such processes are considered individually in some specific models dedicated to freshwaters (e.g. </w:t>
      </w:r>
      <w:proofErr w:type="spellStart"/>
      <w:r w:rsidRPr="0095259E">
        <w:t>Aquatox</w:t>
      </w:r>
      <w:proofErr w:type="spellEnd"/>
      <w:r w:rsidRPr="0095259E">
        <w:t>). However, such an approach requires a lot of parameters that are poorly available for most of the chemicals.</w:t>
      </w:r>
    </w:p>
    <w:p w14:paraId="37BF41FA" w14:textId="195B1D1C" w:rsidR="005072CE" w:rsidRDefault="005072CE" w:rsidP="005072CE">
      <w:pPr>
        <w:pStyle w:val="Heading1"/>
      </w:pPr>
      <w:bookmarkStart w:id="49" w:name="_Toc195518503"/>
      <w:r>
        <w:lastRenderedPageBreak/>
        <w:t>LEVEL 3. Input data</w:t>
      </w:r>
      <w:bookmarkEnd w:id="49"/>
    </w:p>
    <w:p w14:paraId="26E3EB75" w14:textId="04344811" w:rsidR="00224541" w:rsidRPr="00224541" w:rsidRDefault="00224541" w:rsidP="00224541">
      <w:r>
        <w:t xml:space="preserve">Model input data consist of forcing variables and parameters needed to be specified a priori to initialise the model run. </w:t>
      </w:r>
    </w:p>
    <w:p w14:paraId="482405C9" w14:textId="6D151065" w:rsidR="00D915B0" w:rsidRDefault="00A94AB8" w:rsidP="00A94AB8">
      <w:pPr>
        <w:pStyle w:val="Heading2"/>
      </w:pPr>
      <w:bookmarkStart w:id="50" w:name="_Toc195518504"/>
      <w:r>
        <w:t>Data processing and spatial operations</w:t>
      </w:r>
      <w:bookmarkEnd w:id="50"/>
    </w:p>
    <w:p w14:paraId="0729F8E4" w14:textId="6794AD7A" w:rsidR="00A66A0A" w:rsidRDefault="00197062" w:rsidP="00A94AB8">
      <w:pPr>
        <w:jc w:val="both"/>
      </w:pPr>
      <w:r>
        <w:t>This section describes what sources</w:t>
      </w:r>
      <w:r w:rsidR="00FD61E9">
        <w:t xml:space="preserve"> </w:t>
      </w:r>
      <w:r>
        <w:t>and data transformation</w:t>
      </w:r>
      <w:r w:rsidR="00D819B9">
        <w:t xml:space="preserve"> procedure</w:t>
      </w:r>
      <w:r w:rsidR="00FD61E9">
        <w:t>s were used</w:t>
      </w:r>
      <w:r w:rsidR="00E53750">
        <w:t xml:space="preserve"> </w:t>
      </w:r>
      <w:r w:rsidR="001D4B92">
        <w:t>to obtain parameter values</w:t>
      </w:r>
      <w:r w:rsidR="00E53750">
        <w:t>.</w:t>
      </w:r>
      <w:r w:rsidR="00886A73">
        <w:t xml:space="preserve"> </w:t>
      </w:r>
      <w:r w:rsidR="00BD6E74">
        <w:t>At individual field</w:t>
      </w:r>
      <w:r w:rsidR="0071039D">
        <w:t xml:space="preserve"> and river segment</w:t>
      </w:r>
      <w:r w:rsidR="00BD6E74">
        <w:t xml:space="preserve"> scale finer</w:t>
      </w:r>
      <w:r w:rsidR="003C7BE5">
        <w:t xml:space="preserve"> datasets were used</w:t>
      </w:r>
      <w:r w:rsidR="00353F73">
        <w:t>,</w:t>
      </w:r>
      <w:r w:rsidR="00377B34">
        <w:t xml:space="preserve"> when </w:t>
      </w:r>
      <w:r w:rsidR="00400B1B">
        <w:t>available</w:t>
      </w:r>
      <w:r w:rsidR="00353F73">
        <w:t>,</w:t>
      </w:r>
      <w:r w:rsidR="00400B1B">
        <w:t xml:space="preserve"> and</w:t>
      </w:r>
      <w:r w:rsidR="00B557B1">
        <w:t xml:space="preserve"> aggregated at coarser scale</w:t>
      </w:r>
      <w:r w:rsidR="00602385">
        <w:t>s</w:t>
      </w:r>
      <w:r w:rsidR="00B557B1">
        <w:t xml:space="preserve">. </w:t>
      </w:r>
      <w:r w:rsidR="00F3259A">
        <w:t>However, if not available</w:t>
      </w:r>
      <w:r w:rsidR="00353F73">
        <w:t>,</w:t>
      </w:r>
      <w:r w:rsidR="00F3259A">
        <w:t xml:space="preserve"> less resolute datasets were </w:t>
      </w:r>
      <w:r w:rsidR="00400B1B">
        <w:t>used</w:t>
      </w:r>
      <w:r w:rsidR="00FD61E9">
        <w:t xml:space="preserve"> especially </w:t>
      </w:r>
      <w:r w:rsidR="009A15FE">
        <w:t>for coarser target area</w:t>
      </w:r>
      <w:r w:rsidR="0071039D">
        <w:t>s</w:t>
      </w:r>
      <w:r w:rsidR="001233DA">
        <w:t xml:space="preserve">, </w:t>
      </w:r>
      <w:r w:rsidR="00353F73">
        <w:t xml:space="preserve">that is </w:t>
      </w:r>
      <w:r w:rsidR="001233DA">
        <w:t>river basin or a country district</w:t>
      </w:r>
      <w:r w:rsidR="00400B1B">
        <w:t>.</w:t>
      </w:r>
      <w:r w:rsidR="00A66A0A">
        <w:t xml:space="preserve"> All spatial input data were converted to spatial objects</w:t>
      </w:r>
      <w:r w:rsidR="0071039D">
        <w:t>,</w:t>
      </w:r>
      <w:r w:rsidR="00A66A0A">
        <w:t xml:space="preserve"> </w:t>
      </w:r>
      <w:proofErr w:type="spellStart"/>
      <w:r w:rsidR="00A66A0A" w:rsidRPr="00402727">
        <w:rPr>
          <w:i/>
          <w:iCs/>
        </w:rPr>
        <w:t>SpatVector</w:t>
      </w:r>
      <w:proofErr w:type="spellEnd"/>
      <w:r w:rsidR="00A66A0A">
        <w:t xml:space="preserve"> and </w:t>
      </w:r>
      <w:proofErr w:type="spellStart"/>
      <w:r w:rsidR="00A66A0A" w:rsidRPr="00402727">
        <w:rPr>
          <w:i/>
          <w:iCs/>
        </w:rPr>
        <w:t>SpatRast</w:t>
      </w:r>
      <w:proofErr w:type="spellEnd"/>
      <w:r w:rsidR="0071039D">
        <w:rPr>
          <w:i/>
          <w:iCs/>
        </w:rPr>
        <w:t>,</w:t>
      </w:r>
      <w:r w:rsidR="00A66A0A">
        <w:t xml:space="preserve"> using </w:t>
      </w:r>
      <w:proofErr w:type="spellStart"/>
      <w:proofErr w:type="gramStart"/>
      <w:r w:rsidR="00A66A0A" w:rsidRPr="00402727">
        <w:rPr>
          <w:i/>
          <w:iCs/>
        </w:rPr>
        <w:t>vect</w:t>
      </w:r>
      <w:proofErr w:type="spellEnd"/>
      <w:r w:rsidR="00A66A0A" w:rsidRPr="00402727">
        <w:rPr>
          <w:i/>
          <w:iCs/>
        </w:rPr>
        <w:t>(</w:t>
      </w:r>
      <w:proofErr w:type="gramEnd"/>
      <w:r w:rsidR="00A66A0A" w:rsidRPr="00402727">
        <w:rPr>
          <w:i/>
          <w:iCs/>
        </w:rPr>
        <w:t>)</w:t>
      </w:r>
      <w:r w:rsidR="00A66A0A">
        <w:t xml:space="preserve"> and </w:t>
      </w:r>
      <w:proofErr w:type="spellStart"/>
      <w:proofErr w:type="gramStart"/>
      <w:r w:rsidR="00A66A0A" w:rsidRPr="00402727">
        <w:rPr>
          <w:i/>
          <w:iCs/>
        </w:rPr>
        <w:t>rast</w:t>
      </w:r>
      <w:proofErr w:type="spellEnd"/>
      <w:r w:rsidR="00A66A0A" w:rsidRPr="00402727">
        <w:rPr>
          <w:i/>
          <w:iCs/>
        </w:rPr>
        <w:t>(</w:t>
      </w:r>
      <w:proofErr w:type="gramEnd"/>
      <w:r w:rsidR="00A66A0A" w:rsidRPr="00402727">
        <w:rPr>
          <w:i/>
          <w:iCs/>
        </w:rPr>
        <w:t>)</w:t>
      </w:r>
      <w:r w:rsidR="00A66A0A">
        <w:t xml:space="preserve"> function respectively, from the </w:t>
      </w:r>
      <w:r w:rsidR="00A66A0A" w:rsidRPr="00402727">
        <w:rPr>
          <w:b/>
          <w:bCs/>
          <w:i/>
          <w:iCs/>
        </w:rPr>
        <w:t>terra</w:t>
      </w:r>
      <w:r w:rsidR="00A66A0A">
        <w:t xml:space="preserve"> package.</w:t>
      </w:r>
      <w:r w:rsidR="00BA3A4E">
        <w:t xml:space="preserve"> Spatial objects were subsequently transformed using </w:t>
      </w:r>
      <w:proofErr w:type="gramStart"/>
      <w:r w:rsidR="00BA3A4E" w:rsidRPr="000A5B75">
        <w:rPr>
          <w:i/>
          <w:iCs/>
        </w:rPr>
        <w:t>project(</w:t>
      </w:r>
      <w:proofErr w:type="gramEnd"/>
      <w:r w:rsidR="00BA3A4E" w:rsidRPr="000A5B75">
        <w:rPr>
          <w:i/>
          <w:iCs/>
        </w:rPr>
        <w:t>)</w:t>
      </w:r>
      <w:r w:rsidR="00BA3A4E">
        <w:t xml:space="preserve"> function, to the World Geodetic System </w:t>
      </w:r>
      <w:r w:rsidR="00BA3A4E" w:rsidRPr="007D1A26">
        <w:t xml:space="preserve">(WGS84; </w:t>
      </w:r>
      <w:hyperlink r:id="rId51" w:history="1">
        <w:r w:rsidR="00BA3A4E" w:rsidRPr="005033C9">
          <w:rPr>
            <w:rStyle w:val="Hyperlink"/>
          </w:rPr>
          <w:t>https://epsg.io/3857</w:t>
        </w:r>
      </w:hyperlink>
      <w:r w:rsidR="00BA3A4E">
        <w:t xml:space="preserve">), </w:t>
      </w:r>
      <w:r w:rsidR="00BA3A4E" w:rsidRPr="00E04B1A">
        <w:t>which</w:t>
      </w:r>
      <w:r w:rsidR="00F55189">
        <w:t xml:space="preserve"> is</w:t>
      </w:r>
      <w:r w:rsidR="00BA3A4E" w:rsidRPr="00E04B1A">
        <w:t xml:space="preserve"> a commonly used metric projection system in meters.</w:t>
      </w:r>
    </w:p>
    <w:p w14:paraId="6AF662F3" w14:textId="32ABE6C6" w:rsidR="004C44F0" w:rsidRDefault="0093484A" w:rsidP="00060E2A">
      <w:pPr>
        <w:jc w:val="both"/>
      </w:pPr>
      <w:r>
        <w:t xml:space="preserve">All </w:t>
      </w:r>
      <w:r w:rsidR="00F55189">
        <w:t xml:space="preserve">site-specific </w:t>
      </w:r>
      <w:r>
        <w:t>parameter values represent</w:t>
      </w:r>
      <w:r w:rsidR="00A50859">
        <w:t>ing</w:t>
      </w:r>
      <w:r>
        <w:t xml:space="preserve"> desired spatial target unit</w:t>
      </w:r>
      <w:r w:rsidR="00A50859">
        <w:t xml:space="preserve"> are derived through spatial operations.</w:t>
      </w:r>
      <w:r w:rsidR="00CE64B8">
        <w:t xml:space="preserve"> </w:t>
      </w:r>
      <w:r w:rsidR="00DC26D5">
        <w:t xml:space="preserve">The latter </w:t>
      </w:r>
      <w:r w:rsidR="006E30DE">
        <w:t>in</w:t>
      </w:r>
      <w:r w:rsidR="00773BD8">
        <w:t>volve two steps: 1)</w:t>
      </w:r>
      <w:r w:rsidR="006E30DE">
        <w:t xml:space="preserve"> preparatory spatial data processing</w:t>
      </w:r>
      <w:r w:rsidR="00121C0D">
        <w:t xml:space="preserve"> at country level</w:t>
      </w:r>
      <w:r w:rsidR="005D1CAF">
        <w:t>,</w:t>
      </w:r>
      <w:r w:rsidR="006E30DE">
        <w:t xml:space="preserve"> “outside” of the model</w:t>
      </w:r>
      <w:r w:rsidR="006B1602">
        <w:t>.</w:t>
      </w:r>
      <w:r w:rsidR="00773BD8">
        <w:t xml:space="preserve"> </w:t>
      </w:r>
      <w:r w:rsidR="00B72148">
        <w:t>Initial</w:t>
      </w:r>
      <w:r w:rsidR="001B0DC5">
        <w:t xml:space="preserve"> </w:t>
      </w:r>
      <w:r w:rsidR="00B72148">
        <w:t>p</w:t>
      </w:r>
      <w:r w:rsidR="004C44F0">
        <w:t>reparatory steps are taken to compile datasets which are then used as inputs for creating simulation</w:t>
      </w:r>
      <w:r w:rsidR="0071039D">
        <w:t xml:space="preserve"> exposure</w:t>
      </w:r>
      <w:r w:rsidR="004C44F0">
        <w:t xml:space="preserve"> scenario</w:t>
      </w:r>
      <w:r w:rsidR="008A095B">
        <w:t>s</w:t>
      </w:r>
      <w:r w:rsidR="004C44F0">
        <w:t xml:space="preserve">. </w:t>
      </w:r>
      <w:r w:rsidR="004C44F0">
        <w:fldChar w:fldCharType="begin"/>
      </w:r>
      <w:r w:rsidR="004C44F0">
        <w:instrText xml:space="preserve"> REF _Ref194757869 \h </w:instrText>
      </w:r>
      <w:r w:rsidR="004C44F0">
        <w:fldChar w:fldCharType="separate"/>
      </w:r>
      <w:r w:rsidR="00C26DBE" w:rsidRPr="007122F2">
        <w:rPr>
          <w:rStyle w:val="Emphasis"/>
          <w:sz w:val="16"/>
          <w:szCs w:val="16"/>
        </w:rPr>
        <w:t xml:space="preserve">Figure </w:t>
      </w:r>
      <w:r w:rsidR="00C26DBE">
        <w:rPr>
          <w:rStyle w:val="Emphasis"/>
          <w:smallCaps/>
          <w:noProof/>
          <w:sz w:val="16"/>
          <w:szCs w:val="16"/>
        </w:rPr>
        <w:t>3</w:t>
      </w:r>
      <w:r w:rsidR="004C44F0">
        <w:fldChar w:fldCharType="end"/>
      </w:r>
      <w:r w:rsidR="004C44F0">
        <w:t xml:space="preserve"> shows</w:t>
      </w:r>
      <w:r w:rsidR="00545916">
        <w:t xml:space="preserve"> example of</w:t>
      </w:r>
      <w:r w:rsidR="004C44F0">
        <w:t xml:space="preserve"> all attributes defined for all parcels</w:t>
      </w:r>
      <w:r w:rsidR="00545916">
        <w:t xml:space="preserve"> in CZ</w:t>
      </w:r>
      <w:r w:rsidR="004C44F0">
        <w:t xml:space="preserve"> within the</w:t>
      </w:r>
      <w:r w:rsidR="00671E1D">
        <w:t xml:space="preserve"> parameter</w:t>
      </w:r>
      <w:r w:rsidR="004C44F0">
        <w:t xml:space="preserve"> category </w:t>
      </w:r>
      <w:r w:rsidR="00671E1D">
        <w:t>“A</w:t>
      </w:r>
      <w:r w:rsidR="004C44F0">
        <w:t>pplication scheme</w:t>
      </w:r>
      <w:r w:rsidR="00671E1D">
        <w:t>”</w:t>
      </w:r>
      <w:r w:rsidR="004C44F0">
        <w:t xml:space="preserve"> and </w:t>
      </w:r>
      <w:r w:rsidR="00671E1D">
        <w:t>“C</w:t>
      </w:r>
      <w:r w:rsidR="004C44F0">
        <w:t>rop</w:t>
      </w:r>
      <w:r w:rsidR="00671E1D">
        <w:t>”</w:t>
      </w:r>
      <w:r w:rsidR="004C44F0">
        <w:t xml:space="preserve">. </w:t>
      </w:r>
    </w:p>
    <w:p w14:paraId="093EF9FE" w14:textId="77777777" w:rsidR="004C44F0" w:rsidRDefault="004C44F0" w:rsidP="004C44F0">
      <w:pPr>
        <w:keepNext/>
        <w:jc w:val="center"/>
      </w:pPr>
      <w:r>
        <w:rPr>
          <w:noProof/>
        </w:rPr>
        <w:drawing>
          <wp:inline distT="0" distB="0" distL="0" distR="0" wp14:anchorId="55D3F781" wp14:editId="3FCAFCA9">
            <wp:extent cx="3836858" cy="2336385"/>
            <wp:effectExtent l="0" t="0" r="0" b="6985"/>
            <wp:docPr id="1165414352" name="Picture 29"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14352" name="Picture 29" descr="A screenshot of a map&#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51794" cy="2345480"/>
                    </a:xfrm>
                    <a:prstGeom prst="rect">
                      <a:avLst/>
                    </a:prstGeom>
                    <a:noFill/>
                  </pic:spPr>
                </pic:pic>
              </a:graphicData>
            </a:graphic>
          </wp:inline>
        </w:drawing>
      </w:r>
    </w:p>
    <w:p w14:paraId="50094689" w14:textId="03D4B8F4" w:rsidR="004C44F0" w:rsidRPr="007122F2" w:rsidRDefault="004C44F0" w:rsidP="004C44F0">
      <w:pPr>
        <w:pStyle w:val="Caption"/>
        <w:rPr>
          <w:rStyle w:val="Emphasis"/>
          <w:smallCaps w:val="0"/>
          <w:color w:val="auto"/>
          <w:spacing w:val="0"/>
          <w:sz w:val="16"/>
          <w:szCs w:val="16"/>
        </w:rPr>
      </w:pPr>
      <w:bookmarkStart w:id="51" w:name="_Ref194757869"/>
      <w:r w:rsidRPr="007122F2">
        <w:rPr>
          <w:rStyle w:val="Emphasis"/>
          <w:smallCaps w:val="0"/>
          <w:color w:val="auto"/>
          <w:spacing w:val="0"/>
          <w:sz w:val="16"/>
          <w:szCs w:val="16"/>
        </w:rPr>
        <w:t xml:space="preserve">Figure </w:t>
      </w:r>
      <w:r w:rsidRPr="007122F2">
        <w:rPr>
          <w:rStyle w:val="Emphasis"/>
          <w:smallCaps w:val="0"/>
          <w:color w:val="auto"/>
          <w:spacing w:val="0"/>
          <w:sz w:val="16"/>
          <w:szCs w:val="16"/>
        </w:rPr>
        <w:fldChar w:fldCharType="begin"/>
      </w:r>
      <w:r w:rsidRPr="007122F2">
        <w:rPr>
          <w:rStyle w:val="Emphasis"/>
          <w:smallCaps w:val="0"/>
          <w:color w:val="auto"/>
          <w:spacing w:val="0"/>
          <w:sz w:val="16"/>
          <w:szCs w:val="16"/>
        </w:rPr>
        <w:instrText xml:space="preserve"> SEQ Figure \* ARABIC </w:instrText>
      </w:r>
      <w:r w:rsidRPr="007122F2">
        <w:rPr>
          <w:rStyle w:val="Emphasis"/>
          <w:smallCaps w:val="0"/>
          <w:color w:val="auto"/>
          <w:spacing w:val="0"/>
          <w:sz w:val="16"/>
          <w:szCs w:val="16"/>
        </w:rPr>
        <w:fldChar w:fldCharType="separate"/>
      </w:r>
      <w:r w:rsidR="00C26DBE">
        <w:rPr>
          <w:rStyle w:val="Emphasis"/>
          <w:smallCaps w:val="0"/>
          <w:noProof/>
          <w:color w:val="auto"/>
          <w:spacing w:val="0"/>
          <w:sz w:val="16"/>
          <w:szCs w:val="16"/>
        </w:rPr>
        <w:t>3</w:t>
      </w:r>
      <w:r w:rsidRPr="007122F2">
        <w:rPr>
          <w:rStyle w:val="Emphasis"/>
          <w:smallCaps w:val="0"/>
          <w:color w:val="auto"/>
          <w:spacing w:val="0"/>
          <w:sz w:val="16"/>
          <w:szCs w:val="16"/>
        </w:rPr>
        <w:fldChar w:fldCharType="end"/>
      </w:r>
      <w:bookmarkEnd w:id="51"/>
      <w:r w:rsidRPr="007122F2">
        <w:rPr>
          <w:rStyle w:val="Emphasis"/>
          <w:smallCaps w:val="0"/>
          <w:color w:val="auto"/>
          <w:spacing w:val="0"/>
          <w:sz w:val="16"/>
          <w:szCs w:val="16"/>
        </w:rPr>
        <w:t xml:space="preserve"> Example</w:t>
      </w:r>
      <w:r>
        <w:rPr>
          <w:rStyle w:val="Emphasis"/>
          <w:smallCaps w:val="0"/>
          <w:color w:val="auto"/>
          <w:spacing w:val="0"/>
          <w:sz w:val="16"/>
          <w:szCs w:val="16"/>
        </w:rPr>
        <w:t xml:space="preserve"> of</w:t>
      </w:r>
      <w:r w:rsidRPr="007122F2">
        <w:rPr>
          <w:rStyle w:val="Emphasis"/>
          <w:smallCaps w:val="0"/>
          <w:color w:val="auto"/>
          <w:spacing w:val="0"/>
          <w:sz w:val="16"/>
          <w:szCs w:val="16"/>
        </w:rPr>
        <w:t xml:space="preserve"> </w:t>
      </w:r>
      <w:r>
        <w:rPr>
          <w:rStyle w:val="Emphasis"/>
          <w:smallCaps w:val="0"/>
          <w:color w:val="auto"/>
          <w:spacing w:val="0"/>
          <w:sz w:val="16"/>
          <w:szCs w:val="16"/>
        </w:rPr>
        <w:t>e</w:t>
      </w:r>
      <w:r w:rsidRPr="007122F2">
        <w:rPr>
          <w:rStyle w:val="Emphasis"/>
          <w:smallCaps w:val="0"/>
          <w:color w:val="auto"/>
          <w:spacing w:val="0"/>
          <w:sz w:val="16"/>
          <w:szCs w:val="16"/>
        </w:rPr>
        <w:t xml:space="preserve">lements of </w:t>
      </w:r>
      <w:r>
        <w:rPr>
          <w:rStyle w:val="Emphasis"/>
          <w:smallCaps w:val="0"/>
          <w:color w:val="auto"/>
          <w:spacing w:val="0"/>
          <w:sz w:val="16"/>
          <w:szCs w:val="16"/>
        </w:rPr>
        <w:t>a</w:t>
      </w:r>
      <w:r w:rsidRPr="007122F2">
        <w:rPr>
          <w:rStyle w:val="Emphasis"/>
          <w:smallCaps w:val="0"/>
          <w:color w:val="auto"/>
          <w:spacing w:val="0"/>
          <w:sz w:val="16"/>
          <w:szCs w:val="16"/>
        </w:rPr>
        <w:t>pplication scheme data set compiled for Czech Republic</w:t>
      </w:r>
      <w:r>
        <w:rPr>
          <w:rStyle w:val="Emphasis"/>
          <w:smallCaps w:val="0"/>
          <w:color w:val="auto"/>
          <w:spacing w:val="0"/>
          <w:sz w:val="16"/>
          <w:szCs w:val="16"/>
        </w:rPr>
        <w:t>. Same attributes constitute application schemes of other countries.</w:t>
      </w:r>
    </w:p>
    <w:p w14:paraId="70927C9A" w14:textId="77777777" w:rsidR="00C26DBE" w:rsidRPr="00B36C31" w:rsidRDefault="004C44F0" w:rsidP="00C26DBE">
      <w:pPr>
        <w:jc w:val="both"/>
      </w:pPr>
      <w:r>
        <w:t>More detailed steps included in preparation of “</w:t>
      </w:r>
      <w:r w:rsidR="001B0DC5">
        <w:t>A</w:t>
      </w:r>
      <w:r>
        <w:t xml:space="preserve">pplication scheme” data are shown for the Czech Republic in </w:t>
      </w:r>
      <w:r>
        <w:fldChar w:fldCharType="begin"/>
      </w:r>
      <w:r>
        <w:instrText xml:space="preserve"> REF _Ref194758148 \h </w:instrText>
      </w:r>
      <w:r w:rsidR="00671E1D">
        <w:instrText xml:space="preserve"> \* MERGEFORMAT </w:instrText>
      </w:r>
      <w:r>
        <w:fldChar w:fldCharType="separate"/>
      </w:r>
      <w:r w:rsidR="00C26DBE">
        <w:t xml:space="preserve">APPENDIX 1. </w:t>
      </w:r>
      <w:r w:rsidR="00C26DBE" w:rsidRPr="00464073">
        <w:t>Flowchart</w:t>
      </w:r>
      <w:r w:rsidR="00C26DBE">
        <w:t xml:space="preserve"> of </w:t>
      </w:r>
      <w:r w:rsidR="00C26DBE" w:rsidRPr="00464073">
        <w:t>AS usage and crop data preparation</w:t>
      </w:r>
      <w:r w:rsidR="00C26DBE">
        <w:t xml:space="preserve"> using Czech data</w:t>
      </w:r>
      <w:r w:rsidR="00C26DBE" w:rsidRPr="00464073">
        <w:t>.</w:t>
      </w:r>
      <w:r>
        <w:fldChar w:fldCharType="end"/>
      </w:r>
      <w:r>
        <w:t xml:space="preserve"> and </w:t>
      </w:r>
      <w:r>
        <w:fldChar w:fldCharType="begin"/>
      </w:r>
      <w:r>
        <w:instrText xml:space="preserve"> REF _Ref194758185 \h </w:instrText>
      </w:r>
      <w:r w:rsidR="00671E1D">
        <w:instrText xml:space="preserve"> \* MERGEFORMAT </w:instrText>
      </w:r>
      <w:r>
        <w:fldChar w:fldCharType="separate"/>
      </w:r>
      <w:r w:rsidR="00C26DBE">
        <w:t xml:space="preserve">APPENDIX 2. </w:t>
      </w:r>
    </w:p>
    <w:p w14:paraId="3EC307A5" w14:textId="77777777" w:rsidR="00C26DBE" w:rsidRDefault="00C26DBE" w:rsidP="00C26DBE">
      <w:pPr>
        <w:jc w:val="both"/>
      </w:pPr>
      <w:r w:rsidRPr="00B36C31">
        <w:t>Flowchart</w:t>
      </w:r>
      <w:r>
        <w:t xml:space="preserve"> of </w:t>
      </w:r>
      <w:r w:rsidRPr="00B36C31">
        <w:t>AS usage data spatialisation</w:t>
      </w:r>
      <w:r>
        <w:t xml:space="preserve"> using Czech data.</w:t>
      </w:r>
    </w:p>
    <w:p w14:paraId="0EE3D7A1" w14:textId="6E3AE373" w:rsidR="004C44F0" w:rsidRPr="00AA6DD9" w:rsidRDefault="004C44F0" w:rsidP="00671E1D">
      <w:pPr>
        <w:jc w:val="both"/>
      </w:pPr>
      <w:r>
        <w:fldChar w:fldCharType="end"/>
      </w:r>
      <w:r w:rsidR="00517411">
        <w:t xml:space="preserve"> Major</w:t>
      </w:r>
      <w:r>
        <w:t xml:space="preserve"> </w:t>
      </w:r>
      <w:r w:rsidR="00517411">
        <w:t xml:space="preserve">part </w:t>
      </w:r>
      <w:r>
        <w:t xml:space="preserve">of the elements of the </w:t>
      </w:r>
      <w:proofErr w:type="gramStart"/>
      <w:r>
        <w:t>work flow</w:t>
      </w:r>
      <w:proofErr w:type="gramEnd"/>
      <w:r>
        <w:t xml:space="preserve"> are transferrable to other regions and countries.</w:t>
      </w:r>
    </w:p>
    <w:p w14:paraId="6FDD6A81" w14:textId="0028DB6B" w:rsidR="00177435" w:rsidRDefault="006B1602" w:rsidP="00671E1D">
      <w:pPr>
        <w:jc w:val="both"/>
      </w:pPr>
      <w:r>
        <w:t xml:space="preserve">2) Spatial operations integral to </w:t>
      </w:r>
      <w:r w:rsidR="007D5EF7">
        <w:t xml:space="preserve">the </w:t>
      </w:r>
      <w:r>
        <w:t>model at f</w:t>
      </w:r>
      <w:r w:rsidR="0071039D">
        <w:t xml:space="preserve">ine </w:t>
      </w:r>
      <w:r>
        <w:t xml:space="preserve">and target spatial unit level. </w:t>
      </w:r>
      <w:r w:rsidR="007D5EF7">
        <w:t>These include</w:t>
      </w:r>
      <w:r w:rsidR="00DA42B3">
        <w:t xml:space="preserve"> spatial</w:t>
      </w:r>
      <w:r w:rsidR="001041C9">
        <w:t xml:space="preserve"> operations at field</w:t>
      </w:r>
      <w:r w:rsidR="0071039D">
        <w:t xml:space="preserve"> and river segment</w:t>
      </w:r>
      <w:r w:rsidR="001041C9">
        <w:t xml:space="preserve"> level</w:t>
      </w:r>
      <w:r w:rsidR="00DA42B3">
        <w:t xml:space="preserve">, </w:t>
      </w:r>
      <w:r w:rsidR="003B442D">
        <w:t>bounded by user defined spatial target unit</w:t>
      </w:r>
      <w:r w:rsidR="005C5F2F">
        <w:t xml:space="preserve"> </w:t>
      </w:r>
      <w:r w:rsidR="00F358BF">
        <w:t>that is</w:t>
      </w:r>
      <w:r w:rsidR="005C5F2F">
        <w:t xml:space="preserve"> country district</w:t>
      </w:r>
      <w:r w:rsidR="00353F73">
        <w:t>,</w:t>
      </w:r>
      <w:r w:rsidR="0086780B">
        <w:t xml:space="preserve"> or NUTS region, </w:t>
      </w:r>
      <w:r w:rsidR="00353F73">
        <w:t>and the</w:t>
      </w:r>
      <w:r w:rsidR="0086780B">
        <w:t xml:space="preserve"> number of</w:t>
      </w:r>
      <w:r w:rsidR="006519B5">
        <w:t xml:space="preserve"> intersected</w:t>
      </w:r>
      <w:r w:rsidR="0086780B">
        <w:t xml:space="preserve"> river basins</w:t>
      </w:r>
      <w:r w:rsidR="006519B5">
        <w:t xml:space="preserve">. </w:t>
      </w:r>
      <w:proofErr w:type="spellStart"/>
      <w:r w:rsidR="00454E7A" w:rsidRPr="005431F1">
        <w:rPr>
          <w:i/>
          <w:iCs/>
        </w:rPr>
        <w:t>SpatRast</w:t>
      </w:r>
      <w:proofErr w:type="spellEnd"/>
      <w:r w:rsidR="00454E7A">
        <w:t xml:space="preserve"> objects </w:t>
      </w:r>
      <w:r w:rsidR="006519B5">
        <w:t>are</w:t>
      </w:r>
      <w:r w:rsidR="00454E7A">
        <w:t xml:space="preserve"> </w:t>
      </w:r>
      <w:r w:rsidR="00900E91">
        <w:t>cropped to</w:t>
      </w:r>
      <w:r w:rsidR="00AD0BAE">
        <w:t xml:space="preserve"> match the extent of</w:t>
      </w:r>
      <w:r w:rsidR="00900E91">
        <w:t xml:space="preserve"> </w:t>
      </w:r>
      <w:r w:rsidR="0065441F">
        <w:t xml:space="preserve">the </w:t>
      </w:r>
      <w:r w:rsidR="005975B5">
        <w:t>desired</w:t>
      </w:r>
      <w:r w:rsidR="006519B5">
        <w:t xml:space="preserve"> </w:t>
      </w:r>
      <w:r w:rsidR="009E69E8">
        <w:t>target area</w:t>
      </w:r>
      <w:r w:rsidR="00C75C4B">
        <w:t xml:space="preserve"> given by</w:t>
      </w:r>
      <w:r w:rsidR="005431F1">
        <w:t xml:space="preserve"> </w:t>
      </w:r>
      <w:proofErr w:type="spellStart"/>
      <w:r w:rsidR="005431F1" w:rsidRPr="00365D7E">
        <w:rPr>
          <w:i/>
          <w:iCs/>
        </w:rPr>
        <w:t>SpatVect</w:t>
      </w:r>
      <w:r w:rsidR="00365D7E" w:rsidRPr="00365D7E">
        <w:rPr>
          <w:i/>
          <w:iCs/>
        </w:rPr>
        <w:t>or</w:t>
      </w:r>
      <w:proofErr w:type="spellEnd"/>
      <w:r w:rsidR="005975B5">
        <w:t xml:space="preserve"> </w:t>
      </w:r>
      <w:r w:rsidR="00177435">
        <w:t xml:space="preserve">polygons for which further calculations </w:t>
      </w:r>
      <w:r w:rsidR="00C75C4B">
        <w:t>are</w:t>
      </w:r>
      <w:r w:rsidR="00177435">
        <w:t xml:space="preserve"> performed.</w:t>
      </w:r>
      <w:r w:rsidR="00DC0F10">
        <w:t xml:space="preserve"> </w:t>
      </w:r>
      <w:r w:rsidR="009A43AD">
        <w:t>All initial processing of raster</w:t>
      </w:r>
      <w:r w:rsidR="0091000E">
        <w:t xml:space="preserve"> and vector</w:t>
      </w:r>
      <w:r w:rsidR="009A43AD">
        <w:t xml:space="preserve"> data </w:t>
      </w:r>
      <w:r w:rsidR="001108F8">
        <w:t>take</w:t>
      </w:r>
      <w:r w:rsidR="00A940F3">
        <w:t>s</w:t>
      </w:r>
      <w:r w:rsidR="001108F8">
        <w:t xml:space="preserve"> place at individual field level using country specific</w:t>
      </w:r>
      <w:r w:rsidR="00263FCB">
        <w:t xml:space="preserve"> parcel</w:t>
      </w:r>
      <w:r w:rsidR="00254A46">
        <w:t xml:space="preserve"> and crop</w:t>
      </w:r>
      <w:r w:rsidR="001108F8">
        <w:t xml:space="preserve"> </w:t>
      </w:r>
      <w:r w:rsidR="00263FCB">
        <w:t xml:space="preserve">vector maps. Subsequently, </w:t>
      </w:r>
      <w:r w:rsidR="00DC0F10">
        <w:t>template polygons</w:t>
      </w:r>
      <w:r w:rsidR="00CB3AE7">
        <w:t xml:space="preserve"> </w:t>
      </w:r>
      <w:r w:rsidR="00EE50B6">
        <w:t>defined</w:t>
      </w:r>
      <w:r w:rsidR="00CE0608">
        <w:t xml:space="preserve"> as </w:t>
      </w:r>
      <w:r w:rsidR="00353F73">
        <w:t>“</w:t>
      </w:r>
      <w:r w:rsidR="00CE0608">
        <w:t>target spatial unit</w:t>
      </w:r>
      <w:r w:rsidR="00102A42">
        <w:t>s</w:t>
      </w:r>
      <w:r w:rsidR="00353F73">
        <w:t>”</w:t>
      </w:r>
      <w:r w:rsidR="00AF595E">
        <w:t xml:space="preserve"> for which </w:t>
      </w:r>
      <w:r w:rsidR="00E05DD9">
        <w:t xml:space="preserve">spatial </w:t>
      </w:r>
      <w:r w:rsidR="00D71923">
        <w:t>statistics</w:t>
      </w:r>
      <w:r w:rsidR="00E05DD9">
        <w:t xml:space="preserve"> </w:t>
      </w:r>
      <w:r w:rsidR="00353F73">
        <w:t>from the intersected</w:t>
      </w:r>
      <w:r w:rsidR="00102A42">
        <w:t xml:space="preserve"> raster</w:t>
      </w:r>
      <w:r w:rsidR="00AF4798">
        <w:t xml:space="preserve"> and vector</w:t>
      </w:r>
      <w:r w:rsidR="00353F73">
        <w:t xml:space="preserve"> input data</w:t>
      </w:r>
      <w:r w:rsidR="00102A42">
        <w:t xml:space="preserve"> objects</w:t>
      </w:r>
      <w:r w:rsidR="00AF595E">
        <w:t xml:space="preserve"> </w:t>
      </w:r>
      <w:r w:rsidR="003A4E6F">
        <w:t>a</w:t>
      </w:r>
      <w:r w:rsidR="002746C2">
        <w:t>re</w:t>
      </w:r>
      <w:r w:rsidR="00AF595E">
        <w:t xml:space="preserve"> </w:t>
      </w:r>
      <w:r w:rsidR="00E05DD9">
        <w:t>extracted</w:t>
      </w:r>
      <w:r w:rsidR="00353F73">
        <w:t xml:space="preserve">. The “target spatial units” </w:t>
      </w:r>
      <w:r w:rsidR="00481B31">
        <w:t>are</w:t>
      </w:r>
      <w:r w:rsidR="00353F73">
        <w:t xml:space="preserve"> river basins polygons intersected with the</w:t>
      </w:r>
      <w:r w:rsidR="00176223">
        <w:t xml:space="preserve"> country district</w:t>
      </w:r>
      <w:r w:rsidR="00353F73">
        <w:t>(</w:t>
      </w:r>
      <w:r w:rsidR="00176223">
        <w:t>s</w:t>
      </w:r>
      <w:r w:rsidR="00353F73">
        <w:t>)</w:t>
      </w:r>
      <w:r w:rsidR="004E1685">
        <w:t xml:space="preserve"> or NUTS region</w:t>
      </w:r>
      <w:r w:rsidR="00176223">
        <w:t xml:space="preserve"> </w:t>
      </w:r>
      <w:r w:rsidR="00353F73">
        <w:t>borders</w:t>
      </w:r>
      <w:r w:rsidR="00E25BBB">
        <w:t>.</w:t>
      </w:r>
      <w:r w:rsidR="00D41538">
        <w:t xml:space="preserve"> Two functions with additional arguments</w:t>
      </w:r>
      <w:r w:rsidR="00353F73">
        <w:t xml:space="preserve">, </w:t>
      </w:r>
      <w:proofErr w:type="gramStart"/>
      <w:r w:rsidR="00353F73" w:rsidRPr="00D41538">
        <w:rPr>
          <w:i/>
          <w:iCs/>
        </w:rPr>
        <w:t>zonal(</w:t>
      </w:r>
      <w:proofErr w:type="gramEnd"/>
      <w:r w:rsidR="00353F73" w:rsidRPr="00D41538">
        <w:rPr>
          <w:i/>
          <w:iCs/>
        </w:rPr>
        <w:t>)</w:t>
      </w:r>
      <w:r w:rsidR="00353F73">
        <w:t xml:space="preserve"> and </w:t>
      </w:r>
      <w:proofErr w:type="gramStart"/>
      <w:r w:rsidR="00353F73" w:rsidRPr="00D41538">
        <w:rPr>
          <w:i/>
          <w:iCs/>
        </w:rPr>
        <w:t>aggregate(</w:t>
      </w:r>
      <w:proofErr w:type="gramEnd"/>
      <w:r w:rsidR="00353F73" w:rsidRPr="00D41538">
        <w:rPr>
          <w:i/>
          <w:iCs/>
        </w:rPr>
        <w:t>)</w:t>
      </w:r>
      <w:r w:rsidR="00353F73">
        <w:rPr>
          <w:i/>
          <w:iCs/>
        </w:rPr>
        <w:t xml:space="preserve"> </w:t>
      </w:r>
      <w:r w:rsidR="00353F73">
        <w:t>are applied.</w:t>
      </w:r>
      <w:r w:rsidR="00943A2E">
        <w:t xml:space="preserve"> </w:t>
      </w:r>
      <w:r w:rsidR="00353F73">
        <w:t>D</w:t>
      </w:r>
      <w:r w:rsidR="00943A2E">
        <w:t>epending on</w:t>
      </w:r>
      <w:r w:rsidR="00A866D9">
        <w:t xml:space="preserve"> </w:t>
      </w:r>
      <w:r w:rsidR="00A866D9" w:rsidRPr="00353F73">
        <w:t>the map’s communication objective</w:t>
      </w:r>
      <w:r w:rsidR="00353F73" w:rsidRPr="00353F73">
        <w:t xml:space="preserve"> and</w:t>
      </w:r>
      <w:r w:rsidR="008A01F2" w:rsidRPr="00353F73">
        <w:t xml:space="preserve"> </w:t>
      </w:r>
      <w:proofErr w:type="gramStart"/>
      <w:r w:rsidR="00353F73" w:rsidRPr="00353F73">
        <w:t>in order to</w:t>
      </w:r>
      <w:proofErr w:type="gramEnd"/>
      <w:r w:rsidR="008A01F2" w:rsidRPr="00353F73">
        <w:t xml:space="preserve"> </w:t>
      </w:r>
      <w:r w:rsidR="008C1849" w:rsidRPr="00353F73">
        <w:t>summarise raster and vector data</w:t>
      </w:r>
      <w:r w:rsidR="00D478B0" w:rsidRPr="00353F73">
        <w:t xml:space="preserve"> at </w:t>
      </w:r>
      <w:r w:rsidR="00205636" w:rsidRPr="00353F73">
        <w:t xml:space="preserve">the </w:t>
      </w:r>
      <w:r w:rsidR="00D478B0" w:rsidRPr="00353F73">
        <w:t>desired</w:t>
      </w:r>
      <w:r w:rsidR="00D478B0">
        <w:t xml:space="preserve"> target area</w:t>
      </w:r>
      <w:r w:rsidR="006C1CCA">
        <w:t xml:space="preserve"> either function is used</w:t>
      </w:r>
      <w:r w:rsidR="00143739">
        <w:t xml:space="preserve">. </w:t>
      </w:r>
      <w:r w:rsidR="00E25BBB">
        <w:t xml:space="preserve">More detailed </w:t>
      </w:r>
      <w:r w:rsidR="00143739">
        <w:t>breakdown</w:t>
      </w:r>
      <w:r w:rsidR="00E25BBB">
        <w:t xml:space="preserve"> of</w:t>
      </w:r>
      <w:r w:rsidR="00B7565E">
        <w:t xml:space="preserve"> possible</w:t>
      </w:r>
      <w:r w:rsidR="00E25BBB">
        <w:t xml:space="preserve"> </w:t>
      </w:r>
      <w:r w:rsidR="00F32B86">
        <w:t>levels of</w:t>
      </w:r>
      <w:r w:rsidR="00215358">
        <w:t xml:space="preserve"> map</w:t>
      </w:r>
      <w:r w:rsidR="00F32B86">
        <w:t xml:space="preserve"> visualisation with respect to </w:t>
      </w:r>
      <w:r w:rsidR="00215358">
        <w:t>communication objective</w:t>
      </w:r>
      <w:r w:rsidR="00B14372">
        <w:t>s</w:t>
      </w:r>
      <w:r w:rsidR="00215358">
        <w:t xml:space="preserve"> is given in </w:t>
      </w:r>
      <w:r w:rsidR="00215358">
        <w:fldChar w:fldCharType="begin"/>
      </w:r>
      <w:r w:rsidR="00215358">
        <w:instrText xml:space="preserve"> REF _Ref194582239 \h  \* MERGEFORMAT </w:instrText>
      </w:r>
      <w:r w:rsidR="00215358">
        <w:fldChar w:fldCharType="separate"/>
      </w:r>
      <w:r w:rsidR="00C26DBE" w:rsidRPr="00C26DBE">
        <w:t>Table 16</w:t>
      </w:r>
      <w:r w:rsidR="00215358">
        <w:fldChar w:fldCharType="end"/>
      </w:r>
      <w:r w:rsidR="00215358">
        <w:t>.</w:t>
      </w:r>
    </w:p>
    <w:p w14:paraId="7D727803" w14:textId="2A59B831" w:rsidR="00D13E10" w:rsidRDefault="00D13E10" w:rsidP="00A94AB8">
      <w:pPr>
        <w:jc w:val="both"/>
      </w:pPr>
    </w:p>
    <w:tbl>
      <w:tblPr>
        <w:tblStyle w:val="PlainTable2"/>
        <w:tblW w:w="0" w:type="auto"/>
        <w:jc w:val="center"/>
        <w:tblLook w:val="04A0" w:firstRow="1" w:lastRow="0" w:firstColumn="1" w:lastColumn="0" w:noHBand="0" w:noVBand="1"/>
      </w:tblPr>
      <w:tblGrid>
        <w:gridCol w:w="866"/>
        <w:gridCol w:w="1358"/>
        <w:gridCol w:w="1191"/>
        <w:gridCol w:w="662"/>
        <w:gridCol w:w="972"/>
        <w:gridCol w:w="1040"/>
        <w:gridCol w:w="458"/>
        <w:gridCol w:w="610"/>
        <w:gridCol w:w="927"/>
        <w:gridCol w:w="988"/>
      </w:tblGrid>
      <w:tr w:rsidR="00DA606C" w:rsidRPr="005B287F" w14:paraId="381125DE" w14:textId="2DAFD6C3" w:rsidTr="009D3A5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49" w:type="dxa"/>
            <w:gridSpan w:val="5"/>
            <w:tcBorders>
              <w:right w:val="single" w:sz="4" w:space="0" w:color="auto"/>
            </w:tcBorders>
          </w:tcPr>
          <w:p w14:paraId="53A6490F" w14:textId="205F284C" w:rsidR="00DA606C" w:rsidRPr="005B287F" w:rsidRDefault="00DA606C" w:rsidP="009C14FB">
            <w:pPr>
              <w:jc w:val="center"/>
              <w:rPr>
                <w:rFonts w:cstheme="minorHAnsi"/>
                <w:sz w:val="16"/>
                <w:szCs w:val="16"/>
              </w:rPr>
            </w:pPr>
            <w:r w:rsidRPr="005B287F">
              <w:rPr>
                <w:rFonts w:cstheme="minorHAnsi"/>
                <w:sz w:val="16"/>
                <w:szCs w:val="16"/>
              </w:rPr>
              <w:lastRenderedPageBreak/>
              <w:t>Technical features</w:t>
            </w:r>
          </w:p>
        </w:tc>
        <w:tc>
          <w:tcPr>
            <w:tcW w:w="4023" w:type="dxa"/>
            <w:gridSpan w:val="5"/>
            <w:tcBorders>
              <w:top w:val="single" w:sz="4" w:space="0" w:color="7F7F7F" w:themeColor="text1" w:themeTint="80"/>
              <w:left w:val="single" w:sz="4" w:space="0" w:color="auto"/>
            </w:tcBorders>
          </w:tcPr>
          <w:p w14:paraId="4DCEAF8F" w14:textId="0DC3E9E7" w:rsidR="00DA606C" w:rsidRPr="005B287F" w:rsidRDefault="00DA606C" w:rsidP="009C14FB">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Communication objectives</w:t>
            </w:r>
          </w:p>
        </w:tc>
      </w:tr>
      <w:tr w:rsidR="001A01FB" w:rsidRPr="005B287F" w14:paraId="1E3FF061" w14:textId="63E6C560" w:rsidTr="009D3A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6" w:type="dxa"/>
          </w:tcPr>
          <w:p w14:paraId="13A63FA2" w14:textId="5EB0CF64" w:rsidR="00571742" w:rsidRPr="005B287F" w:rsidRDefault="00571742" w:rsidP="00DB09BC">
            <w:pPr>
              <w:jc w:val="center"/>
              <w:rPr>
                <w:rFonts w:cstheme="minorHAnsi"/>
                <w:sz w:val="16"/>
                <w:szCs w:val="16"/>
              </w:rPr>
            </w:pPr>
            <w:r w:rsidRPr="005B287F">
              <w:rPr>
                <w:rFonts w:cstheme="minorHAnsi"/>
                <w:sz w:val="16"/>
                <w:szCs w:val="16"/>
              </w:rPr>
              <w:t>Mapping type</w:t>
            </w:r>
          </w:p>
        </w:tc>
        <w:tc>
          <w:tcPr>
            <w:tcW w:w="1358" w:type="dxa"/>
          </w:tcPr>
          <w:p w14:paraId="6BE3DC33" w14:textId="49CC38B2"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Granularity/target area for modelling</w:t>
            </w:r>
          </w:p>
        </w:tc>
        <w:tc>
          <w:tcPr>
            <w:tcW w:w="1191" w:type="dxa"/>
          </w:tcPr>
          <w:p w14:paraId="3EFCEA26" w14:textId="70FE77B5"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Recommended temporal resolution</w:t>
            </w:r>
          </w:p>
        </w:tc>
        <w:tc>
          <w:tcPr>
            <w:tcW w:w="662" w:type="dxa"/>
            <w:tcBorders>
              <w:right w:val="nil"/>
            </w:tcBorders>
          </w:tcPr>
          <w:p w14:paraId="1F839321" w14:textId="28F7A18A"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Spatial object type</w:t>
            </w:r>
          </w:p>
        </w:tc>
        <w:tc>
          <w:tcPr>
            <w:tcW w:w="972" w:type="dxa"/>
            <w:tcBorders>
              <w:left w:val="nil"/>
              <w:right w:val="single" w:sz="4" w:space="0" w:color="auto"/>
            </w:tcBorders>
          </w:tcPr>
          <w:p w14:paraId="549DDBBF" w14:textId="2137CA49"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Input dataset origin</w:t>
            </w:r>
          </w:p>
        </w:tc>
        <w:tc>
          <w:tcPr>
            <w:tcW w:w="1040" w:type="dxa"/>
            <w:tcBorders>
              <w:left w:val="single" w:sz="4" w:space="0" w:color="auto"/>
            </w:tcBorders>
          </w:tcPr>
          <w:p w14:paraId="603A38A9" w14:textId="3EF192E9"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Target area for visualisation</w:t>
            </w:r>
          </w:p>
        </w:tc>
        <w:tc>
          <w:tcPr>
            <w:tcW w:w="458" w:type="dxa"/>
          </w:tcPr>
          <w:p w14:paraId="4717B7FC" w14:textId="024A54EE"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AS*</w:t>
            </w:r>
          </w:p>
        </w:tc>
        <w:tc>
          <w:tcPr>
            <w:tcW w:w="610" w:type="dxa"/>
          </w:tcPr>
          <w:p w14:paraId="3922AE2F" w14:textId="1B347921"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Crops</w:t>
            </w:r>
          </w:p>
        </w:tc>
        <w:tc>
          <w:tcPr>
            <w:tcW w:w="927" w:type="dxa"/>
          </w:tcPr>
          <w:p w14:paraId="4C498308" w14:textId="0D5CB89A" w:rsidR="00571742" w:rsidRPr="005B287F" w:rsidRDefault="00571742"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5B287F">
              <w:rPr>
                <w:rFonts w:cstheme="minorHAnsi"/>
                <w:b/>
                <w:bCs/>
                <w:sz w:val="16"/>
                <w:szCs w:val="16"/>
              </w:rPr>
              <w:t>Regulatory variable</w:t>
            </w:r>
          </w:p>
        </w:tc>
        <w:tc>
          <w:tcPr>
            <w:tcW w:w="988" w:type="dxa"/>
          </w:tcPr>
          <w:p w14:paraId="272ED5A9" w14:textId="59D79F7F" w:rsidR="00571742" w:rsidRPr="005B287F" w:rsidRDefault="006A6CAE" w:rsidP="00DB09BC">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Pr>
                <w:rFonts w:cstheme="minorHAnsi"/>
                <w:b/>
                <w:bCs/>
                <w:sz w:val="16"/>
                <w:szCs w:val="16"/>
              </w:rPr>
              <w:t>RQ</w:t>
            </w:r>
            <w:r w:rsidR="00D610B4">
              <w:rPr>
                <w:rFonts w:cstheme="minorHAnsi"/>
                <w:b/>
                <w:bCs/>
                <w:sz w:val="16"/>
                <w:szCs w:val="16"/>
              </w:rPr>
              <w:t>-</w:t>
            </w:r>
            <w:r w:rsidR="009D3A5F">
              <w:rPr>
                <w:rFonts w:cstheme="minorHAnsi"/>
                <w:b/>
                <w:bCs/>
                <w:sz w:val="16"/>
                <w:szCs w:val="16"/>
              </w:rPr>
              <w:t>relevant</w:t>
            </w:r>
            <w:r>
              <w:rPr>
                <w:rFonts w:cstheme="minorHAnsi"/>
                <w:b/>
                <w:bCs/>
                <w:sz w:val="16"/>
                <w:szCs w:val="16"/>
              </w:rPr>
              <w:t xml:space="preserve"> t</w:t>
            </w:r>
            <w:r w:rsidR="00DA606C">
              <w:rPr>
                <w:rFonts w:cstheme="minorHAnsi"/>
                <w:b/>
                <w:bCs/>
                <w:sz w:val="16"/>
                <w:szCs w:val="16"/>
              </w:rPr>
              <w:t>empo</w:t>
            </w:r>
            <w:r w:rsidR="00344CAE">
              <w:rPr>
                <w:rFonts w:cstheme="minorHAnsi"/>
                <w:b/>
                <w:bCs/>
                <w:sz w:val="16"/>
                <w:szCs w:val="16"/>
              </w:rPr>
              <w:t>ral</w:t>
            </w:r>
            <w:r>
              <w:rPr>
                <w:rFonts w:cstheme="minorHAnsi"/>
                <w:b/>
                <w:bCs/>
                <w:sz w:val="16"/>
                <w:szCs w:val="16"/>
              </w:rPr>
              <w:t xml:space="preserve"> </w:t>
            </w:r>
            <w:r w:rsidR="00A573C0">
              <w:rPr>
                <w:rFonts w:cstheme="minorHAnsi"/>
                <w:b/>
                <w:bCs/>
                <w:sz w:val="16"/>
                <w:szCs w:val="16"/>
              </w:rPr>
              <w:t>window</w:t>
            </w:r>
            <w:r w:rsidR="00344CAE">
              <w:rPr>
                <w:rFonts w:cstheme="minorHAnsi"/>
                <w:b/>
                <w:bCs/>
                <w:sz w:val="16"/>
                <w:szCs w:val="16"/>
              </w:rPr>
              <w:t xml:space="preserve"> </w:t>
            </w:r>
            <w:r w:rsidR="009D3A5F">
              <w:rPr>
                <w:rFonts w:cstheme="minorHAnsi"/>
                <w:b/>
                <w:bCs/>
                <w:sz w:val="16"/>
                <w:szCs w:val="16"/>
              </w:rPr>
              <w:t>(day</w:t>
            </w:r>
            <w:r w:rsidR="00A573C0">
              <w:rPr>
                <w:rFonts w:cstheme="minorHAnsi"/>
                <w:b/>
                <w:bCs/>
                <w:sz w:val="16"/>
                <w:szCs w:val="16"/>
              </w:rPr>
              <w:t>s</w:t>
            </w:r>
            <w:r w:rsidR="009D3A5F">
              <w:rPr>
                <w:rFonts w:cstheme="minorHAnsi"/>
                <w:b/>
                <w:bCs/>
                <w:sz w:val="16"/>
                <w:szCs w:val="16"/>
              </w:rPr>
              <w:t>)</w:t>
            </w:r>
          </w:p>
        </w:tc>
      </w:tr>
      <w:tr w:rsidR="009D3A5F" w:rsidRPr="005B287F" w14:paraId="7F1C7289" w14:textId="2A3C6DAB" w:rsidTr="009D3A5F">
        <w:trPr>
          <w:jc w:val="center"/>
        </w:trPr>
        <w:tc>
          <w:tcPr>
            <w:cnfStyle w:val="001000000000" w:firstRow="0" w:lastRow="0" w:firstColumn="1" w:lastColumn="0" w:oddVBand="0" w:evenVBand="0" w:oddHBand="0" w:evenHBand="0" w:firstRowFirstColumn="0" w:firstRowLastColumn="0" w:lastRowFirstColumn="0" w:lastRowLastColumn="0"/>
            <w:tcW w:w="866" w:type="dxa"/>
          </w:tcPr>
          <w:p w14:paraId="15F57A81" w14:textId="583A3285" w:rsidR="009D3A5F" w:rsidRPr="005B287F" w:rsidRDefault="009D3A5F" w:rsidP="00197062">
            <w:pPr>
              <w:rPr>
                <w:rFonts w:cstheme="minorHAnsi"/>
                <w:b w:val="0"/>
                <w:bCs w:val="0"/>
                <w:sz w:val="16"/>
                <w:szCs w:val="16"/>
              </w:rPr>
            </w:pPr>
            <w:r w:rsidRPr="005B287F">
              <w:rPr>
                <w:rFonts w:cstheme="minorHAnsi"/>
                <w:b w:val="0"/>
                <w:bCs w:val="0"/>
                <w:sz w:val="16"/>
                <w:szCs w:val="16"/>
              </w:rPr>
              <w:t>Distributed</w:t>
            </w:r>
          </w:p>
        </w:tc>
        <w:tc>
          <w:tcPr>
            <w:tcW w:w="1358" w:type="dxa"/>
          </w:tcPr>
          <w:p w14:paraId="0569625C" w14:textId="2660E321"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Field</w:t>
            </w:r>
          </w:p>
        </w:tc>
        <w:tc>
          <w:tcPr>
            <w:tcW w:w="1191" w:type="dxa"/>
          </w:tcPr>
          <w:p w14:paraId="08985F09" w14:textId="1077019F"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daily</w:t>
            </w:r>
          </w:p>
        </w:tc>
        <w:tc>
          <w:tcPr>
            <w:tcW w:w="662" w:type="dxa"/>
            <w:tcBorders>
              <w:right w:val="nil"/>
            </w:tcBorders>
          </w:tcPr>
          <w:p w14:paraId="36EF1F71" w14:textId="6583B3DF"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Vector</w:t>
            </w:r>
          </w:p>
        </w:tc>
        <w:tc>
          <w:tcPr>
            <w:tcW w:w="972" w:type="dxa"/>
            <w:tcBorders>
              <w:top w:val="single" w:sz="4" w:space="0" w:color="7F7F7F" w:themeColor="text1" w:themeTint="80"/>
              <w:left w:val="nil"/>
              <w:bottom w:val="single" w:sz="4" w:space="0" w:color="7F7F7F" w:themeColor="text1" w:themeTint="80"/>
              <w:right w:val="single" w:sz="4" w:space="0" w:color="auto"/>
            </w:tcBorders>
          </w:tcPr>
          <w:p w14:paraId="75F2AE3E" w14:textId="22BE7774"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Local</w:t>
            </w:r>
          </w:p>
        </w:tc>
        <w:tc>
          <w:tcPr>
            <w:tcW w:w="1040" w:type="dxa"/>
            <w:tcBorders>
              <w:top w:val="single" w:sz="4" w:space="0" w:color="7F7F7F" w:themeColor="text1" w:themeTint="80"/>
              <w:left w:val="single" w:sz="4" w:space="0" w:color="auto"/>
              <w:bottom w:val="single" w:sz="4" w:space="0" w:color="7F7F7F" w:themeColor="text1" w:themeTint="80"/>
            </w:tcBorders>
          </w:tcPr>
          <w:p w14:paraId="31D19BF8" w14:textId="0E8A97EA"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District</w:t>
            </w:r>
          </w:p>
        </w:tc>
        <w:tc>
          <w:tcPr>
            <w:tcW w:w="458" w:type="dxa"/>
          </w:tcPr>
          <w:p w14:paraId="0FADA21C" w14:textId="6081B93A"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1102BC91" w14:textId="21D8A7E4"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4D05CA18" w14:textId="002470A9" w:rsidR="009D3A5F" w:rsidRPr="005B287F" w:rsidRDefault="009D3A5F" w:rsidP="00197062">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PEC topsoil</w:t>
            </w:r>
          </w:p>
        </w:tc>
        <w:tc>
          <w:tcPr>
            <w:tcW w:w="988" w:type="dxa"/>
            <w:vMerge w:val="restart"/>
            <w:vAlign w:val="center"/>
          </w:tcPr>
          <w:p w14:paraId="6B480F36" w14:textId="0CE723BD" w:rsidR="009D3A5F" w:rsidRPr="005B287F" w:rsidRDefault="009D3A5F" w:rsidP="009D3A5F">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Initial/56/365</w:t>
            </w:r>
          </w:p>
        </w:tc>
      </w:tr>
      <w:tr w:rsidR="009D3A5F" w:rsidRPr="005B287F" w14:paraId="60A03D10" w14:textId="41402044" w:rsidTr="009D3A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6" w:type="dxa"/>
          </w:tcPr>
          <w:p w14:paraId="3D68A4DE" w14:textId="710EE5F6" w:rsidR="009D3A5F" w:rsidRPr="005B287F" w:rsidRDefault="009D3A5F" w:rsidP="00993936">
            <w:pPr>
              <w:rPr>
                <w:rFonts w:cstheme="minorHAnsi"/>
                <w:b w:val="0"/>
                <w:bCs w:val="0"/>
                <w:sz w:val="16"/>
                <w:szCs w:val="16"/>
              </w:rPr>
            </w:pPr>
            <w:r w:rsidRPr="005B287F">
              <w:rPr>
                <w:rFonts w:cstheme="minorHAnsi"/>
                <w:b w:val="0"/>
                <w:bCs w:val="0"/>
                <w:sz w:val="16"/>
                <w:szCs w:val="16"/>
              </w:rPr>
              <w:t>Distributed</w:t>
            </w:r>
          </w:p>
        </w:tc>
        <w:tc>
          <w:tcPr>
            <w:tcW w:w="1358" w:type="dxa"/>
          </w:tcPr>
          <w:p w14:paraId="7289AB71" w14:textId="693465B4"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River segment</w:t>
            </w:r>
          </w:p>
        </w:tc>
        <w:tc>
          <w:tcPr>
            <w:tcW w:w="1191" w:type="dxa"/>
          </w:tcPr>
          <w:p w14:paraId="64465023" w14:textId="5AB37721"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daily</w:t>
            </w:r>
          </w:p>
        </w:tc>
        <w:tc>
          <w:tcPr>
            <w:tcW w:w="662" w:type="dxa"/>
            <w:tcBorders>
              <w:right w:val="nil"/>
            </w:tcBorders>
          </w:tcPr>
          <w:p w14:paraId="2683033E" w14:textId="05673AC5"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Vector</w:t>
            </w:r>
          </w:p>
        </w:tc>
        <w:tc>
          <w:tcPr>
            <w:tcW w:w="972" w:type="dxa"/>
            <w:tcBorders>
              <w:left w:val="nil"/>
              <w:right w:val="single" w:sz="4" w:space="0" w:color="auto"/>
            </w:tcBorders>
          </w:tcPr>
          <w:p w14:paraId="64D6AFD9" w14:textId="25500112"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Local</w:t>
            </w:r>
          </w:p>
        </w:tc>
        <w:tc>
          <w:tcPr>
            <w:tcW w:w="1040" w:type="dxa"/>
            <w:tcBorders>
              <w:left w:val="single" w:sz="4" w:space="0" w:color="auto"/>
            </w:tcBorders>
          </w:tcPr>
          <w:p w14:paraId="5808743D" w14:textId="16AF798C"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District</w:t>
            </w:r>
          </w:p>
        </w:tc>
        <w:tc>
          <w:tcPr>
            <w:tcW w:w="458" w:type="dxa"/>
          </w:tcPr>
          <w:p w14:paraId="71F64083" w14:textId="6BABD51D"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5F7DCC4D" w14:textId="299BC80F"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6950ECFB" w14:textId="74B50495"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PEC surface water</w:t>
            </w:r>
          </w:p>
        </w:tc>
        <w:tc>
          <w:tcPr>
            <w:tcW w:w="988" w:type="dxa"/>
            <w:vMerge/>
          </w:tcPr>
          <w:p w14:paraId="5422B315" w14:textId="77777777"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9D3A5F" w:rsidRPr="005B287F" w14:paraId="2EF5459B" w14:textId="1CA3DF6F" w:rsidTr="009D3A5F">
        <w:trPr>
          <w:jc w:val="center"/>
        </w:trPr>
        <w:tc>
          <w:tcPr>
            <w:cnfStyle w:val="001000000000" w:firstRow="0" w:lastRow="0" w:firstColumn="1" w:lastColumn="0" w:oddVBand="0" w:evenVBand="0" w:oddHBand="0" w:evenHBand="0" w:firstRowFirstColumn="0" w:firstRowLastColumn="0" w:lastRowFirstColumn="0" w:lastRowLastColumn="0"/>
            <w:tcW w:w="866" w:type="dxa"/>
          </w:tcPr>
          <w:p w14:paraId="75A725FD" w14:textId="71542DB0" w:rsidR="009D3A5F" w:rsidRPr="005B287F" w:rsidRDefault="009D3A5F" w:rsidP="00993936">
            <w:pPr>
              <w:rPr>
                <w:rFonts w:cstheme="minorHAnsi"/>
                <w:b w:val="0"/>
                <w:bCs w:val="0"/>
                <w:sz w:val="16"/>
                <w:szCs w:val="16"/>
              </w:rPr>
            </w:pPr>
            <w:r w:rsidRPr="005B287F">
              <w:rPr>
                <w:rFonts w:cstheme="minorHAnsi"/>
                <w:b w:val="0"/>
                <w:bCs w:val="0"/>
                <w:sz w:val="16"/>
                <w:szCs w:val="16"/>
              </w:rPr>
              <w:t>Distributed</w:t>
            </w:r>
          </w:p>
        </w:tc>
        <w:tc>
          <w:tcPr>
            <w:tcW w:w="1358" w:type="dxa"/>
          </w:tcPr>
          <w:p w14:paraId="2869636E" w14:textId="3A8DA86C"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Field</w:t>
            </w:r>
          </w:p>
        </w:tc>
        <w:tc>
          <w:tcPr>
            <w:tcW w:w="1191" w:type="dxa"/>
          </w:tcPr>
          <w:p w14:paraId="778514B6" w14:textId="31EE18D0"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daily</w:t>
            </w:r>
          </w:p>
        </w:tc>
        <w:tc>
          <w:tcPr>
            <w:tcW w:w="662" w:type="dxa"/>
            <w:tcBorders>
              <w:right w:val="nil"/>
            </w:tcBorders>
          </w:tcPr>
          <w:p w14:paraId="6E184B00" w14:textId="748398AD"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Raster</w:t>
            </w:r>
          </w:p>
        </w:tc>
        <w:tc>
          <w:tcPr>
            <w:tcW w:w="972" w:type="dxa"/>
            <w:tcBorders>
              <w:top w:val="single" w:sz="4" w:space="0" w:color="7F7F7F" w:themeColor="text1" w:themeTint="80"/>
              <w:left w:val="nil"/>
              <w:bottom w:val="single" w:sz="4" w:space="0" w:color="7F7F7F" w:themeColor="text1" w:themeTint="80"/>
              <w:right w:val="single" w:sz="4" w:space="0" w:color="auto"/>
            </w:tcBorders>
          </w:tcPr>
          <w:p w14:paraId="47F3C09B" w14:textId="3FE00413"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Local</w:t>
            </w:r>
          </w:p>
        </w:tc>
        <w:tc>
          <w:tcPr>
            <w:tcW w:w="1040" w:type="dxa"/>
            <w:tcBorders>
              <w:top w:val="single" w:sz="4" w:space="0" w:color="7F7F7F" w:themeColor="text1" w:themeTint="80"/>
              <w:left w:val="single" w:sz="4" w:space="0" w:color="auto"/>
              <w:bottom w:val="single" w:sz="4" w:space="0" w:color="7F7F7F" w:themeColor="text1" w:themeTint="80"/>
            </w:tcBorders>
          </w:tcPr>
          <w:p w14:paraId="46756677" w14:textId="4CA3EE24"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Whole country</w:t>
            </w:r>
          </w:p>
        </w:tc>
        <w:tc>
          <w:tcPr>
            <w:tcW w:w="458" w:type="dxa"/>
          </w:tcPr>
          <w:p w14:paraId="52897773" w14:textId="3A1B9AB8"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3E116564" w14:textId="5856ADCE"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0BB426C8" w14:textId="41002828"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PEC topsoil</w:t>
            </w:r>
          </w:p>
        </w:tc>
        <w:tc>
          <w:tcPr>
            <w:tcW w:w="988" w:type="dxa"/>
            <w:vMerge/>
          </w:tcPr>
          <w:p w14:paraId="55BF5F3E" w14:textId="77777777"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r>
      <w:tr w:rsidR="009D3A5F" w:rsidRPr="005B287F" w14:paraId="2C7B33AA" w14:textId="68E4110A" w:rsidTr="009D3A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6" w:type="dxa"/>
          </w:tcPr>
          <w:p w14:paraId="49EFBA3F" w14:textId="6E8128CE" w:rsidR="009D3A5F" w:rsidRPr="005B287F" w:rsidRDefault="009D3A5F" w:rsidP="00993936">
            <w:pPr>
              <w:rPr>
                <w:rFonts w:cstheme="minorHAnsi"/>
                <w:b w:val="0"/>
                <w:bCs w:val="0"/>
                <w:sz w:val="16"/>
                <w:szCs w:val="16"/>
              </w:rPr>
            </w:pPr>
            <w:r w:rsidRPr="005B287F">
              <w:rPr>
                <w:rFonts w:cstheme="minorHAnsi"/>
                <w:b w:val="0"/>
                <w:bCs w:val="0"/>
                <w:sz w:val="16"/>
                <w:szCs w:val="16"/>
              </w:rPr>
              <w:t>Distributed</w:t>
            </w:r>
          </w:p>
        </w:tc>
        <w:tc>
          <w:tcPr>
            <w:tcW w:w="1358" w:type="dxa"/>
          </w:tcPr>
          <w:p w14:paraId="0CC8D6A9" w14:textId="6F1B7447"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River segments</w:t>
            </w:r>
          </w:p>
        </w:tc>
        <w:tc>
          <w:tcPr>
            <w:tcW w:w="1191" w:type="dxa"/>
          </w:tcPr>
          <w:p w14:paraId="72AB1CF6" w14:textId="4E088857"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daily</w:t>
            </w:r>
          </w:p>
        </w:tc>
        <w:tc>
          <w:tcPr>
            <w:tcW w:w="662" w:type="dxa"/>
            <w:tcBorders>
              <w:right w:val="nil"/>
            </w:tcBorders>
          </w:tcPr>
          <w:p w14:paraId="0FDFC7B9" w14:textId="75BD1A69"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Raster</w:t>
            </w:r>
          </w:p>
        </w:tc>
        <w:tc>
          <w:tcPr>
            <w:tcW w:w="972" w:type="dxa"/>
            <w:tcBorders>
              <w:left w:val="nil"/>
              <w:right w:val="single" w:sz="4" w:space="0" w:color="auto"/>
            </w:tcBorders>
          </w:tcPr>
          <w:p w14:paraId="10FBACFE" w14:textId="466E4779"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Local</w:t>
            </w:r>
          </w:p>
        </w:tc>
        <w:tc>
          <w:tcPr>
            <w:tcW w:w="1040" w:type="dxa"/>
            <w:tcBorders>
              <w:left w:val="single" w:sz="4" w:space="0" w:color="auto"/>
            </w:tcBorders>
          </w:tcPr>
          <w:p w14:paraId="5912C1DF" w14:textId="47793BE5"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Whole country</w:t>
            </w:r>
          </w:p>
        </w:tc>
        <w:tc>
          <w:tcPr>
            <w:tcW w:w="458" w:type="dxa"/>
          </w:tcPr>
          <w:p w14:paraId="0878FBC8" w14:textId="500B4EF2"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29C292FB" w14:textId="1056A72F"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1CB37AD0" w14:textId="5F14530A"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PEC surface water</w:t>
            </w:r>
          </w:p>
        </w:tc>
        <w:tc>
          <w:tcPr>
            <w:tcW w:w="988" w:type="dxa"/>
            <w:vMerge/>
          </w:tcPr>
          <w:p w14:paraId="106EA2CC" w14:textId="77777777"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9D3A5F" w:rsidRPr="005B287F" w14:paraId="6470A4D8" w14:textId="61CDD0AF" w:rsidTr="009D3A5F">
        <w:trPr>
          <w:jc w:val="center"/>
        </w:trPr>
        <w:tc>
          <w:tcPr>
            <w:cnfStyle w:val="001000000000" w:firstRow="0" w:lastRow="0" w:firstColumn="1" w:lastColumn="0" w:oddVBand="0" w:evenVBand="0" w:oddHBand="0" w:evenHBand="0" w:firstRowFirstColumn="0" w:firstRowLastColumn="0" w:lastRowFirstColumn="0" w:lastRowLastColumn="0"/>
            <w:tcW w:w="866" w:type="dxa"/>
          </w:tcPr>
          <w:p w14:paraId="64CEB025" w14:textId="6B94522C" w:rsidR="009D3A5F" w:rsidRPr="005B287F" w:rsidRDefault="009D3A5F" w:rsidP="00993936">
            <w:pPr>
              <w:rPr>
                <w:rFonts w:cstheme="minorHAnsi"/>
                <w:b w:val="0"/>
                <w:bCs w:val="0"/>
                <w:sz w:val="16"/>
                <w:szCs w:val="16"/>
              </w:rPr>
            </w:pPr>
            <w:r w:rsidRPr="005B287F">
              <w:rPr>
                <w:rFonts w:cstheme="minorHAnsi"/>
                <w:b w:val="0"/>
                <w:bCs w:val="0"/>
                <w:sz w:val="16"/>
                <w:szCs w:val="16"/>
              </w:rPr>
              <w:t>Lumped</w:t>
            </w:r>
          </w:p>
        </w:tc>
        <w:tc>
          <w:tcPr>
            <w:tcW w:w="1358" w:type="dxa"/>
          </w:tcPr>
          <w:p w14:paraId="684874E6" w14:textId="7B46825C"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River basin</w:t>
            </w:r>
          </w:p>
        </w:tc>
        <w:tc>
          <w:tcPr>
            <w:tcW w:w="1191" w:type="dxa"/>
          </w:tcPr>
          <w:p w14:paraId="5D2A80D8" w14:textId="7D23C32B"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daily/monthly</w:t>
            </w:r>
          </w:p>
        </w:tc>
        <w:tc>
          <w:tcPr>
            <w:tcW w:w="662" w:type="dxa"/>
            <w:tcBorders>
              <w:right w:val="nil"/>
            </w:tcBorders>
          </w:tcPr>
          <w:p w14:paraId="3EB991B8" w14:textId="2036460F"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Vector</w:t>
            </w:r>
          </w:p>
        </w:tc>
        <w:tc>
          <w:tcPr>
            <w:tcW w:w="972" w:type="dxa"/>
            <w:tcBorders>
              <w:top w:val="single" w:sz="4" w:space="0" w:color="7F7F7F" w:themeColor="text1" w:themeTint="80"/>
              <w:left w:val="nil"/>
              <w:bottom w:val="single" w:sz="4" w:space="0" w:color="7F7F7F" w:themeColor="text1" w:themeTint="80"/>
              <w:right w:val="single" w:sz="4" w:space="0" w:color="auto"/>
            </w:tcBorders>
          </w:tcPr>
          <w:p w14:paraId="4AAB1FA9" w14:textId="089E0115"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Local/Global</w:t>
            </w:r>
          </w:p>
        </w:tc>
        <w:tc>
          <w:tcPr>
            <w:tcW w:w="1040" w:type="dxa"/>
            <w:tcBorders>
              <w:top w:val="single" w:sz="4" w:space="0" w:color="7F7F7F" w:themeColor="text1" w:themeTint="80"/>
              <w:left w:val="single" w:sz="4" w:space="0" w:color="auto"/>
              <w:bottom w:val="single" w:sz="4" w:space="0" w:color="7F7F7F" w:themeColor="text1" w:themeTint="80"/>
            </w:tcBorders>
          </w:tcPr>
          <w:p w14:paraId="515B8AD0" w14:textId="5270C10E"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Whole country</w:t>
            </w:r>
          </w:p>
        </w:tc>
        <w:tc>
          <w:tcPr>
            <w:tcW w:w="458" w:type="dxa"/>
          </w:tcPr>
          <w:p w14:paraId="5C819F60" w14:textId="5CE08C67"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029FACA1" w14:textId="67586667"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59E6CB80" w14:textId="59B4A80C"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B287F">
              <w:rPr>
                <w:rFonts w:cstheme="minorHAnsi"/>
                <w:sz w:val="16"/>
                <w:szCs w:val="16"/>
              </w:rPr>
              <w:t>PEC topsoil</w:t>
            </w:r>
          </w:p>
        </w:tc>
        <w:tc>
          <w:tcPr>
            <w:tcW w:w="988" w:type="dxa"/>
            <w:vMerge/>
          </w:tcPr>
          <w:p w14:paraId="2FCBA7D6" w14:textId="77777777" w:rsidR="009D3A5F" w:rsidRPr="005B287F" w:rsidRDefault="009D3A5F" w:rsidP="00993936">
            <w:pP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r>
      <w:tr w:rsidR="009D3A5F" w:rsidRPr="005B287F" w14:paraId="22F63396" w14:textId="47C6B8A2" w:rsidTr="009D3A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6" w:type="dxa"/>
          </w:tcPr>
          <w:p w14:paraId="169B26A7" w14:textId="46862BE2" w:rsidR="009D3A5F" w:rsidRPr="005B287F" w:rsidRDefault="009D3A5F" w:rsidP="00993936">
            <w:pPr>
              <w:rPr>
                <w:rFonts w:cstheme="minorHAnsi"/>
                <w:b w:val="0"/>
                <w:bCs w:val="0"/>
                <w:sz w:val="16"/>
                <w:szCs w:val="16"/>
              </w:rPr>
            </w:pPr>
            <w:r w:rsidRPr="005B287F">
              <w:rPr>
                <w:rFonts w:cstheme="minorHAnsi"/>
                <w:b w:val="0"/>
                <w:bCs w:val="0"/>
                <w:sz w:val="16"/>
                <w:szCs w:val="16"/>
              </w:rPr>
              <w:t>Lumped</w:t>
            </w:r>
          </w:p>
        </w:tc>
        <w:tc>
          <w:tcPr>
            <w:tcW w:w="1358" w:type="dxa"/>
          </w:tcPr>
          <w:p w14:paraId="59268B84" w14:textId="398D5E66"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River basin</w:t>
            </w:r>
          </w:p>
        </w:tc>
        <w:tc>
          <w:tcPr>
            <w:tcW w:w="1191" w:type="dxa"/>
          </w:tcPr>
          <w:p w14:paraId="10B32E62" w14:textId="689ABE88"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daily/monthly</w:t>
            </w:r>
          </w:p>
        </w:tc>
        <w:tc>
          <w:tcPr>
            <w:tcW w:w="662" w:type="dxa"/>
            <w:tcBorders>
              <w:right w:val="nil"/>
            </w:tcBorders>
          </w:tcPr>
          <w:p w14:paraId="36C31F4B" w14:textId="400EBE9C" w:rsidR="009D3A5F" w:rsidRPr="005B287F" w:rsidRDefault="009D3A5F" w:rsidP="00993936">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Vector</w:t>
            </w:r>
          </w:p>
        </w:tc>
        <w:tc>
          <w:tcPr>
            <w:tcW w:w="972" w:type="dxa"/>
            <w:tcBorders>
              <w:left w:val="nil"/>
              <w:right w:val="single" w:sz="4" w:space="0" w:color="auto"/>
            </w:tcBorders>
          </w:tcPr>
          <w:p w14:paraId="057555AE" w14:textId="3B3ACAEA"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Local/Global</w:t>
            </w:r>
          </w:p>
        </w:tc>
        <w:tc>
          <w:tcPr>
            <w:tcW w:w="1040" w:type="dxa"/>
            <w:tcBorders>
              <w:left w:val="single" w:sz="4" w:space="0" w:color="auto"/>
            </w:tcBorders>
          </w:tcPr>
          <w:p w14:paraId="4BBE84E9" w14:textId="60E67DCF"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Whole country</w:t>
            </w:r>
          </w:p>
        </w:tc>
        <w:tc>
          <w:tcPr>
            <w:tcW w:w="458" w:type="dxa"/>
          </w:tcPr>
          <w:p w14:paraId="0798F5C1" w14:textId="2D773A3D"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3</w:t>
            </w:r>
          </w:p>
        </w:tc>
        <w:tc>
          <w:tcPr>
            <w:tcW w:w="610" w:type="dxa"/>
          </w:tcPr>
          <w:p w14:paraId="23E8D8E2" w14:textId="455D5D54"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All</w:t>
            </w:r>
          </w:p>
        </w:tc>
        <w:tc>
          <w:tcPr>
            <w:tcW w:w="927" w:type="dxa"/>
          </w:tcPr>
          <w:p w14:paraId="3533E573" w14:textId="5629FD57"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B287F">
              <w:rPr>
                <w:rFonts w:cstheme="minorHAnsi"/>
                <w:sz w:val="16"/>
                <w:szCs w:val="16"/>
              </w:rPr>
              <w:t>PEC surface water</w:t>
            </w:r>
          </w:p>
        </w:tc>
        <w:tc>
          <w:tcPr>
            <w:tcW w:w="988" w:type="dxa"/>
            <w:vMerge/>
          </w:tcPr>
          <w:p w14:paraId="2DA60102" w14:textId="77777777" w:rsidR="009D3A5F" w:rsidRPr="005B287F" w:rsidRDefault="009D3A5F" w:rsidP="00993936">
            <w:pPr>
              <w:keepNext/>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bl>
    <w:p w14:paraId="7BB34A63" w14:textId="48D129C7" w:rsidR="00DC0F10" w:rsidRDefault="00E84829" w:rsidP="00E84829">
      <w:pPr>
        <w:pStyle w:val="Caption"/>
        <w:rPr>
          <w:rStyle w:val="Emphasis"/>
          <w:smallCaps w:val="0"/>
          <w:color w:val="auto"/>
          <w:spacing w:val="0"/>
          <w:sz w:val="16"/>
          <w:szCs w:val="16"/>
        </w:rPr>
      </w:pPr>
      <w:bookmarkStart w:id="52" w:name="_Ref194582239"/>
      <w:r w:rsidRPr="007C63D7">
        <w:rPr>
          <w:rStyle w:val="Emphasis"/>
          <w:smallCaps w:val="0"/>
          <w:color w:val="auto"/>
          <w:spacing w:val="0"/>
          <w:sz w:val="16"/>
          <w:szCs w:val="16"/>
        </w:rPr>
        <w:t xml:space="preserve">Table </w:t>
      </w:r>
      <w:r w:rsidR="00E74946">
        <w:rPr>
          <w:rStyle w:val="Emphasis"/>
          <w:smallCaps w:val="0"/>
          <w:color w:val="auto"/>
          <w:spacing w:val="0"/>
          <w:sz w:val="16"/>
          <w:szCs w:val="16"/>
        </w:rPr>
        <w:fldChar w:fldCharType="begin"/>
      </w:r>
      <w:r w:rsidR="00E74946">
        <w:rPr>
          <w:rStyle w:val="Emphasis"/>
          <w:smallCaps w:val="0"/>
          <w:color w:val="auto"/>
          <w:spacing w:val="0"/>
          <w:sz w:val="16"/>
          <w:szCs w:val="16"/>
        </w:rPr>
        <w:instrText xml:space="preserve"> SEQ Table \* ARABIC </w:instrText>
      </w:r>
      <w:r w:rsidR="00E74946">
        <w:rPr>
          <w:rStyle w:val="Emphasis"/>
          <w:smallCaps w:val="0"/>
          <w:color w:val="auto"/>
          <w:spacing w:val="0"/>
          <w:sz w:val="16"/>
          <w:szCs w:val="16"/>
        </w:rPr>
        <w:fldChar w:fldCharType="separate"/>
      </w:r>
      <w:r w:rsidR="00C26DBE">
        <w:rPr>
          <w:rStyle w:val="Emphasis"/>
          <w:smallCaps w:val="0"/>
          <w:noProof/>
          <w:color w:val="auto"/>
          <w:spacing w:val="0"/>
          <w:sz w:val="16"/>
          <w:szCs w:val="16"/>
        </w:rPr>
        <w:t>16</w:t>
      </w:r>
      <w:r w:rsidR="00E74946">
        <w:rPr>
          <w:rStyle w:val="Emphasis"/>
          <w:smallCaps w:val="0"/>
          <w:color w:val="auto"/>
          <w:spacing w:val="0"/>
          <w:sz w:val="16"/>
          <w:szCs w:val="16"/>
        </w:rPr>
        <w:fldChar w:fldCharType="end"/>
      </w:r>
      <w:bookmarkEnd w:id="52"/>
      <w:r w:rsidRPr="007C63D7">
        <w:rPr>
          <w:rStyle w:val="Emphasis"/>
          <w:smallCaps w:val="0"/>
          <w:color w:val="auto"/>
          <w:spacing w:val="0"/>
          <w:sz w:val="16"/>
          <w:szCs w:val="16"/>
        </w:rPr>
        <w:t xml:space="preserve"> Summary table of levels of visualisation </w:t>
      </w:r>
      <w:r w:rsidR="00120E48" w:rsidRPr="007C63D7">
        <w:rPr>
          <w:rStyle w:val="Emphasis"/>
          <w:smallCaps w:val="0"/>
          <w:color w:val="auto"/>
          <w:spacing w:val="0"/>
          <w:sz w:val="16"/>
          <w:szCs w:val="16"/>
        </w:rPr>
        <w:t>according to</w:t>
      </w:r>
      <w:r w:rsidR="007C63D7" w:rsidRPr="007C63D7">
        <w:rPr>
          <w:rStyle w:val="Emphasis"/>
          <w:smallCaps w:val="0"/>
          <w:color w:val="auto"/>
          <w:spacing w:val="0"/>
          <w:sz w:val="16"/>
          <w:szCs w:val="16"/>
        </w:rPr>
        <w:t xml:space="preserve"> communication</w:t>
      </w:r>
      <w:r w:rsidR="00120E48" w:rsidRPr="007C63D7">
        <w:rPr>
          <w:rStyle w:val="Emphasis"/>
          <w:smallCaps w:val="0"/>
          <w:color w:val="auto"/>
          <w:spacing w:val="0"/>
          <w:sz w:val="16"/>
          <w:szCs w:val="16"/>
        </w:rPr>
        <w:t xml:space="preserve"> </w:t>
      </w:r>
      <w:r w:rsidR="003E5C0F" w:rsidRPr="007C63D7">
        <w:rPr>
          <w:rStyle w:val="Emphasis"/>
          <w:smallCaps w:val="0"/>
          <w:color w:val="auto"/>
          <w:spacing w:val="0"/>
          <w:sz w:val="16"/>
          <w:szCs w:val="16"/>
        </w:rPr>
        <w:t>objective of map</w:t>
      </w:r>
      <w:r w:rsidR="00F718BB">
        <w:rPr>
          <w:rStyle w:val="Emphasis"/>
          <w:smallCaps w:val="0"/>
          <w:color w:val="auto"/>
          <w:spacing w:val="0"/>
          <w:sz w:val="16"/>
          <w:szCs w:val="16"/>
        </w:rPr>
        <w:t>s.</w:t>
      </w:r>
      <w:r w:rsidR="003C375F">
        <w:rPr>
          <w:rStyle w:val="Emphasis"/>
          <w:smallCaps w:val="0"/>
          <w:color w:val="auto"/>
          <w:spacing w:val="0"/>
          <w:sz w:val="16"/>
          <w:szCs w:val="16"/>
        </w:rPr>
        <w:t xml:space="preserve"> * Tebuconazole, glyphosate and acetamiprid</w:t>
      </w:r>
      <w:r w:rsidR="00CD0C78">
        <w:rPr>
          <w:rStyle w:val="Emphasis"/>
          <w:smallCaps w:val="0"/>
          <w:color w:val="auto"/>
          <w:spacing w:val="0"/>
          <w:sz w:val="16"/>
          <w:szCs w:val="16"/>
        </w:rPr>
        <w:t xml:space="preserve"> for demonstration.</w:t>
      </w:r>
    </w:p>
    <w:p w14:paraId="6EB4424B" w14:textId="34A6D231" w:rsidR="00AA6DD9" w:rsidRDefault="00B7565E" w:rsidP="00B7565E">
      <w:pPr>
        <w:jc w:val="both"/>
      </w:pPr>
      <w:r>
        <w:t>Local</w:t>
      </w:r>
      <w:r w:rsidR="00977BCA">
        <w:t xml:space="preserve">, </w:t>
      </w:r>
      <w:r w:rsidR="002F19DC">
        <w:t>high-resolution</w:t>
      </w:r>
      <w:r>
        <w:t xml:space="preserve"> datasets were preferred for obtaining parameter and forcing variables values. Sources for these datasets are diversified</w:t>
      </w:r>
      <w:r w:rsidR="00096E2D">
        <w:t xml:space="preserve"> </w:t>
      </w:r>
      <w:r w:rsidR="009416E4">
        <w:t xml:space="preserve">coming from </w:t>
      </w:r>
      <w:r w:rsidR="002F19DC">
        <w:t>governmental bodies like</w:t>
      </w:r>
      <w:r>
        <w:t xml:space="preserve"> cadastre</w:t>
      </w:r>
      <w:r w:rsidR="00044CBE">
        <w:t>, statistical</w:t>
      </w:r>
      <w:r>
        <w:t xml:space="preserve"> and meteorological authorities. Such data are oftentimes</w:t>
      </w:r>
      <w:r w:rsidR="002F19DC">
        <w:t xml:space="preserve"> publicly</w:t>
      </w:r>
      <w:r>
        <w:t xml:space="preserve"> available at high temporal and spatial resolutions. However, if not available, global digital datasets were selected. For consistency </w:t>
      </w:r>
      <w:proofErr w:type="spellStart"/>
      <w:r>
        <w:t>Hydrosheds</w:t>
      </w:r>
      <w:proofErr w:type="spellEnd"/>
      <w:r>
        <w:t xml:space="preserve"> database version 1.0 was preferred since it contains</w:t>
      </w:r>
      <w:r w:rsidR="00C62794">
        <w:t xml:space="preserve"> actively maintained </w:t>
      </w:r>
      <w:r>
        <w:t xml:space="preserve">large number of well documented datasets and secondary products </w:t>
      </w:r>
      <w:r>
        <w:fldChar w:fldCharType="begin"/>
      </w:r>
      <w:r w:rsidR="00100887">
        <w:instrText xml:space="preserve"> ADDIN ZOTERO_ITEM CSL_CITATION {"citationID":"U2B13HMR","properties":{"formattedCitation":"(Lehner et al., 2008)","plainCitation":"(Lehner et al., 2008)","noteIndex":0},"citationItems":[{"id":1795,"uris":["http://zotero.org/users/local/4sejOCs8/items/YFBXT5GD"],"itemData":{"id":1795,"type":"article-journal","abstract":"To study the Earth system and to better understand the implications of global environmental change, there is a growing need for large-scale hydrographic data sets that serve as prerequisites in a variety of analyses and applications, ranging from regional watershed and freshwater conservation planning to global hydrological, climate, biogeochemical, and land surface modeling. Yet while countless hydrographic maps exist for well-known river basins and individual nations, there is a lack of seamless high-quality data on large scales such as continents or the entire globe. Data for many large international basins are patchy, and remote areas are often poorly mapped. In response to these limitations, a team of scientists has developed data and created maps of the world's rivers that provide the research community with more reliable information about where streams and watersheds occur on the Earth's surface and how water drains the landscape. The new product, known as HydroSHEDS (Hydrological Data and Maps Based on Shuttle Elevation Derivatives at Multiple Scales), provides this information at a resolution and quality unachieved by previous global data sets, such as HYDRO1k [U.S. Geological Survey (USGS), 2000].","container-title":"Eos, Transactions American Geophysical Union","DOI":"10.1029/2008EO100001","ISSN":"2324-9250","issue":"10","language":"en","license":"©2008. American Geophysical Union. All Rights Reserved.","page":"93–94","title":"New Global Hydrography Derived From Spaceborne Elevation Data","volume":"89","author":[{"family":"Lehner","given":"Bernhard"},{"family":"Verdin","given":"Kristine"},{"family":"Jarvis","given":"Andy"}],"issued":{"date-parts":[["2008"]]}}}],"schema":"https://github.com/citation-style-language/schema/raw/master/csl-citation.json"} </w:instrText>
      </w:r>
      <w:r>
        <w:fldChar w:fldCharType="separate"/>
      </w:r>
      <w:r w:rsidRPr="00E22A5A">
        <w:rPr>
          <w:rFonts w:ascii="Arial" w:hAnsi="Arial" w:cs="Arial"/>
        </w:rPr>
        <w:t>(Lehner et al., 2008)</w:t>
      </w:r>
      <w:r>
        <w:fldChar w:fldCharType="end"/>
      </w:r>
      <w:r>
        <w:t xml:space="preserve">. Products such as the </w:t>
      </w:r>
      <w:proofErr w:type="spellStart"/>
      <w:r>
        <w:t>HydroATLAS</w:t>
      </w:r>
      <w:proofErr w:type="spellEnd"/>
      <w:r>
        <w:t xml:space="preserve"> </w:t>
      </w:r>
      <w:r w:rsidRPr="00703005">
        <w:t xml:space="preserve">Version 1.0 </w:t>
      </w:r>
      <w:r>
        <w:fldChar w:fldCharType="begin"/>
      </w:r>
      <w:r w:rsidR="00100887">
        <w:instrText xml:space="preserve"> ADDIN ZOTERO_ITEM CSL_CITATION {"citationID":"Uo30jPel","properties":{"formattedCitation":"(Linke et al., 2019)","plainCitation":"(Linke et al., 2019)","noteIndex":0},"citationItems":[{"id":1825,"uris":["http://zotero.org/users/local/4sejOCs8/items/9U49HWV4"],"itemData":{"id":1825,"type":"article-journal","abstract":"Abstract\n            The HydroATLAS database provides a standardized compendium of descriptive hydro-environmental information for all watersheds and rivers of the world at high spatial resolution. Version 1.0 of HydroATLAS offers data for 56 variables, partitioned into 281 individual attributes and organized in six categories: hydrology; physiography; climate; land cover &amp; use; soils &amp; geology; and anthropogenic influences. HydroATLAS derives the hydro-environmental characteristics by aggregating and reformatting original data from well-established global digital maps, and by accumulating them along the drainage network from headwaters to ocean outlets. The attributes are linked to hierarchically nested sub-basins at multiple scales, as well as to individual river reaches, both extracted from the global HydroSHEDS database at 15 arc-second (~500 m) resolution. The sub-basin and river reach information is offered in two companion datasets: BasinATLAS and RiverATLAS. The standardized format of HydroATLAS ensures easy applicability while the inherent topological information supports basic network functionality such as identifying up- and downstream connections. HydroATLAS is fully compatible with other products of the overarching HydroSHEDS project enabling versatile hydro-ecological assessments for a broad user community.","container-title":"Scientific Data","DOI":"10.1038/s41597-019-0300-6","ISSN":"2052-4463","issue":"1","journalAbbreviation":"Sci Data","language":"en","page":"283","source":"DOI.org (Crossref)","title":"Global hydro-environmental sub-basin and river reach characteristics at high spatial resolution","volume":"6","author":[{"family":"Linke","given":"Simon"},{"family":"Lehner","given":"Bernhard"},{"family":"Ouellet Dallaire","given":"Camille"},{"family":"Ariwi","given":"Joseph"},{"family":"Grill","given":"Günther"},{"family":"Anand","given":"Mira"},{"family":"Beames","given":"Penny"},{"family":"Burchard-Levine","given":"Vicente"},{"family":"Maxwell","given":"Sally"},{"family":"Moidu","given":"Hana"},{"family":"Tan","given":"Florence"},{"family":"Thieme","given":"Michele"}],"issued":{"date-parts":[["2019",12,9]]}}}],"schema":"https://github.com/citation-style-language/schema/raw/master/csl-citation.json"} </w:instrText>
      </w:r>
      <w:r>
        <w:fldChar w:fldCharType="separate"/>
      </w:r>
      <w:r w:rsidRPr="00C33C9B">
        <w:rPr>
          <w:rFonts w:ascii="Arial" w:hAnsi="Arial" w:cs="Arial"/>
        </w:rPr>
        <w:t>(Linke et al., 2019)</w:t>
      </w:r>
      <w:r>
        <w:fldChar w:fldCharType="end"/>
      </w:r>
      <w:r>
        <w:t xml:space="preserve"> </w:t>
      </w:r>
      <w:r w:rsidRPr="00703005">
        <w:t>offers data for 56 variables, partitioned into 281 individual attributes and organized in six categories: hydrology; physiography; climate; land cover &amp; use; soils &amp; geology; and anthropogenic influences</w:t>
      </w:r>
      <w:r>
        <w:t>.</w:t>
      </w:r>
    </w:p>
    <w:p w14:paraId="75E6E03B" w14:textId="77777777" w:rsidR="008879C1" w:rsidRDefault="008879C1" w:rsidP="008879C1">
      <w:pPr>
        <w:pStyle w:val="Heading2"/>
      </w:pPr>
      <w:bookmarkStart w:id="53" w:name="_Toc195518505"/>
      <w:r>
        <w:t>Forcing variables</w:t>
      </w:r>
      <w:bookmarkEnd w:id="53"/>
    </w:p>
    <w:p w14:paraId="353536E3" w14:textId="77777777" w:rsidR="008879C1" w:rsidRDefault="008879C1" w:rsidP="008879C1">
      <w:pPr>
        <w:pStyle w:val="Heading3"/>
      </w:pPr>
      <w:bookmarkStart w:id="54" w:name="_Toc195518506"/>
      <w:r>
        <w:t>Application scheme</w:t>
      </w:r>
      <w:bookmarkEnd w:id="54"/>
    </w:p>
    <w:p w14:paraId="55877B41" w14:textId="1928A3B2" w:rsidR="008879C1" w:rsidRDefault="008879C1" w:rsidP="008879C1">
      <w:proofErr w:type="gramStart"/>
      <w:r>
        <w:t>These time</w:t>
      </w:r>
      <w:proofErr w:type="gramEnd"/>
      <w:r>
        <w:t xml:space="preserve"> dependent variables are to be specified prior to running simulation</w:t>
      </w:r>
      <w:r w:rsidR="00F82B8D">
        <w:t xml:space="preserve"> </w:t>
      </w:r>
      <w:proofErr w:type="gramStart"/>
      <w:r w:rsidR="00F82B8D">
        <w:t>in order to</w:t>
      </w:r>
      <w:proofErr w:type="gramEnd"/>
      <w:r w:rsidR="00F82B8D">
        <w:t xml:space="preserve"> define set of input values required </w:t>
      </w:r>
      <w:r w:rsidR="00790E13">
        <w:t>to run the model.</w:t>
      </w:r>
    </w:p>
    <w:p w14:paraId="49904FD1" w14:textId="77777777" w:rsidR="008879C1" w:rsidRDefault="008879C1" w:rsidP="008879C1">
      <w:pPr>
        <w:pStyle w:val="Heading4"/>
        <w:rPr>
          <w:i w:val="0"/>
          <w:iCs/>
        </w:rPr>
      </w:pPr>
      <w:r w:rsidRPr="00C37243">
        <w:t>AS application start date</w:t>
      </w:r>
      <w:r>
        <w:t xml:space="preserve"> </w:t>
      </w:r>
      <w:r>
        <w:rPr>
          <w:i w:val="0"/>
          <w:iCs/>
        </w:rPr>
        <w:t>(</w:t>
      </w:r>
      <w:proofErr w:type="spellStart"/>
      <w:r w:rsidRPr="00C37243">
        <w:t>t_app_startday</w:t>
      </w:r>
      <w:proofErr w:type="spellEnd"/>
      <w:r w:rsidRPr="00C37243">
        <w:rPr>
          <w:i w:val="0"/>
          <w:iCs/>
        </w:rPr>
        <w:t>)</w:t>
      </w:r>
    </w:p>
    <w:p w14:paraId="4052F1A6" w14:textId="05E28700" w:rsidR="008879C1" w:rsidRDefault="00F950D3" w:rsidP="008879C1">
      <w:pPr>
        <w:rPr>
          <w:i/>
          <w:iCs/>
        </w:rPr>
      </w:pPr>
      <w:r w:rsidRPr="00F950D3">
        <w:rPr>
          <w:i/>
          <w:iCs/>
          <w:u w:val="single"/>
        </w:rPr>
        <w:t>Physical/chemical/biological/empirical meaning:</w:t>
      </w:r>
    </w:p>
    <w:p w14:paraId="490D3649" w14:textId="77777777" w:rsidR="008879C1" w:rsidRPr="00E9456D" w:rsidRDefault="008879C1" w:rsidP="008879C1">
      <w:r>
        <w:t>It decides about calendar day when AS application takes place.</w:t>
      </w:r>
    </w:p>
    <w:p w14:paraId="1AE86537" w14:textId="2AC840FA" w:rsidR="008879C1" w:rsidRDefault="00F950D3" w:rsidP="008879C1">
      <w:pPr>
        <w:rPr>
          <w:i/>
          <w:iCs/>
        </w:rPr>
      </w:pPr>
      <w:r w:rsidRPr="00F950D3">
        <w:rPr>
          <w:i/>
          <w:iCs/>
          <w:u w:val="single"/>
        </w:rPr>
        <w:t>Factors influencing parameter value:</w:t>
      </w:r>
    </w:p>
    <w:p w14:paraId="607FA886" w14:textId="77777777" w:rsidR="008879C1" w:rsidRPr="00BE39D4" w:rsidRDefault="008879C1" w:rsidP="008879C1">
      <w:pPr>
        <w:rPr>
          <w:i/>
          <w:iCs/>
        </w:rPr>
      </w:pPr>
      <w:r>
        <w:t>Time of first AS application is site specific, meaning that all crops in the investigated zone are treated at the same time.</w:t>
      </w:r>
    </w:p>
    <w:p w14:paraId="1C7109B4" w14:textId="50635215" w:rsidR="008879C1" w:rsidRDefault="00F950D3" w:rsidP="008879C1">
      <w:pPr>
        <w:rPr>
          <w:i/>
          <w:iCs/>
        </w:rPr>
      </w:pPr>
      <w:r w:rsidRPr="00F950D3">
        <w:rPr>
          <w:i/>
          <w:iCs/>
          <w:u w:val="single"/>
        </w:rPr>
        <w:t>Role in the model:</w:t>
      </w:r>
    </w:p>
    <w:p w14:paraId="378DFCE2" w14:textId="77777777" w:rsidR="008879C1" w:rsidRPr="009D6DFC" w:rsidRDefault="008879C1" w:rsidP="008879C1">
      <w:r>
        <w:t>It is used to initiate simulation run. From this day duration of simulation in days is specified</w:t>
      </w:r>
    </w:p>
    <w:p w14:paraId="5D2B304F" w14:textId="7F8B0EA8" w:rsidR="008879C1" w:rsidRDefault="00F950D3" w:rsidP="008879C1">
      <w:pPr>
        <w:rPr>
          <w:i/>
          <w:iCs/>
        </w:rPr>
      </w:pPr>
      <w:r w:rsidRPr="00F950D3">
        <w:rPr>
          <w:i/>
          <w:iCs/>
          <w:u w:val="single"/>
        </w:rPr>
        <w:t>Database used for parameter estimation:</w:t>
      </w:r>
    </w:p>
    <w:p w14:paraId="5CE9281B" w14:textId="77777777" w:rsidR="008879C1" w:rsidRPr="00C26528" w:rsidRDefault="008879C1" w:rsidP="008879C1">
      <w:r>
        <w:t>Its value is specified by end user</w:t>
      </w:r>
    </w:p>
    <w:p w14:paraId="77B472BD" w14:textId="514BCFA9" w:rsidR="008879C1" w:rsidRDefault="00F950D3" w:rsidP="008879C1">
      <w:pPr>
        <w:rPr>
          <w:i/>
          <w:iCs/>
        </w:rPr>
      </w:pPr>
      <w:r w:rsidRPr="00F950D3">
        <w:rPr>
          <w:i/>
          <w:iCs/>
          <w:u w:val="single"/>
        </w:rPr>
        <w:t>Parameter default value:</w:t>
      </w:r>
    </w:p>
    <w:p w14:paraId="60A2C22E" w14:textId="77777777" w:rsidR="008879C1" w:rsidRPr="00AF27C5" w:rsidRDefault="008879C1" w:rsidP="008879C1">
      <w:pPr>
        <w:rPr>
          <w:i/>
          <w:iCs/>
        </w:rPr>
      </w:pPr>
      <w:r>
        <w:t>Its value is specified by end user</w:t>
      </w:r>
    </w:p>
    <w:p w14:paraId="5F0052EC" w14:textId="77777777" w:rsidR="008879C1" w:rsidRDefault="008879C1" w:rsidP="008879C1">
      <w:pPr>
        <w:pStyle w:val="Heading4"/>
        <w:rPr>
          <w:i w:val="0"/>
          <w:iCs/>
        </w:rPr>
      </w:pPr>
      <w:r w:rsidRPr="00C37243">
        <w:t>AS application month</w:t>
      </w:r>
      <w:r>
        <w:t xml:space="preserve"> </w:t>
      </w:r>
      <w:r w:rsidRPr="00C37243">
        <w:rPr>
          <w:i w:val="0"/>
          <w:iCs/>
        </w:rPr>
        <w:t>(</w:t>
      </w:r>
      <w:proofErr w:type="spellStart"/>
      <w:r w:rsidRPr="00C37243">
        <w:t>t_app_month</w:t>
      </w:r>
      <w:proofErr w:type="spellEnd"/>
      <w:r w:rsidRPr="00C37243">
        <w:rPr>
          <w:i w:val="0"/>
          <w:iCs/>
        </w:rPr>
        <w:t>)</w:t>
      </w:r>
    </w:p>
    <w:p w14:paraId="2A7A1D60" w14:textId="697001FD" w:rsidR="008879C1" w:rsidRDefault="00F950D3" w:rsidP="008879C1">
      <w:pPr>
        <w:rPr>
          <w:i/>
          <w:iCs/>
        </w:rPr>
      </w:pPr>
      <w:r w:rsidRPr="00F950D3">
        <w:rPr>
          <w:i/>
          <w:iCs/>
          <w:u w:val="single"/>
        </w:rPr>
        <w:t>Physical/chemical/biological/empirical meaning:</w:t>
      </w:r>
    </w:p>
    <w:p w14:paraId="29C5A619" w14:textId="77777777" w:rsidR="008879C1" w:rsidRPr="00E9456D" w:rsidRDefault="008879C1" w:rsidP="008879C1">
      <w:r>
        <w:t>It decides about calendar month when AS application takes place.</w:t>
      </w:r>
    </w:p>
    <w:p w14:paraId="1E81C5BB" w14:textId="1F9719CC" w:rsidR="008879C1" w:rsidRDefault="00F950D3" w:rsidP="008879C1">
      <w:pPr>
        <w:rPr>
          <w:i/>
          <w:iCs/>
        </w:rPr>
      </w:pPr>
      <w:r w:rsidRPr="00F950D3">
        <w:rPr>
          <w:i/>
          <w:iCs/>
          <w:u w:val="single"/>
        </w:rPr>
        <w:t>Factors influencing parameter value:</w:t>
      </w:r>
    </w:p>
    <w:p w14:paraId="738B56B2" w14:textId="77777777" w:rsidR="008879C1" w:rsidRPr="001C3E7F" w:rsidRDefault="008879C1" w:rsidP="008879C1">
      <w:r>
        <w:lastRenderedPageBreak/>
        <w:t>Time of first AS application is site specific, meaning that all crops in the investigated zone are treated at the same time.</w:t>
      </w:r>
    </w:p>
    <w:p w14:paraId="4389DA9B" w14:textId="6E597D41" w:rsidR="008879C1" w:rsidRDefault="00F950D3" w:rsidP="008879C1">
      <w:pPr>
        <w:rPr>
          <w:i/>
          <w:iCs/>
        </w:rPr>
      </w:pPr>
      <w:r w:rsidRPr="00F950D3">
        <w:rPr>
          <w:i/>
          <w:iCs/>
          <w:u w:val="single"/>
        </w:rPr>
        <w:t>Role in the model:</w:t>
      </w:r>
    </w:p>
    <w:p w14:paraId="1A945489" w14:textId="5A291AAE" w:rsidR="008879C1" w:rsidRPr="009D6DFC" w:rsidRDefault="008879C1" w:rsidP="008879C1">
      <w:r>
        <w:t xml:space="preserve">It is used to initiate simulation run. It decides about average daily </w:t>
      </w:r>
      <w:r w:rsidR="00BE414A">
        <w:t>and/</w:t>
      </w:r>
      <w:r>
        <w:t xml:space="preserve">or monthly precipitation </w:t>
      </w:r>
      <w:r w:rsidR="00BE414A">
        <w:t>used</w:t>
      </w:r>
      <w:r>
        <w:t xml:space="preserve"> in the simulation.</w:t>
      </w:r>
    </w:p>
    <w:p w14:paraId="477BD8A5" w14:textId="5F23C934" w:rsidR="008879C1" w:rsidRDefault="00F950D3" w:rsidP="008879C1">
      <w:pPr>
        <w:rPr>
          <w:i/>
          <w:iCs/>
        </w:rPr>
      </w:pPr>
      <w:r w:rsidRPr="00F950D3">
        <w:rPr>
          <w:i/>
          <w:iCs/>
          <w:u w:val="single"/>
        </w:rPr>
        <w:t>Database used for parameter estimation:</w:t>
      </w:r>
    </w:p>
    <w:p w14:paraId="753319B7" w14:textId="77777777" w:rsidR="008879C1" w:rsidRPr="00C26528" w:rsidRDefault="008879C1" w:rsidP="008879C1">
      <w:r>
        <w:t>Its value is specified by end user.</w:t>
      </w:r>
    </w:p>
    <w:p w14:paraId="446E7146" w14:textId="6347C972" w:rsidR="008879C1" w:rsidRDefault="00F950D3" w:rsidP="008879C1">
      <w:pPr>
        <w:rPr>
          <w:i/>
          <w:iCs/>
        </w:rPr>
      </w:pPr>
      <w:r w:rsidRPr="00F950D3">
        <w:rPr>
          <w:i/>
          <w:iCs/>
          <w:u w:val="single"/>
        </w:rPr>
        <w:t>Parameter default value:</w:t>
      </w:r>
    </w:p>
    <w:p w14:paraId="5BFC6491" w14:textId="77777777" w:rsidR="008879C1" w:rsidRPr="00BE39D4" w:rsidRDefault="008879C1" w:rsidP="008879C1">
      <w:pPr>
        <w:rPr>
          <w:i/>
          <w:iCs/>
        </w:rPr>
      </w:pPr>
      <w:r>
        <w:t>Its value is specified by end user.</w:t>
      </w:r>
    </w:p>
    <w:p w14:paraId="7CAAFC38" w14:textId="77777777" w:rsidR="008879C1" w:rsidRDefault="008879C1" w:rsidP="008879C1">
      <w:pPr>
        <w:pStyle w:val="Heading4"/>
      </w:pPr>
      <w:r w:rsidRPr="00C37243">
        <w:t>AS applications number</w:t>
      </w:r>
      <w:r>
        <w:t xml:space="preserve"> (</w:t>
      </w:r>
      <w:proofErr w:type="spellStart"/>
      <w:r w:rsidRPr="00C37243">
        <w:t>n_app</w:t>
      </w:r>
      <w:proofErr w:type="spellEnd"/>
      <w:r>
        <w:t>)</w:t>
      </w:r>
    </w:p>
    <w:p w14:paraId="469ADF9D" w14:textId="3E9BF306" w:rsidR="008879C1" w:rsidRDefault="00F950D3" w:rsidP="008879C1">
      <w:pPr>
        <w:rPr>
          <w:u w:val="single"/>
        </w:rPr>
      </w:pPr>
      <w:r w:rsidRPr="00F950D3">
        <w:rPr>
          <w:i/>
          <w:iCs/>
          <w:u w:val="single"/>
        </w:rPr>
        <w:t>Physical/chemical/biological/empirical meaning:</w:t>
      </w:r>
    </w:p>
    <w:p w14:paraId="0CE2FEF7" w14:textId="7A417DCE" w:rsidR="00106114" w:rsidRPr="00106114" w:rsidRDefault="00106114" w:rsidP="008879C1">
      <w:r>
        <w:t>Crop and AS dependent number of PPP applications during growing season.</w:t>
      </w:r>
    </w:p>
    <w:p w14:paraId="3E8159D6" w14:textId="6B0B1D50" w:rsidR="008879C1" w:rsidRDefault="00F950D3" w:rsidP="008879C1">
      <w:pPr>
        <w:rPr>
          <w:u w:val="single"/>
        </w:rPr>
      </w:pPr>
      <w:r w:rsidRPr="00F950D3">
        <w:rPr>
          <w:i/>
          <w:iCs/>
          <w:u w:val="single"/>
        </w:rPr>
        <w:t>Factors influencing parameter value:</w:t>
      </w:r>
    </w:p>
    <w:p w14:paraId="4DEBD36F" w14:textId="670348EA" w:rsidR="00106114" w:rsidRPr="00106114" w:rsidRDefault="00106114" w:rsidP="008879C1">
      <w:r>
        <w:t>Depends on type of crop, time of application and season.</w:t>
      </w:r>
    </w:p>
    <w:p w14:paraId="03602B61" w14:textId="4BB849B5" w:rsidR="008879C1" w:rsidRDefault="00F950D3" w:rsidP="008879C1">
      <w:pPr>
        <w:rPr>
          <w:i/>
          <w:iCs/>
          <w:u w:val="single"/>
        </w:rPr>
      </w:pPr>
      <w:r w:rsidRPr="00F950D3">
        <w:rPr>
          <w:i/>
          <w:iCs/>
          <w:u w:val="single"/>
        </w:rPr>
        <w:t>Role in the model:</w:t>
      </w:r>
    </w:p>
    <w:p w14:paraId="179B7012" w14:textId="7F819A46" w:rsidR="00106114" w:rsidRPr="00106114" w:rsidRDefault="00106114" w:rsidP="008879C1">
      <w:r w:rsidRPr="00106114">
        <w:t>Decide</w:t>
      </w:r>
      <w:r>
        <w:t xml:space="preserve"> if the application dose is taken multiple times during simulation.</w:t>
      </w:r>
    </w:p>
    <w:p w14:paraId="1B6CEA67" w14:textId="1741DF53" w:rsidR="008879C1" w:rsidRDefault="00F950D3" w:rsidP="008879C1">
      <w:pPr>
        <w:rPr>
          <w:i/>
          <w:iCs/>
          <w:u w:val="single"/>
        </w:rPr>
      </w:pPr>
      <w:r w:rsidRPr="00F950D3">
        <w:rPr>
          <w:i/>
          <w:iCs/>
          <w:u w:val="single"/>
        </w:rPr>
        <w:t>Database used for parameter estimation:</w:t>
      </w:r>
    </w:p>
    <w:p w14:paraId="21E6D426" w14:textId="7B679227" w:rsidR="00106114" w:rsidRPr="00106114" w:rsidRDefault="00106114" w:rsidP="008879C1">
      <w:r>
        <w:t>It is user defined value. Reference application frequencies and number of annual applications can be found in national PPP register databases.</w:t>
      </w:r>
    </w:p>
    <w:p w14:paraId="3C6933CE" w14:textId="52881862" w:rsidR="008879C1" w:rsidRDefault="00F950D3" w:rsidP="008879C1">
      <w:pPr>
        <w:rPr>
          <w:i/>
          <w:iCs/>
          <w:u w:val="single"/>
        </w:rPr>
      </w:pPr>
      <w:r w:rsidRPr="00F950D3">
        <w:rPr>
          <w:i/>
          <w:iCs/>
          <w:u w:val="single"/>
        </w:rPr>
        <w:t>Parameter default value:</w:t>
      </w:r>
    </w:p>
    <w:p w14:paraId="04F71582" w14:textId="06C63255" w:rsidR="00106114" w:rsidRPr="00106114" w:rsidRDefault="00106114" w:rsidP="008879C1">
      <w:r>
        <w:t>It should be defined case by case.</w:t>
      </w:r>
    </w:p>
    <w:p w14:paraId="2AF53D21" w14:textId="77777777" w:rsidR="008879C1" w:rsidRDefault="008879C1" w:rsidP="008879C1">
      <w:pPr>
        <w:pStyle w:val="Heading4"/>
      </w:pPr>
      <w:r w:rsidRPr="00C37243">
        <w:t>Averaging window</w:t>
      </w:r>
      <w:r>
        <w:t xml:space="preserve"> (</w:t>
      </w:r>
      <w:proofErr w:type="spellStart"/>
      <w:r w:rsidRPr="00C37243">
        <w:t>Δt_app_ave</w:t>
      </w:r>
      <w:proofErr w:type="spellEnd"/>
      <w:r>
        <w:t>)</w:t>
      </w:r>
    </w:p>
    <w:p w14:paraId="1D36E5EB" w14:textId="1353863F" w:rsidR="008879C1" w:rsidRDefault="00F950D3" w:rsidP="008879C1">
      <w:pPr>
        <w:rPr>
          <w:i/>
          <w:iCs/>
          <w:u w:val="single"/>
        </w:rPr>
      </w:pPr>
      <w:r w:rsidRPr="00F950D3">
        <w:rPr>
          <w:i/>
          <w:iCs/>
          <w:u w:val="single"/>
        </w:rPr>
        <w:t>Physical/chemical/biological/empirical meaning:</w:t>
      </w:r>
    </w:p>
    <w:p w14:paraId="53B15788" w14:textId="76C2263B" w:rsidR="00C142B0" w:rsidRPr="00C142B0" w:rsidRDefault="00C142B0" w:rsidP="008879C1">
      <w:r>
        <w:t xml:space="preserve">It is a user defined parameter describing </w:t>
      </w:r>
      <w:r w:rsidR="00991D42">
        <w:t>duration of the simulation scenario.</w:t>
      </w:r>
    </w:p>
    <w:p w14:paraId="5E1F346C" w14:textId="0A26DB0A" w:rsidR="008879C1" w:rsidRDefault="00F950D3" w:rsidP="008879C1">
      <w:pPr>
        <w:rPr>
          <w:i/>
          <w:iCs/>
          <w:u w:val="single"/>
        </w:rPr>
      </w:pPr>
      <w:r w:rsidRPr="00F950D3">
        <w:rPr>
          <w:i/>
          <w:iCs/>
          <w:u w:val="single"/>
        </w:rPr>
        <w:t>Factors influencing parameter value:</w:t>
      </w:r>
    </w:p>
    <w:p w14:paraId="5D0248E5" w14:textId="46BD6E64" w:rsidR="00991D42" w:rsidRPr="00991D42" w:rsidRDefault="008E3D0D" w:rsidP="008879C1">
      <w:r>
        <w:t xml:space="preserve">Value of </w:t>
      </w:r>
      <w:r w:rsidR="00CE1CF6">
        <w:t>averaging</w:t>
      </w:r>
      <w:r>
        <w:t xml:space="preserve"> window should</w:t>
      </w:r>
      <w:r w:rsidR="00CE1CF6">
        <w:t xml:space="preserve"> be based on expert judgement</w:t>
      </w:r>
      <w:r w:rsidR="00B17850">
        <w:t xml:space="preserve"> and consider actual application scheme</w:t>
      </w:r>
      <w:r w:rsidR="00C55DF1">
        <w:t>.</w:t>
      </w:r>
    </w:p>
    <w:p w14:paraId="6E2AFB15" w14:textId="62B941EB" w:rsidR="008879C1" w:rsidRDefault="00F950D3" w:rsidP="008879C1">
      <w:pPr>
        <w:rPr>
          <w:i/>
          <w:iCs/>
          <w:u w:val="single"/>
        </w:rPr>
      </w:pPr>
      <w:r w:rsidRPr="00F950D3">
        <w:rPr>
          <w:i/>
          <w:iCs/>
          <w:u w:val="single"/>
        </w:rPr>
        <w:t>Role in the model:</w:t>
      </w:r>
    </w:p>
    <w:p w14:paraId="6AF5A99E" w14:textId="1F84C722" w:rsidR="00815C44" w:rsidRPr="00815C44" w:rsidRDefault="00815C44" w:rsidP="00815C44">
      <w:r w:rsidRPr="00815C44">
        <w:t xml:space="preserve">The TWA concentrations are calculated for periods over </w:t>
      </w:r>
      <w:r>
        <w:t xml:space="preserve">a use-defined </w:t>
      </w:r>
      <w:r w:rsidR="00C142B0">
        <w:t>duration, e.g., 365</w:t>
      </w:r>
      <w:r w:rsidRPr="00815C44">
        <w:t xml:space="preserve"> days after the occurrence of the </w:t>
      </w:r>
      <w:r w:rsidR="00C142B0">
        <w:t>initial concentration in topsoil.</w:t>
      </w:r>
    </w:p>
    <w:p w14:paraId="01EF4B65" w14:textId="753DEFDD" w:rsidR="008879C1" w:rsidRDefault="00F950D3" w:rsidP="008879C1">
      <w:pPr>
        <w:rPr>
          <w:i/>
          <w:iCs/>
          <w:u w:val="single"/>
        </w:rPr>
      </w:pPr>
      <w:r w:rsidRPr="00F950D3">
        <w:rPr>
          <w:i/>
          <w:iCs/>
          <w:u w:val="single"/>
        </w:rPr>
        <w:t>Database used for parameter estimation:</w:t>
      </w:r>
    </w:p>
    <w:p w14:paraId="382EC4D1" w14:textId="25D1C530" w:rsidR="00254C2C" w:rsidRPr="00254C2C" w:rsidRDefault="00254C2C" w:rsidP="008879C1">
      <w:r>
        <w:t>Defined by</w:t>
      </w:r>
      <w:r w:rsidR="008E3D0D">
        <w:t xml:space="preserve"> end-user.</w:t>
      </w:r>
    </w:p>
    <w:p w14:paraId="542C116B" w14:textId="3CBBF30C" w:rsidR="008879C1" w:rsidRDefault="00F950D3" w:rsidP="008879C1">
      <w:pPr>
        <w:rPr>
          <w:i/>
          <w:iCs/>
          <w:u w:val="single"/>
        </w:rPr>
      </w:pPr>
      <w:r w:rsidRPr="00F950D3">
        <w:rPr>
          <w:i/>
          <w:iCs/>
          <w:u w:val="single"/>
        </w:rPr>
        <w:t>Parameter default value:</w:t>
      </w:r>
    </w:p>
    <w:p w14:paraId="791B0E2E" w14:textId="1013D841" w:rsidR="00A41C3D" w:rsidRPr="00A41C3D" w:rsidRDefault="00A41C3D" w:rsidP="008879C1">
      <w:r>
        <w:t xml:space="preserve">Its parameter value should reflect the desired analysis objective </w:t>
      </w:r>
      <w:r w:rsidR="00934C55">
        <w:t>and be grounded in</w:t>
      </w:r>
      <w:r w:rsidR="00254C2C">
        <w:t xml:space="preserve"> local</w:t>
      </w:r>
      <w:r w:rsidR="00934C55">
        <w:t xml:space="preserve"> application scheme specific to the region, chemical</w:t>
      </w:r>
      <w:r w:rsidR="00254C2C">
        <w:t>s</w:t>
      </w:r>
      <w:r w:rsidR="00934C55">
        <w:t>, and crop</w:t>
      </w:r>
      <w:r w:rsidR="00254C2C">
        <w:t>s.</w:t>
      </w:r>
    </w:p>
    <w:p w14:paraId="39A52AC3" w14:textId="703186A1" w:rsidR="008879C1" w:rsidRDefault="008879C1" w:rsidP="008879C1">
      <w:pPr>
        <w:pStyle w:val="Heading4"/>
      </w:pPr>
      <w:r w:rsidRPr="00C26E2A">
        <w:t>AS mass applied</w:t>
      </w:r>
      <w:r>
        <w:t xml:space="preserve"> (</w:t>
      </w:r>
      <w:proofErr w:type="spellStart"/>
      <w:r w:rsidRPr="00C26E2A">
        <w:t>M_as</w:t>
      </w:r>
      <w:r w:rsidR="00CF1228">
        <w:t>_crop</w:t>
      </w:r>
      <w:proofErr w:type="spellEnd"/>
      <w:r>
        <w:t>)</w:t>
      </w:r>
    </w:p>
    <w:p w14:paraId="62D792CF" w14:textId="0A075009" w:rsidR="008B2539" w:rsidRDefault="008B2539" w:rsidP="008B2539">
      <w:r>
        <w:t>&amp;</w:t>
      </w:r>
    </w:p>
    <w:p w14:paraId="2F62DC71" w14:textId="23AAB373" w:rsidR="008B2539" w:rsidRPr="008B2539" w:rsidRDefault="008B2539" w:rsidP="008B2539">
      <w:pPr>
        <w:pStyle w:val="Heading4"/>
      </w:pPr>
      <w:r w:rsidRPr="00C26E2A">
        <w:t xml:space="preserve">AS hectarage </w:t>
      </w:r>
      <w:r w:rsidR="00106E11">
        <w:t>treated</w:t>
      </w:r>
      <w:r>
        <w:t xml:space="preserve"> (</w:t>
      </w:r>
      <w:proofErr w:type="spellStart"/>
      <w:r w:rsidRPr="00C26E2A">
        <w:t>A_as</w:t>
      </w:r>
      <w:r>
        <w:t>_crop</w:t>
      </w:r>
      <w:proofErr w:type="spellEnd"/>
      <w:r>
        <w:t>)</w:t>
      </w:r>
    </w:p>
    <w:p w14:paraId="1066531C" w14:textId="0EF6E951" w:rsidR="008879C1" w:rsidRDefault="00F950D3" w:rsidP="008879C1">
      <w:pPr>
        <w:rPr>
          <w:i/>
          <w:iCs/>
        </w:rPr>
      </w:pPr>
      <w:r w:rsidRPr="00F950D3">
        <w:rPr>
          <w:i/>
          <w:iCs/>
          <w:u w:val="single"/>
        </w:rPr>
        <w:t>Physical/chemical/biological/empirical meaning:</w:t>
      </w:r>
    </w:p>
    <w:p w14:paraId="2A72C4E4" w14:textId="28775822" w:rsidR="005515E1" w:rsidRPr="00504288" w:rsidRDefault="00504288" w:rsidP="00DB69AE">
      <w:pPr>
        <w:jc w:val="both"/>
      </w:pPr>
      <w:proofErr w:type="spellStart"/>
      <w:r w:rsidRPr="00504288">
        <w:t>M_as_crop</w:t>
      </w:r>
      <w:proofErr w:type="spellEnd"/>
      <w:r w:rsidRPr="00504288">
        <w:t xml:space="preserve"> </w:t>
      </w:r>
      <w:r w:rsidR="00DC6341">
        <w:t>signifies amount in</w:t>
      </w:r>
      <w:r w:rsidRPr="00504288">
        <w:t> </w:t>
      </w:r>
      <w:r w:rsidR="00DC6341" w:rsidRPr="00504288">
        <w:t>number</w:t>
      </w:r>
      <w:r w:rsidRPr="00504288">
        <w:t xml:space="preserve"> of kilograms of the active substances used on a certain crop.</w:t>
      </w:r>
      <w:r w:rsidR="00CE76F2">
        <w:t xml:space="preserve"> </w:t>
      </w:r>
      <w:proofErr w:type="spellStart"/>
      <w:r w:rsidRPr="00C26E2A">
        <w:t>A_as</w:t>
      </w:r>
      <w:r>
        <w:t>_crop</w:t>
      </w:r>
      <w:proofErr w:type="spellEnd"/>
      <w:r w:rsidRPr="00504288">
        <w:t xml:space="preserve"> </w:t>
      </w:r>
      <w:r>
        <w:t>is the</w:t>
      </w:r>
      <w:r w:rsidR="00377FCC" w:rsidRPr="00504288">
        <w:t xml:space="preserve"> physical area treated with plant protection products in hectares. It can be a whole crop </w:t>
      </w:r>
      <w:r w:rsidR="00377FCC" w:rsidRPr="00504288">
        <w:lastRenderedPageBreak/>
        <w:t>parcel or only parts of a plot.</w:t>
      </w:r>
      <w:r w:rsidR="003F4E5C">
        <w:t xml:space="preserve"> This is a unique parameter in the sense that v</w:t>
      </w:r>
      <w:r w:rsidR="003F4E5C" w:rsidRPr="003F4E5C">
        <w:t xml:space="preserve">alues on the area treated are only indicated if country confirmed that several treatments on the same physical area are reported separately, so that double counting </w:t>
      </w:r>
      <w:r w:rsidR="00DB69AE">
        <w:t>can be</w:t>
      </w:r>
      <w:r w:rsidR="003F4E5C" w:rsidRPr="003F4E5C">
        <w:t xml:space="preserve"> avoided</w:t>
      </w:r>
      <w:r w:rsidR="00DB69AE">
        <w:t>.</w:t>
      </w:r>
    </w:p>
    <w:p w14:paraId="408F0B99" w14:textId="1872588B" w:rsidR="008879C1" w:rsidRDefault="00F950D3" w:rsidP="008879C1">
      <w:pPr>
        <w:rPr>
          <w:i/>
          <w:iCs/>
        </w:rPr>
      </w:pPr>
      <w:r w:rsidRPr="00F950D3">
        <w:rPr>
          <w:i/>
          <w:iCs/>
          <w:u w:val="single"/>
        </w:rPr>
        <w:t>Factors influencing parameter value:</w:t>
      </w:r>
    </w:p>
    <w:p w14:paraId="4999BBBA" w14:textId="7A6D9256" w:rsidR="00EC09F8" w:rsidRDefault="0042549F" w:rsidP="008879C1">
      <w:r w:rsidRPr="0059431B">
        <w:t>The accuracy of reported</w:t>
      </w:r>
      <w:r w:rsidR="00BF13F1" w:rsidRPr="0059431B">
        <w:t xml:space="preserve"> AS</w:t>
      </w:r>
      <w:r w:rsidR="000A5EE8" w:rsidRPr="0059431B">
        <w:t xml:space="preserve"> usage</w:t>
      </w:r>
      <w:r w:rsidRPr="0059431B">
        <w:t xml:space="preserve"> </w:t>
      </w:r>
      <w:r w:rsidR="00BF13F1" w:rsidRPr="0059431B">
        <w:t xml:space="preserve">areas and masses </w:t>
      </w:r>
      <w:r w:rsidR="00E834BB" w:rsidRPr="0059431B">
        <w:t xml:space="preserve">by quality of data in the national reports. </w:t>
      </w:r>
      <w:r w:rsidR="00EC09F8">
        <w:t xml:space="preserve">In case of </w:t>
      </w:r>
      <w:proofErr w:type="spellStart"/>
      <w:r w:rsidR="00EC09F8" w:rsidRPr="00C26E2A">
        <w:t>A_as</w:t>
      </w:r>
      <w:r w:rsidR="00EC09F8">
        <w:t>_crop</w:t>
      </w:r>
      <w:proofErr w:type="spellEnd"/>
      <w:r w:rsidR="00EC09F8">
        <w:t>, t</w:t>
      </w:r>
      <w:r w:rsidR="00EC09F8" w:rsidRPr="00504288">
        <w:t>he same physical area can also be treated several times, which can lead to double counting</w:t>
      </w:r>
      <w:r w:rsidR="00EC09F8">
        <w:t>.</w:t>
      </w:r>
    </w:p>
    <w:tbl>
      <w:tblPr>
        <w:tblStyle w:val="TableGrid"/>
        <w:tblW w:w="0" w:type="auto"/>
        <w:jc w:val="center"/>
        <w:tblLook w:val="04A0" w:firstRow="1" w:lastRow="0" w:firstColumn="1" w:lastColumn="0" w:noHBand="0" w:noVBand="1"/>
      </w:tblPr>
      <w:tblGrid>
        <w:gridCol w:w="1696"/>
        <w:gridCol w:w="3686"/>
      </w:tblGrid>
      <w:tr w:rsidR="006700C4" w:rsidRPr="00DB69AE" w14:paraId="0F96D6C8" w14:textId="77777777" w:rsidTr="004F5762">
        <w:trPr>
          <w:jc w:val="center"/>
        </w:trPr>
        <w:tc>
          <w:tcPr>
            <w:tcW w:w="1696" w:type="dxa"/>
          </w:tcPr>
          <w:p w14:paraId="403258DE" w14:textId="77777777" w:rsidR="006700C4" w:rsidRPr="00DB69AE" w:rsidRDefault="006700C4" w:rsidP="0094498F">
            <w:pPr>
              <w:rPr>
                <w:b/>
                <w:bCs/>
                <w:sz w:val="16"/>
                <w:szCs w:val="16"/>
              </w:rPr>
            </w:pPr>
            <w:r w:rsidRPr="00DB69AE">
              <w:rPr>
                <w:b/>
                <w:bCs/>
                <w:sz w:val="16"/>
                <w:szCs w:val="16"/>
              </w:rPr>
              <w:t>Country</w:t>
            </w:r>
          </w:p>
        </w:tc>
        <w:tc>
          <w:tcPr>
            <w:tcW w:w="3686" w:type="dxa"/>
          </w:tcPr>
          <w:p w14:paraId="66882240" w14:textId="57EE9763" w:rsidR="006700C4" w:rsidRPr="00DB69AE" w:rsidRDefault="006700C4" w:rsidP="0094498F">
            <w:pPr>
              <w:rPr>
                <w:b/>
                <w:bCs/>
                <w:sz w:val="16"/>
                <w:szCs w:val="16"/>
              </w:rPr>
            </w:pPr>
            <w:r w:rsidRPr="00DB69AE">
              <w:rPr>
                <w:b/>
                <w:bCs/>
                <w:sz w:val="16"/>
                <w:szCs w:val="16"/>
              </w:rPr>
              <w:t xml:space="preserve">Country AS use </w:t>
            </w:r>
            <w:r w:rsidR="003E33AE">
              <w:rPr>
                <w:b/>
                <w:bCs/>
                <w:sz w:val="16"/>
                <w:szCs w:val="16"/>
              </w:rPr>
              <w:t>metadata sources</w:t>
            </w:r>
          </w:p>
        </w:tc>
      </w:tr>
      <w:tr w:rsidR="006700C4" w:rsidRPr="00DB69AE" w14:paraId="6D3F0AAE" w14:textId="77777777" w:rsidTr="004F5762">
        <w:trPr>
          <w:jc w:val="center"/>
        </w:trPr>
        <w:tc>
          <w:tcPr>
            <w:tcW w:w="1696" w:type="dxa"/>
          </w:tcPr>
          <w:p w14:paraId="28BA6EDB" w14:textId="6C87316E" w:rsidR="006700C4" w:rsidRPr="00DB69AE" w:rsidRDefault="006700C4" w:rsidP="0094498F">
            <w:pPr>
              <w:rPr>
                <w:sz w:val="16"/>
                <w:szCs w:val="16"/>
              </w:rPr>
            </w:pPr>
            <w:r w:rsidRPr="00DB69AE">
              <w:rPr>
                <w:rFonts w:cstheme="minorHAnsi"/>
                <w:sz w:val="16"/>
                <w:szCs w:val="16"/>
              </w:rPr>
              <w:t>Czech Republic</w:t>
            </w:r>
            <w:r w:rsidR="004F5762">
              <w:rPr>
                <w:rFonts w:cstheme="minorHAnsi"/>
                <w:sz w:val="16"/>
                <w:szCs w:val="16"/>
              </w:rPr>
              <w:t xml:space="preserve"> </w:t>
            </w:r>
            <w:r w:rsidR="004F5762">
              <w:rPr>
                <w:noProof/>
              </w:rPr>
              <w:drawing>
                <wp:inline distT="0" distB="0" distL="0" distR="0" wp14:anchorId="5A922773" wp14:editId="32619CB0">
                  <wp:extent cx="106560" cy="72000"/>
                  <wp:effectExtent l="0" t="0" r="8255" b="4445"/>
                  <wp:docPr id="35897096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3686" w:type="dxa"/>
          </w:tcPr>
          <w:p w14:paraId="133B83E1" w14:textId="15E268B3" w:rsidR="006700C4" w:rsidRPr="00DB69AE" w:rsidRDefault="003E33AE" w:rsidP="0094498F">
            <w:pPr>
              <w:rPr>
                <w:rFonts w:cstheme="minorHAnsi"/>
                <w:sz w:val="16"/>
                <w:szCs w:val="16"/>
              </w:rPr>
            </w:pPr>
            <w:hyperlink r:id="rId54" w:history="1">
              <w:r w:rsidRPr="003E33AE">
                <w:rPr>
                  <w:rStyle w:val="Hyperlink"/>
                  <w:rFonts w:cstheme="minorHAnsi"/>
                  <w:sz w:val="16"/>
                  <w:szCs w:val="16"/>
                </w:rPr>
                <w:t>Czech Statistical Office</w:t>
              </w:r>
            </w:hyperlink>
          </w:p>
        </w:tc>
      </w:tr>
      <w:tr w:rsidR="006700C4" w:rsidRPr="00DB69AE" w14:paraId="0E2A8576" w14:textId="77777777" w:rsidTr="004F5762">
        <w:trPr>
          <w:jc w:val="center"/>
        </w:trPr>
        <w:tc>
          <w:tcPr>
            <w:tcW w:w="1696" w:type="dxa"/>
          </w:tcPr>
          <w:p w14:paraId="26899B0A" w14:textId="5AC9A28E" w:rsidR="006700C4" w:rsidRPr="00DB69AE" w:rsidRDefault="006700C4" w:rsidP="0094498F">
            <w:pPr>
              <w:rPr>
                <w:rFonts w:cstheme="minorHAnsi"/>
                <w:sz w:val="16"/>
                <w:szCs w:val="16"/>
              </w:rPr>
            </w:pPr>
            <w:r w:rsidRPr="00DB69AE">
              <w:rPr>
                <w:rFonts w:cstheme="minorHAnsi"/>
                <w:sz w:val="16"/>
                <w:szCs w:val="16"/>
              </w:rPr>
              <w:t>Netherlands</w:t>
            </w:r>
            <w:r w:rsidR="004F5762">
              <w:rPr>
                <w:rFonts w:cstheme="minorHAnsi"/>
                <w:sz w:val="16"/>
                <w:szCs w:val="16"/>
              </w:rPr>
              <w:t xml:space="preserve"> </w:t>
            </w:r>
            <w:r w:rsidR="004F5762">
              <w:rPr>
                <w:noProof/>
              </w:rPr>
              <w:drawing>
                <wp:inline distT="0" distB="0" distL="0" distR="0" wp14:anchorId="4B377BC1" wp14:editId="0A9376F8">
                  <wp:extent cx="106560" cy="72000"/>
                  <wp:effectExtent l="0" t="0" r="8255" b="4445"/>
                  <wp:docPr id="125824461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3686" w:type="dxa"/>
          </w:tcPr>
          <w:p w14:paraId="080DA2C8" w14:textId="2C998FBD" w:rsidR="006700C4" w:rsidRPr="00DB69AE" w:rsidRDefault="009C617B" w:rsidP="0094498F">
            <w:pPr>
              <w:rPr>
                <w:sz w:val="16"/>
                <w:szCs w:val="16"/>
              </w:rPr>
            </w:pPr>
            <w:hyperlink r:id="rId56" w:history="1">
              <w:r w:rsidRPr="009C617B">
                <w:rPr>
                  <w:rStyle w:val="Hyperlink"/>
                  <w:sz w:val="16"/>
                  <w:szCs w:val="16"/>
                </w:rPr>
                <w:t>Statistics Netherlands</w:t>
              </w:r>
            </w:hyperlink>
          </w:p>
        </w:tc>
      </w:tr>
      <w:tr w:rsidR="006700C4" w:rsidRPr="00DB69AE" w14:paraId="5E239870" w14:textId="77777777" w:rsidTr="004F5762">
        <w:trPr>
          <w:jc w:val="center"/>
        </w:trPr>
        <w:tc>
          <w:tcPr>
            <w:tcW w:w="1696" w:type="dxa"/>
          </w:tcPr>
          <w:p w14:paraId="104EB931" w14:textId="5BB7EA0A" w:rsidR="006700C4" w:rsidRPr="00DB69AE" w:rsidRDefault="006700C4" w:rsidP="0094498F">
            <w:pPr>
              <w:rPr>
                <w:rFonts w:cstheme="minorHAnsi"/>
                <w:sz w:val="16"/>
                <w:szCs w:val="16"/>
              </w:rPr>
            </w:pPr>
            <w:r w:rsidRPr="00DB69AE">
              <w:rPr>
                <w:rFonts w:cstheme="minorHAnsi"/>
                <w:sz w:val="16"/>
                <w:szCs w:val="16"/>
              </w:rPr>
              <w:t>Denmark</w:t>
            </w:r>
            <w:r w:rsidR="00972875">
              <w:rPr>
                <w:rFonts w:cstheme="minorHAnsi"/>
                <w:sz w:val="16"/>
                <w:szCs w:val="16"/>
              </w:rPr>
              <w:t xml:space="preserve"> </w:t>
            </w:r>
            <w:r w:rsidR="00972875">
              <w:rPr>
                <w:noProof/>
              </w:rPr>
              <w:drawing>
                <wp:inline distT="0" distB="0" distL="0" distR="0" wp14:anchorId="7AAE9114" wp14:editId="7F7A1C0F">
                  <wp:extent cx="107880" cy="72000"/>
                  <wp:effectExtent l="0" t="0" r="6985" b="4445"/>
                  <wp:docPr id="8224646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880" cy="72000"/>
                          </a:xfrm>
                          <a:prstGeom prst="rect">
                            <a:avLst/>
                          </a:prstGeom>
                          <a:noFill/>
                          <a:ln>
                            <a:noFill/>
                          </a:ln>
                        </pic:spPr>
                      </pic:pic>
                    </a:graphicData>
                  </a:graphic>
                </wp:inline>
              </w:drawing>
            </w:r>
          </w:p>
        </w:tc>
        <w:tc>
          <w:tcPr>
            <w:tcW w:w="3686" w:type="dxa"/>
          </w:tcPr>
          <w:p w14:paraId="37233E8E" w14:textId="26398754" w:rsidR="006700C4" w:rsidRPr="00DB69AE" w:rsidRDefault="009771FB" w:rsidP="0094498F">
            <w:pPr>
              <w:rPr>
                <w:sz w:val="16"/>
                <w:szCs w:val="16"/>
              </w:rPr>
            </w:pPr>
            <w:hyperlink r:id="rId58" w:history="1">
              <w:r w:rsidRPr="009771FB">
                <w:rPr>
                  <w:rStyle w:val="Hyperlink"/>
                  <w:sz w:val="16"/>
                  <w:szCs w:val="16"/>
                </w:rPr>
                <w:t>Ministry of Environment and Food of Denmark</w:t>
              </w:r>
            </w:hyperlink>
          </w:p>
        </w:tc>
      </w:tr>
      <w:tr w:rsidR="006700C4" w:rsidRPr="00DB69AE" w14:paraId="0EE5002E" w14:textId="77777777" w:rsidTr="004F5762">
        <w:trPr>
          <w:jc w:val="center"/>
        </w:trPr>
        <w:tc>
          <w:tcPr>
            <w:tcW w:w="1696" w:type="dxa"/>
          </w:tcPr>
          <w:p w14:paraId="169BEC23" w14:textId="0034D028" w:rsidR="006700C4" w:rsidRPr="00DB69AE" w:rsidRDefault="006700C4" w:rsidP="0094498F">
            <w:pPr>
              <w:rPr>
                <w:rFonts w:cstheme="minorHAnsi"/>
                <w:sz w:val="16"/>
                <w:szCs w:val="16"/>
              </w:rPr>
            </w:pPr>
            <w:r w:rsidRPr="00DB69AE">
              <w:rPr>
                <w:rFonts w:cstheme="minorHAnsi"/>
                <w:sz w:val="16"/>
                <w:szCs w:val="16"/>
              </w:rPr>
              <w:t>Portugal</w:t>
            </w:r>
            <w:r w:rsidR="00E86FF1">
              <w:rPr>
                <w:rFonts w:cstheme="minorHAnsi"/>
                <w:sz w:val="16"/>
                <w:szCs w:val="16"/>
              </w:rPr>
              <w:t xml:space="preserve"> </w:t>
            </w:r>
            <w:r w:rsidR="00E86FF1">
              <w:rPr>
                <w:noProof/>
              </w:rPr>
              <w:drawing>
                <wp:inline distT="0" distB="0" distL="0" distR="0" wp14:anchorId="329EBA26" wp14:editId="399A58B3">
                  <wp:extent cx="106560" cy="72000"/>
                  <wp:effectExtent l="0" t="0" r="8255" b="4445"/>
                  <wp:docPr id="20468176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0" y="0"/>
                            <a:ext cx="106560" cy="72000"/>
                          </a:xfrm>
                          <a:prstGeom prst="rect">
                            <a:avLst/>
                          </a:prstGeom>
                          <a:noFill/>
                          <a:ln>
                            <a:noFill/>
                          </a:ln>
                        </pic:spPr>
                      </pic:pic>
                    </a:graphicData>
                  </a:graphic>
                </wp:inline>
              </w:drawing>
            </w:r>
          </w:p>
        </w:tc>
        <w:tc>
          <w:tcPr>
            <w:tcW w:w="3686" w:type="dxa"/>
          </w:tcPr>
          <w:p w14:paraId="76BEC052" w14:textId="5EB036E9" w:rsidR="006700C4" w:rsidRPr="00DB69AE" w:rsidRDefault="009771FB" w:rsidP="004F5762">
            <w:pPr>
              <w:keepNext/>
              <w:rPr>
                <w:sz w:val="16"/>
                <w:szCs w:val="16"/>
                <w:highlight w:val="yellow"/>
              </w:rPr>
            </w:pPr>
            <w:hyperlink r:id="rId60" w:history="1">
              <w:r w:rsidRPr="00E86FF1">
                <w:rPr>
                  <w:rStyle w:val="Hyperlink"/>
                  <w:sz w:val="16"/>
                  <w:szCs w:val="16"/>
                </w:rPr>
                <w:t>Statistics Portugal</w:t>
              </w:r>
            </w:hyperlink>
          </w:p>
        </w:tc>
      </w:tr>
    </w:tbl>
    <w:p w14:paraId="0AAC4BF4" w14:textId="444A0624" w:rsidR="006700C4" w:rsidRPr="001A5D0E" w:rsidRDefault="004F5762" w:rsidP="001A5D0E">
      <w:pPr>
        <w:pStyle w:val="Caption"/>
        <w:rPr>
          <w:rStyle w:val="Emphasis"/>
          <w:smallCaps w:val="0"/>
          <w:color w:val="auto"/>
          <w:spacing w:val="0"/>
          <w:sz w:val="16"/>
          <w:szCs w:val="16"/>
        </w:rPr>
      </w:pPr>
      <w:r w:rsidRPr="001A5D0E">
        <w:rPr>
          <w:rStyle w:val="Emphasis"/>
          <w:smallCaps w:val="0"/>
          <w:color w:val="auto"/>
          <w:spacing w:val="0"/>
          <w:sz w:val="16"/>
          <w:szCs w:val="16"/>
        </w:rPr>
        <w:t xml:space="preserve">Table </w:t>
      </w:r>
      <w:r w:rsidR="00E74946">
        <w:rPr>
          <w:rStyle w:val="Emphasis"/>
          <w:smallCaps w:val="0"/>
          <w:color w:val="auto"/>
          <w:spacing w:val="0"/>
          <w:sz w:val="16"/>
          <w:szCs w:val="16"/>
        </w:rPr>
        <w:fldChar w:fldCharType="begin"/>
      </w:r>
      <w:r w:rsidR="00E74946">
        <w:rPr>
          <w:rStyle w:val="Emphasis"/>
          <w:smallCaps w:val="0"/>
          <w:color w:val="auto"/>
          <w:spacing w:val="0"/>
          <w:sz w:val="16"/>
          <w:szCs w:val="16"/>
        </w:rPr>
        <w:instrText xml:space="preserve"> SEQ Table \* ARABIC </w:instrText>
      </w:r>
      <w:r w:rsidR="00E74946">
        <w:rPr>
          <w:rStyle w:val="Emphasis"/>
          <w:smallCaps w:val="0"/>
          <w:color w:val="auto"/>
          <w:spacing w:val="0"/>
          <w:sz w:val="16"/>
          <w:szCs w:val="16"/>
        </w:rPr>
        <w:fldChar w:fldCharType="separate"/>
      </w:r>
      <w:r w:rsidR="00C26DBE">
        <w:rPr>
          <w:rStyle w:val="Emphasis"/>
          <w:smallCaps w:val="0"/>
          <w:noProof/>
          <w:color w:val="auto"/>
          <w:spacing w:val="0"/>
          <w:sz w:val="16"/>
          <w:szCs w:val="16"/>
        </w:rPr>
        <w:t>17</w:t>
      </w:r>
      <w:r w:rsidR="00E74946">
        <w:rPr>
          <w:rStyle w:val="Emphasis"/>
          <w:smallCaps w:val="0"/>
          <w:color w:val="auto"/>
          <w:spacing w:val="0"/>
          <w:sz w:val="16"/>
          <w:szCs w:val="16"/>
        </w:rPr>
        <w:fldChar w:fldCharType="end"/>
      </w:r>
      <w:r w:rsidR="001A5D0E">
        <w:rPr>
          <w:rStyle w:val="Emphasis"/>
          <w:smallCaps w:val="0"/>
          <w:color w:val="auto"/>
          <w:spacing w:val="0"/>
          <w:sz w:val="16"/>
          <w:szCs w:val="16"/>
        </w:rPr>
        <w:t xml:space="preserve"> Compiled AS usage data sources for individual countries</w:t>
      </w:r>
    </w:p>
    <w:p w14:paraId="4ABCCFC9" w14:textId="6ADA61BA" w:rsidR="008879C1" w:rsidRDefault="00F950D3" w:rsidP="008879C1">
      <w:pPr>
        <w:rPr>
          <w:i/>
          <w:iCs/>
        </w:rPr>
      </w:pPr>
      <w:r w:rsidRPr="00F950D3">
        <w:rPr>
          <w:i/>
          <w:iCs/>
          <w:u w:val="single"/>
        </w:rPr>
        <w:t>Role in the model:</w:t>
      </w:r>
    </w:p>
    <w:p w14:paraId="3F404363" w14:textId="4FE8C038" w:rsidR="00DC6341" w:rsidRPr="00DC6341" w:rsidRDefault="00D572AA" w:rsidP="008879C1">
      <w:r>
        <w:t xml:space="preserve">Once defined for each parcel it describes initial conditions </w:t>
      </w:r>
      <w:r w:rsidR="009C533E">
        <w:t>of the simulation scenario.</w:t>
      </w:r>
    </w:p>
    <w:p w14:paraId="487C3EBE" w14:textId="68433E5E" w:rsidR="008879C1" w:rsidRDefault="00F950D3" w:rsidP="008879C1">
      <w:pPr>
        <w:rPr>
          <w:i/>
          <w:iCs/>
        </w:rPr>
      </w:pPr>
      <w:r w:rsidRPr="00F950D3">
        <w:rPr>
          <w:i/>
          <w:iCs/>
          <w:u w:val="single"/>
        </w:rPr>
        <w:t>Database used for parameter estimation:</w:t>
      </w:r>
    </w:p>
    <w:p w14:paraId="508392CF" w14:textId="639F55D0" w:rsidR="00392ACB" w:rsidRPr="006835BE" w:rsidRDefault="006835BE" w:rsidP="00DB69AE">
      <w:pPr>
        <w:jc w:val="both"/>
      </w:pPr>
      <w:r>
        <w:t xml:space="preserve">Country authorities develop sampling and statistical procedures for collecting and processing usage data following overarching mandatory pesticide usage/sales data collection scheme according to </w:t>
      </w:r>
      <w:r>
        <w:fldChar w:fldCharType="begin"/>
      </w:r>
      <w:r w:rsidR="00100887">
        <w:instrText xml:space="preserve"> ADDIN ZOTERO_ITEM CSL_CITATION {"citationID":"zWAUAvsD","properties":{"formattedCitation":"(European Parliament, Council of the European Union, 2009)","plainCitation":"(European Parliament, Council of the European Union, 2009)","dontUpdate":true,"noteIndex":0},"citationItems":[{"id":1832,"uris":["http://zotero.org/users/local/4sejOCs8/items/ZY5LXDHN"],"itemData":{"id":1832,"type":"document","language":"en","note":"Doc ID: 32009R1185\nDoc Sector: 3\nDoc Title: Regulation (EC) No 1185/2009 of the European Parliament and of the Council of 25 November 2009 concerning statistics on pesticides (Text with EEA relevance)\nDoc Type: R\nUsr_lan: en","title":"Regulation (EC) No 1185/2009 of the European Parliament and of the Council of 25 November 2009 concerning statistics on pesticides","URL":"https://eur-lex.europa.eu/eli/reg/2009/1185/oj/eng","author":[{"family":"European Parliament, Council of the European Union","given":""}],"accessed":{"date-parts":[["2025",4,5]]},"issued":{"date-parts":[["2009",11,25]]}}}],"schema":"https://github.com/citation-style-language/schema/raw/master/csl-citation.json"} </w:instrText>
      </w:r>
      <w:r>
        <w:fldChar w:fldCharType="separate"/>
      </w:r>
      <w:r w:rsidRPr="005515E1">
        <w:rPr>
          <w:rFonts w:ascii="Arial" w:hAnsi="Arial" w:cs="Arial"/>
        </w:rPr>
        <w:t>(European Parliament, 2009)</w:t>
      </w:r>
      <w:r>
        <w:fldChar w:fldCharType="end"/>
      </w:r>
      <w:r>
        <w:t>.</w:t>
      </w:r>
      <w:r w:rsidR="0055606C">
        <w:t xml:space="preserve"> </w:t>
      </w:r>
      <w:r w:rsidR="005B518A">
        <w:t>G</w:t>
      </w:r>
      <w:r w:rsidR="0055606C">
        <w:t>eneral</w:t>
      </w:r>
      <w:r w:rsidR="005B518A">
        <w:t>ly</w:t>
      </w:r>
      <w:r w:rsidR="00A900C2">
        <w:t xml:space="preserve"> active substance</w:t>
      </w:r>
      <w:r w:rsidR="00C50028">
        <w:t>’s usage and sale</w:t>
      </w:r>
      <w:r w:rsidR="0055606C">
        <w:t xml:space="preserve"> data should be collected </w:t>
      </w:r>
      <w:r w:rsidR="005B518A">
        <w:t xml:space="preserve">by the Member States </w:t>
      </w:r>
      <w:r w:rsidR="009949A9">
        <w:t>according to</w:t>
      </w:r>
      <w:r w:rsidR="005B518A">
        <w:t xml:space="preserve"> the</w:t>
      </w:r>
      <w:r w:rsidR="009949A9">
        <w:t xml:space="preserve"> European Statistics Code of Practice</w:t>
      </w:r>
      <w:r w:rsidR="005B518A">
        <w:t xml:space="preserve"> </w:t>
      </w:r>
      <w:r w:rsidR="005F5FC3">
        <w:fldChar w:fldCharType="begin"/>
      </w:r>
      <w:r w:rsidR="00100887">
        <w:instrText xml:space="preserve"> ADDIN ZOTERO_ITEM CSL_CITATION {"citationID":"eAMn8Pqd","properties":{"formattedCitation":"(European Commission, 2018)","plainCitation":"(European Commission, 2018)","noteIndex":0},"citationItems":[{"id":1835,"uris":["http://zotero.org/users/local/4sejOCs8/items/85X6SA8E"],"itemData":{"id":1835,"type":"book","abstract":"Adopted by the European Statistical System Committee, 16th November 2017, this 2017 edition is the second revision of the Code of Practice, originally adopted in 2005. It aims at reflecting the latest changes and innovations in the development, production and dissemination of official statistics in the European Statistical System and beyond, such as emerging new data sources, use of new technologies, modernisation of the legal framework, and the results of the peer reviews on the implementation of the Code of Practice","event-place":"Luxembourg","ISBN":"978-92-79-80006-1","language":"en","note":"DOI: 10.2785/914491","number-of-pages":"1","publisher":"Publications Office","publisher-place":"Luxembourg","source":"K10plus ISBN","title":"European statistics code of practice: for the national statistical authorities and Eurostat (EU statistical authority)","title-short":"European statistics code of practice","editor":[{"literal":"European Commission"}],"issued":{"date-parts":[["2018"]]}}}],"schema":"https://github.com/citation-style-language/schema/raw/master/csl-citation.json"} </w:instrText>
      </w:r>
      <w:r w:rsidR="005F5FC3">
        <w:fldChar w:fldCharType="separate"/>
      </w:r>
      <w:r w:rsidR="005F5FC3" w:rsidRPr="005F5FC3">
        <w:rPr>
          <w:rFonts w:ascii="Arial" w:hAnsi="Arial" w:cs="Arial"/>
        </w:rPr>
        <w:t>(European Commission, 2018)</w:t>
      </w:r>
      <w:r w:rsidR="005F5FC3">
        <w:fldChar w:fldCharType="end"/>
      </w:r>
      <w:r w:rsidR="005F5FC3">
        <w:t xml:space="preserve">, </w:t>
      </w:r>
      <w:r w:rsidR="00392ACB">
        <w:t xml:space="preserve">using </w:t>
      </w:r>
      <w:r w:rsidR="006B4CD9">
        <w:t>r</w:t>
      </w:r>
      <w:r w:rsidR="00392ACB" w:rsidRPr="00392ACB">
        <w:t>eference metadata</w:t>
      </w:r>
      <w:r w:rsidR="00392ACB">
        <w:t xml:space="preserve"> template</w:t>
      </w:r>
      <w:r w:rsidR="00C50028">
        <w:t xml:space="preserve"> for the chemicals listed </w:t>
      </w:r>
      <w:r w:rsidR="001817EB">
        <w:t>by</w:t>
      </w:r>
      <w:r w:rsidR="0010605F">
        <w:t xml:space="preserve"> </w:t>
      </w:r>
      <w:r w:rsidR="0060130C">
        <w:fldChar w:fldCharType="begin"/>
      </w:r>
      <w:r w:rsidR="00100887">
        <w:instrText xml:space="preserve"> ADDIN ZOTERO_ITEM CSL_CITATION {"citationID":"LqusN2uw","properties":{"formattedCitation":"(European Commission, 2017)","plainCitation":"(European Commission, 2017)","noteIndex":0},"citationItems":[{"id":1838,"uris":["http://zotero.org/users/local/4sejOCs8/items/QL3LQ5GV"],"itemData":{"id":1838,"type":"document","language":"en","title":"Commission Regulation (EU) 2017/269 of 16 February 2017 amending Regulation (EC) No 1185/2009 of the European Parliament and of the Council concerning statistics on pesticides, as regards the list of active substances","URL":"https://eur-lex.europa.eu/eli/reg/2017/269/oj/eng","author":[{"family":"European Commission","given":""}],"accessed":{"date-parts":[["2025",4,5]]},"issued":{"date-parts":[["2017",2,16]]}}}],"schema":"https://github.com/citation-style-language/schema/raw/master/csl-citation.json"} </w:instrText>
      </w:r>
      <w:r w:rsidR="0060130C">
        <w:fldChar w:fldCharType="separate"/>
      </w:r>
      <w:r w:rsidR="0060130C" w:rsidRPr="0060130C">
        <w:rPr>
          <w:rFonts w:ascii="Arial" w:hAnsi="Arial" w:cs="Arial"/>
        </w:rPr>
        <w:t>(European Commission, 2017)</w:t>
      </w:r>
      <w:r w:rsidR="0060130C">
        <w:fldChar w:fldCharType="end"/>
      </w:r>
      <w:r w:rsidR="00392ACB">
        <w:t>. It</w:t>
      </w:r>
      <w:r w:rsidR="00392ACB" w:rsidRPr="00392ACB">
        <w:t xml:space="preserve"> describe</w:t>
      </w:r>
      <w:r w:rsidR="00392ACB">
        <w:t>s</w:t>
      </w:r>
      <w:r w:rsidR="00392ACB" w:rsidRPr="00392ACB">
        <w:t xml:space="preserve"> statistical concepts and methodologies used for the collection and generation of data. They provide information on data quality and, since they are strongly content-oriented, assist users in interpreting the data. Reference metadata, unlike structural metadata, can be decoupled from the data.</w:t>
      </w:r>
      <w:r w:rsidR="006723E4">
        <w:t xml:space="preserve"> Reference metadata for pesticide </w:t>
      </w:r>
      <w:r w:rsidR="007232E4">
        <w:t xml:space="preserve">usage </w:t>
      </w:r>
      <w:r w:rsidR="006723E4">
        <w:t>and sales</w:t>
      </w:r>
      <w:r w:rsidR="007232E4">
        <w:t xml:space="preserve"> can be consulted via EUROSTAT</w:t>
      </w:r>
      <w:r w:rsidR="005F457E">
        <w:t xml:space="preserve"> following link to</w:t>
      </w:r>
      <w:r w:rsidR="007232E4">
        <w:t xml:space="preserve"> </w:t>
      </w:r>
      <w:hyperlink r:id="rId61" w:history="1">
        <w:r w:rsidR="007232E4" w:rsidRPr="0053123C">
          <w:rPr>
            <w:rStyle w:val="Hyperlink"/>
          </w:rPr>
          <w:t>Pesticide use in agriculture (</w:t>
        </w:r>
        <w:proofErr w:type="spellStart"/>
        <w:r w:rsidR="007232E4" w:rsidRPr="0053123C">
          <w:rPr>
            <w:rStyle w:val="Hyperlink"/>
          </w:rPr>
          <w:t>aei_pestuse</w:t>
        </w:r>
        <w:proofErr w:type="spellEnd"/>
        <w:r w:rsidR="007232E4" w:rsidRPr="0053123C">
          <w:rPr>
            <w:rStyle w:val="Hyperlink"/>
          </w:rPr>
          <w:t>)</w:t>
        </w:r>
      </w:hyperlink>
      <w:r w:rsidR="006723E4">
        <w:t xml:space="preserve"> </w:t>
      </w:r>
      <w:r w:rsidR="005F457E">
        <w:t xml:space="preserve">and </w:t>
      </w:r>
      <w:hyperlink r:id="rId62" w:history="1">
        <w:r w:rsidR="005F457E" w:rsidRPr="005F457E">
          <w:rPr>
            <w:rStyle w:val="Hyperlink"/>
          </w:rPr>
          <w:t>Pesticide sales (aei_fm_salpest09)</w:t>
        </w:r>
      </w:hyperlink>
      <w:r w:rsidR="005F457E">
        <w:t xml:space="preserve"> re</w:t>
      </w:r>
      <w:r w:rsidR="0053123C">
        <w:t>spectively.</w:t>
      </w:r>
    </w:p>
    <w:tbl>
      <w:tblPr>
        <w:tblStyle w:val="TableGrid"/>
        <w:tblW w:w="0" w:type="auto"/>
        <w:jc w:val="center"/>
        <w:tblLook w:val="04A0" w:firstRow="1" w:lastRow="0" w:firstColumn="1" w:lastColumn="0" w:noHBand="0" w:noVBand="1"/>
      </w:tblPr>
      <w:tblGrid>
        <w:gridCol w:w="1696"/>
        <w:gridCol w:w="4253"/>
      </w:tblGrid>
      <w:tr w:rsidR="00D52F10" w:rsidRPr="00DB69AE" w14:paraId="5FC31AD5" w14:textId="77777777" w:rsidTr="0077766C">
        <w:trPr>
          <w:jc w:val="center"/>
        </w:trPr>
        <w:tc>
          <w:tcPr>
            <w:tcW w:w="1696" w:type="dxa"/>
          </w:tcPr>
          <w:p w14:paraId="460012F9" w14:textId="1BBA502C" w:rsidR="00D52F10" w:rsidRPr="00DB69AE" w:rsidRDefault="00D52F10" w:rsidP="008879C1">
            <w:pPr>
              <w:rPr>
                <w:b/>
                <w:bCs/>
                <w:sz w:val="16"/>
                <w:szCs w:val="16"/>
              </w:rPr>
            </w:pPr>
            <w:r w:rsidRPr="00DB69AE">
              <w:rPr>
                <w:b/>
                <w:bCs/>
                <w:sz w:val="16"/>
                <w:szCs w:val="16"/>
              </w:rPr>
              <w:t>Country</w:t>
            </w:r>
          </w:p>
        </w:tc>
        <w:tc>
          <w:tcPr>
            <w:tcW w:w="4253" w:type="dxa"/>
          </w:tcPr>
          <w:p w14:paraId="0BE4B367" w14:textId="11FAC53F" w:rsidR="00D52F10" w:rsidRPr="00DB69AE" w:rsidRDefault="00565263" w:rsidP="008879C1">
            <w:pPr>
              <w:rPr>
                <w:b/>
                <w:bCs/>
                <w:sz w:val="16"/>
                <w:szCs w:val="16"/>
              </w:rPr>
            </w:pPr>
            <w:r w:rsidRPr="00DB69AE">
              <w:rPr>
                <w:b/>
                <w:bCs/>
                <w:sz w:val="16"/>
                <w:szCs w:val="16"/>
              </w:rPr>
              <w:t>Country s</w:t>
            </w:r>
            <w:r w:rsidR="00CB767B" w:rsidRPr="00DB69AE">
              <w:rPr>
                <w:b/>
                <w:bCs/>
                <w:sz w:val="16"/>
                <w:szCs w:val="16"/>
              </w:rPr>
              <w:t>ource</w:t>
            </w:r>
            <w:r w:rsidRPr="00DB69AE">
              <w:rPr>
                <w:b/>
                <w:bCs/>
                <w:sz w:val="16"/>
                <w:szCs w:val="16"/>
              </w:rPr>
              <w:t>s</w:t>
            </w:r>
            <w:r w:rsidR="00CB767B" w:rsidRPr="00DB69AE">
              <w:rPr>
                <w:b/>
                <w:bCs/>
                <w:sz w:val="16"/>
                <w:szCs w:val="16"/>
              </w:rPr>
              <w:t xml:space="preserve"> for</w:t>
            </w:r>
            <w:r w:rsidRPr="00DB69AE">
              <w:rPr>
                <w:b/>
                <w:bCs/>
                <w:sz w:val="16"/>
                <w:szCs w:val="16"/>
              </w:rPr>
              <w:t xml:space="preserve"> AS</w:t>
            </w:r>
            <w:r w:rsidR="00CB767B" w:rsidRPr="00DB69AE">
              <w:rPr>
                <w:b/>
                <w:bCs/>
                <w:sz w:val="16"/>
                <w:szCs w:val="16"/>
              </w:rPr>
              <w:t xml:space="preserve"> u</w:t>
            </w:r>
            <w:r w:rsidR="00D52F10" w:rsidRPr="00DB69AE">
              <w:rPr>
                <w:b/>
                <w:bCs/>
                <w:sz w:val="16"/>
                <w:szCs w:val="16"/>
              </w:rPr>
              <w:t>se and application data</w:t>
            </w:r>
          </w:p>
        </w:tc>
      </w:tr>
      <w:tr w:rsidR="00EA5C86" w:rsidRPr="00DB69AE" w14:paraId="12BF8F6C" w14:textId="77777777" w:rsidTr="0077766C">
        <w:trPr>
          <w:jc w:val="center"/>
        </w:trPr>
        <w:tc>
          <w:tcPr>
            <w:tcW w:w="1696" w:type="dxa"/>
          </w:tcPr>
          <w:p w14:paraId="10430CE0" w14:textId="09D28F5C" w:rsidR="00EA5C86" w:rsidRPr="00DB69AE" w:rsidRDefault="00EA5C86" w:rsidP="00EA5C86">
            <w:pPr>
              <w:rPr>
                <w:sz w:val="16"/>
                <w:szCs w:val="16"/>
              </w:rPr>
            </w:pPr>
            <w:r w:rsidRPr="00DB69AE">
              <w:rPr>
                <w:rFonts w:cstheme="minorHAnsi"/>
                <w:sz w:val="16"/>
                <w:szCs w:val="16"/>
              </w:rPr>
              <w:t>Czech Republic</w:t>
            </w:r>
            <w:r>
              <w:rPr>
                <w:rFonts w:cstheme="minorHAnsi"/>
                <w:sz w:val="16"/>
                <w:szCs w:val="16"/>
              </w:rPr>
              <w:t xml:space="preserve"> </w:t>
            </w:r>
            <w:r>
              <w:rPr>
                <w:noProof/>
              </w:rPr>
              <w:drawing>
                <wp:inline distT="0" distB="0" distL="0" distR="0" wp14:anchorId="6DD275F7" wp14:editId="3E0471C0">
                  <wp:extent cx="106560" cy="72000"/>
                  <wp:effectExtent l="0" t="0" r="8255" b="4445"/>
                  <wp:docPr id="9917976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7751A8A4" w14:textId="3ED4A6E9" w:rsidR="00EA5C86" w:rsidRPr="00DB69AE" w:rsidRDefault="00EA5C86" w:rsidP="00EA5C86">
            <w:pPr>
              <w:rPr>
                <w:rFonts w:cstheme="minorHAnsi"/>
                <w:sz w:val="16"/>
                <w:szCs w:val="16"/>
              </w:rPr>
            </w:pPr>
            <w:hyperlink r:id="rId63" w:history="1">
              <w:r w:rsidRPr="00DB69AE">
                <w:rPr>
                  <w:rStyle w:val="Hyperlink"/>
                  <w:rFonts w:cstheme="minorHAnsi"/>
                  <w:sz w:val="16"/>
                  <w:szCs w:val="16"/>
                  <w:lang w:eastAsia="cs-CZ"/>
                </w:rPr>
                <w:t>Czech Ministry of Agriculture</w:t>
              </w:r>
            </w:hyperlink>
            <w:r w:rsidRPr="00DB69AE">
              <w:rPr>
                <w:rFonts w:cstheme="minorHAnsi"/>
                <w:sz w:val="16"/>
                <w:szCs w:val="16"/>
                <w:lang w:eastAsia="cs-CZ"/>
              </w:rPr>
              <w:t xml:space="preserve"> (EAGRI)</w:t>
            </w:r>
          </w:p>
        </w:tc>
      </w:tr>
      <w:tr w:rsidR="00EA5C86" w:rsidRPr="00DB69AE" w14:paraId="49D3EA7E" w14:textId="77777777" w:rsidTr="0077766C">
        <w:trPr>
          <w:jc w:val="center"/>
        </w:trPr>
        <w:tc>
          <w:tcPr>
            <w:tcW w:w="1696" w:type="dxa"/>
          </w:tcPr>
          <w:p w14:paraId="7C8020BB" w14:textId="706F5B62" w:rsidR="00EA5C86" w:rsidRPr="00DB69AE" w:rsidRDefault="00EA5C86" w:rsidP="00EA5C86">
            <w:pPr>
              <w:rPr>
                <w:rFonts w:cstheme="minorHAnsi"/>
                <w:sz w:val="16"/>
                <w:szCs w:val="16"/>
              </w:rPr>
            </w:pPr>
            <w:r w:rsidRPr="00DB69AE">
              <w:rPr>
                <w:rFonts w:cstheme="minorHAnsi"/>
                <w:sz w:val="16"/>
                <w:szCs w:val="16"/>
              </w:rPr>
              <w:t>Netherlands</w:t>
            </w:r>
            <w:r>
              <w:rPr>
                <w:rFonts w:cstheme="minorHAnsi"/>
                <w:sz w:val="16"/>
                <w:szCs w:val="16"/>
              </w:rPr>
              <w:t xml:space="preserve"> </w:t>
            </w:r>
            <w:r>
              <w:rPr>
                <w:noProof/>
              </w:rPr>
              <w:drawing>
                <wp:inline distT="0" distB="0" distL="0" distR="0" wp14:anchorId="7B11C23F" wp14:editId="546D4843">
                  <wp:extent cx="106560" cy="72000"/>
                  <wp:effectExtent l="0" t="0" r="8255" b="4445"/>
                  <wp:docPr id="15812818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5A74B1C0" w14:textId="1E45AB25" w:rsidR="00EA5C86" w:rsidRPr="00DB69AE" w:rsidRDefault="00EA5C86" w:rsidP="00EA5C86">
            <w:pPr>
              <w:rPr>
                <w:sz w:val="16"/>
                <w:szCs w:val="16"/>
              </w:rPr>
            </w:pPr>
            <w:hyperlink r:id="rId64" w:anchor="/CBS/nl/dataset/85130NED/table?ts=1646414189162" w:history="1">
              <w:r w:rsidRPr="00DB69AE">
                <w:rPr>
                  <w:rStyle w:val="Hyperlink"/>
                  <w:sz w:val="16"/>
                  <w:szCs w:val="16"/>
                </w:rPr>
                <w:t>Statistics Netherlands’ database</w:t>
              </w:r>
            </w:hyperlink>
            <w:r w:rsidRPr="00DB69AE">
              <w:rPr>
                <w:sz w:val="16"/>
                <w:szCs w:val="16"/>
              </w:rPr>
              <w:t xml:space="preserve"> (CBS)</w:t>
            </w:r>
          </w:p>
        </w:tc>
      </w:tr>
      <w:tr w:rsidR="00EA5C86" w:rsidRPr="00DB69AE" w14:paraId="477F9391" w14:textId="77777777" w:rsidTr="0077766C">
        <w:trPr>
          <w:jc w:val="center"/>
        </w:trPr>
        <w:tc>
          <w:tcPr>
            <w:tcW w:w="1696" w:type="dxa"/>
          </w:tcPr>
          <w:p w14:paraId="3CFAB16C" w14:textId="0C6098CA" w:rsidR="00EA5C86" w:rsidRPr="00DB69AE" w:rsidRDefault="00EA5C86" w:rsidP="00EA5C86">
            <w:pPr>
              <w:rPr>
                <w:rFonts w:cstheme="minorHAnsi"/>
                <w:sz w:val="16"/>
                <w:szCs w:val="16"/>
              </w:rPr>
            </w:pPr>
            <w:r w:rsidRPr="00DB69AE">
              <w:rPr>
                <w:rFonts w:cstheme="minorHAnsi"/>
                <w:sz w:val="16"/>
                <w:szCs w:val="16"/>
              </w:rPr>
              <w:t>Denmark</w:t>
            </w:r>
            <w:r>
              <w:rPr>
                <w:rFonts w:cstheme="minorHAnsi"/>
                <w:sz w:val="16"/>
                <w:szCs w:val="16"/>
              </w:rPr>
              <w:t xml:space="preserve"> </w:t>
            </w:r>
            <w:r>
              <w:rPr>
                <w:noProof/>
              </w:rPr>
              <w:drawing>
                <wp:inline distT="0" distB="0" distL="0" distR="0" wp14:anchorId="70D243D0" wp14:editId="51200504">
                  <wp:extent cx="107880" cy="72000"/>
                  <wp:effectExtent l="0" t="0" r="6985" b="4445"/>
                  <wp:docPr id="13950294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880" cy="72000"/>
                          </a:xfrm>
                          <a:prstGeom prst="rect">
                            <a:avLst/>
                          </a:prstGeom>
                          <a:noFill/>
                          <a:ln>
                            <a:noFill/>
                          </a:ln>
                        </pic:spPr>
                      </pic:pic>
                    </a:graphicData>
                  </a:graphic>
                </wp:inline>
              </w:drawing>
            </w:r>
          </w:p>
        </w:tc>
        <w:tc>
          <w:tcPr>
            <w:tcW w:w="4253" w:type="dxa"/>
          </w:tcPr>
          <w:p w14:paraId="78754FB4" w14:textId="0BEBEAAA" w:rsidR="00EA5C86" w:rsidRPr="00DB69AE" w:rsidRDefault="00EA5C86" w:rsidP="00EA5C86">
            <w:pPr>
              <w:rPr>
                <w:sz w:val="16"/>
                <w:szCs w:val="16"/>
              </w:rPr>
            </w:pPr>
            <w:hyperlink r:id="rId65" w:history="1">
              <w:r w:rsidRPr="00DB69AE">
                <w:rPr>
                  <w:rStyle w:val="Hyperlink"/>
                  <w:sz w:val="16"/>
                  <w:szCs w:val="16"/>
                  <w:lang w:val="en-US"/>
                </w:rPr>
                <w:t>Ministry of Environment of Denmark</w:t>
              </w:r>
              <w:r w:rsidRPr="00DB69AE">
                <w:rPr>
                  <w:rStyle w:val="Hyperlink"/>
                  <w:sz w:val="16"/>
                  <w:szCs w:val="16"/>
                </w:rPr>
                <w:t> </w:t>
              </w:r>
            </w:hyperlink>
            <w:r w:rsidRPr="00DB69AE">
              <w:rPr>
                <w:sz w:val="16"/>
                <w:szCs w:val="16"/>
              </w:rPr>
              <w:t>(MST)</w:t>
            </w:r>
          </w:p>
        </w:tc>
      </w:tr>
      <w:tr w:rsidR="00EA5C86" w:rsidRPr="00DB69AE" w14:paraId="2DDD5C41" w14:textId="77777777" w:rsidTr="0077766C">
        <w:trPr>
          <w:jc w:val="center"/>
        </w:trPr>
        <w:tc>
          <w:tcPr>
            <w:tcW w:w="1696" w:type="dxa"/>
          </w:tcPr>
          <w:p w14:paraId="4BE9D3E7" w14:textId="18363312" w:rsidR="00EA5C86" w:rsidRPr="00DB69AE" w:rsidRDefault="00EA5C86" w:rsidP="00EA5C86">
            <w:pPr>
              <w:rPr>
                <w:rFonts w:cstheme="minorHAnsi"/>
                <w:sz w:val="16"/>
                <w:szCs w:val="16"/>
              </w:rPr>
            </w:pPr>
            <w:r w:rsidRPr="00DB69AE">
              <w:rPr>
                <w:rFonts w:cstheme="minorHAnsi"/>
                <w:sz w:val="16"/>
                <w:szCs w:val="16"/>
              </w:rPr>
              <w:t>Portugal</w:t>
            </w:r>
            <w:r>
              <w:rPr>
                <w:rFonts w:cstheme="minorHAnsi"/>
                <w:sz w:val="16"/>
                <w:szCs w:val="16"/>
              </w:rPr>
              <w:t xml:space="preserve"> </w:t>
            </w:r>
            <w:r>
              <w:rPr>
                <w:noProof/>
              </w:rPr>
              <w:drawing>
                <wp:inline distT="0" distB="0" distL="0" distR="0" wp14:anchorId="7251F88D" wp14:editId="4DB93035">
                  <wp:extent cx="106560" cy="72000"/>
                  <wp:effectExtent l="0" t="0" r="8255" b="4445"/>
                  <wp:docPr id="40584439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0" y="0"/>
                            <a:ext cx="106560" cy="72000"/>
                          </a:xfrm>
                          <a:prstGeom prst="rect">
                            <a:avLst/>
                          </a:prstGeom>
                          <a:noFill/>
                          <a:ln>
                            <a:noFill/>
                          </a:ln>
                        </pic:spPr>
                      </pic:pic>
                    </a:graphicData>
                  </a:graphic>
                </wp:inline>
              </w:drawing>
            </w:r>
          </w:p>
        </w:tc>
        <w:tc>
          <w:tcPr>
            <w:tcW w:w="4253" w:type="dxa"/>
          </w:tcPr>
          <w:p w14:paraId="64731444" w14:textId="7BD9F9F0" w:rsidR="00EA5C86" w:rsidRPr="00DB69AE" w:rsidRDefault="00815719" w:rsidP="00EA5C86">
            <w:pPr>
              <w:keepNext/>
              <w:rPr>
                <w:sz w:val="16"/>
                <w:szCs w:val="16"/>
                <w:highlight w:val="yellow"/>
              </w:rPr>
            </w:pPr>
            <w:r w:rsidRPr="00815719">
              <w:rPr>
                <w:sz w:val="16"/>
                <w:szCs w:val="16"/>
                <w:highlight w:val="yellow"/>
              </w:rPr>
              <w:t>Statistics Portugal</w:t>
            </w:r>
          </w:p>
        </w:tc>
      </w:tr>
    </w:tbl>
    <w:p w14:paraId="48A64AAF" w14:textId="1521093E" w:rsidR="00D52F10" w:rsidRPr="00DB69AE" w:rsidRDefault="000F4C57" w:rsidP="000F4C57">
      <w:pPr>
        <w:pStyle w:val="Caption"/>
        <w:rPr>
          <w:rStyle w:val="Emphasis"/>
          <w:smallCaps w:val="0"/>
          <w:color w:val="auto"/>
          <w:spacing w:val="0"/>
          <w:sz w:val="16"/>
          <w:szCs w:val="16"/>
        </w:rPr>
      </w:pPr>
      <w:r w:rsidRPr="00DB69AE">
        <w:rPr>
          <w:rStyle w:val="Emphasis"/>
          <w:smallCaps w:val="0"/>
          <w:color w:val="auto"/>
          <w:spacing w:val="0"/>
          <w:sz w:val="16"/>
          <w:szCs w:val="16"/>
        </w:rPr>
        <w:t xml:space="preserve">Table </w:t>
      </w:r>
      <w:r w:rsidR="00E74946">
        <w:rPr>
          <w:rStyle w:val="Emphasis"/>
          <w:smallCaps w:val="0"/>
          <w:color w:val="auto"/>
          <w:spacing w:val="0"/>
          <w:sz w:val="16"/>
          <w:szCs w:val="16"/>
        </w:rPr>
        <w:fldChar w:fldCharType="begin"/>
      </w:r>
      <w:r w:rsidR="00E74946">
        <w:rPr>
          <w:rStyle w:val="Emphasis"/>
          <w:smallCaps w:val="0"/>
          <w:color w:val="auto"/>
          <w:spacing w:val="0"/>
          <w:sz w:val="16"/>
          <w:szCs w:val="16"/>
        </w:rPr>
        <w:instrText xml:space="preserve"> SEQ Table \* ARABIC </w:instrText>
      </w:r>
      <w:r w:rsidR="00E74946">
        <w:rPr>
          <w:rStyle w:val="Emphasis"/>
          <w:smallCaps w:val="0"/>
          <w:color w:val="auto"/>
          <w:spacing w:val="0"/>
          <w:sz w:val="16"/>
          <w:szCs w:val="16"/>
        </w:rPr>
        <w:fldChar w:fldCharType="separate"/>
      </w:r>
      <w:r w:rsidR="00C26DBE">
        <w:rPr>
          <w:rStyle w:val="Emphasis"/>
          <w:smallCaps w:val="0"/>
          <w:noProof/>
          <w:color w:val="auto"/>
          <w:spacing w:val="0"/>
          <w:sz w:val="16"/>
          <w:szCs w:val="16"/>
        </w:rPr>
        <w:t>18</w:t>
      </w:r>
      <w:r w:rsidR="00E74946">
        <w:rPr>
          <w:rStyle w:val="Emphasis"/>
          <w:smallCaps w:val="0"/>
          <w:color w:val="auto"/>
          <w:spacing w:val="0"/>
          <w:sz w:val="16"/>
          <w:szCs w:val="16"/>
        </w:rPr>
        <w:fldChar w:fldCharType="end"/>
      </w:r>
      <w:r w:rsidR="00381EE7" w:rsidRPr="00DB69AE">
        <w:rPr>
          <w:rStyle w:val="Emphasis"/>
          <w:smallCaps w:val="0"/>
          <w:color w:val="auto"/>
          <w:spacing w:val="0"/>
          <w:sz w:val="16"/>
          <w:szCs w:val="16"/>
        </w:rPr>
        <w:t xml:space="preserve"> Main sources for AS usage data</w:t>
      </w:r>
      <w:r w:rsidR="0020694E" w:rsidRPr="00DB69AE">
        <w:rPr>
          <w:rStyle w:val="Emphasis"/>
          <w:smallCaps w:val="0"/>
          <w:color w:val="auto"/>
          <w:spacing w:val="0"/>
          <w:sz w:val="16"/>
          <w:szCs w:val="16"/>
        </w:rPr>
        <w:t xml:space="preserve"> in four</w:t>
      </w:r>
      <w:r w:rsidR="005515E1" w:rsidRPr="00DB69AE">
        <w:rPr>
          <w:rStyle w:val="Emphasis"/>
          <w:smallCaps w:val="0"/>
          <w:color w:val="auto"/>
          <w:spacing w:val="0"/>
          <w:sz w:val="16"/>
          <w:szCs w:val="16"/>
        </w:rPr>
        <w:t xml:space="preserve"> selected</w:t>
      </w:r>
      <w:r w:rsidR="0020694E" w:rsidRPr="00DB69AE">
        <w:rPr>
          <w:rStyle w:val="Emphasis"/>
          <w:smallCaps w:val="0"/>
          <w:color w:val="auto"/>
          <w:spacing w:val="0"/>
          <w:sz w:val="16"/>
          <w:szCs w:val="16"/>
        </w:rPr>
        <w:t xml:space="preserve"> countries</w:t>
      </w:r>
      <w:r w:rsidR="00381EE7" w:rsidRPr="00DB69AE">
        <w:rPr>
          <w:rStyle w:val="Emphasis"/>
          <w:smallCaps w:val="0"/>
          <w:color w:val="auto"/>
          <w:spacing w:val="0"/>
          <w:sz w:val="16"/>
          <w:szCs w:val="16"/>
        </w:rPr>
        <w:t xml:space="preserve"> </w:t>
      </w:r>
    </w:p>
    <w:p w14:paraId="617FC800" w14:textId="585D2DB8" w:rsidR="008879C1" w:rsidRDefault="00F950D3" w:rsidP="008879C1">
      <w:pPr>
        <w:rPr>
          <w:i/>
          <w:iCs/>
        </w:rPr>
      </w:pPr>
      <w:r w:rsidRPr="00F950D3">
        <w:rPr>
          <w:i/>
          <w:iCs/>
          <w:u w:val="single"/>
        </w:rPr>
        <w:t>Parameter default value:</w:t>
      </w:r>
    </w:p>
    <w:p w14:paraId="000A253A" w14:textId="63CF5A30" w:rsidR="00424009" w:rsidRDefault="00424009" w:rsidP="008879C1">
      <w:proofErr w:type="spellStart"/>
      <w:r w:rsidRPr="00C26E2A">
        <w:t>M_as</w:t>
      </w:r>
      <w:r>
        <w:t>_crop</w:t>
      </w:r>
      <w:proofErr w:type="spellEnd"/>
      <w:r>
        <w:t xml:space="preserve"> and </w:t>
      </w:r>
      <w:proofErr w:type="spellStart"/>
      <w:r w:rsidRPr="00C26E2A">
        <w:t>A_as</w:t>
      </w:r>
      <w:r>
        <w:t>_crop</w:t>
      </w:r>
      <w:proofErr w:type="spellEnd"/>
      <w:r>
        <w:t xml:space="preserve"> values are</w:t>
      </w:r>
      <w:r w:rsidR="001F470A">
        <w:t xml:space="preserve"> defined by</w:t>
      </w:r>
      <w:r w:rsidR="003218F3">
        <w:t>,</w:t>
      </w:r>
      <w:r w:rsidR="001F470A">
        <w:t xml:space="preserve"> </w:t>
      </w:r>
      <w:r w:rsidR="0053123C">
        <w:t>first</w:t>
      </w:r>
      <w:r w:rsidR="001F470A">
        <w:t xml:space="preserve"> country</w:t>
      </w:r>
      <w:r w:rsidR="00803281">
        <w:t>, then</w:t>
      </w:r>
      <w:r w:rsidR="003218F3">
        <w:t xml:space="preserve"> each</w:t>
      </w:r>
      <w:r>
        <w:t xml:space="preserve"> chemical</w:t>
      </w:r>
      <w:r w:rsidR="00803281">
        <w:t xml:space="preserve"> and</w:t>
      </w:r>
      <w:r>
        <w:t xml:space="preserve"> crop</w:t>
      </w:r>
      <w:r w:rsidR="003218F3">
        <w:t xml:space="preserve"> combination</w:t>
      </w:r>
      <w:r w:rsidR="00803281">
        <w:t xml:space="preserve">. </w:t>
      </w:r>
    </w:p>
    <w:p w14:paraId="008E5738" w14:textId="77777777" w:rsidR="00CB134E" w:rsidRDefault="00CB134E" w:rsidP="00CB134E">
      <w:pPr>
        <w:pStyle w:val="Heading3"/>
      </w:pPr>
      <w:bookmarkStart w:id="55" w:name="_Toc195518507"/>
      <w:r>
        <w:t>Climate</w:t>
      </w:r>
      <w:bookmarkEnd w:id="55"/>
    </w:p>
    <w:p w14:paraId="6FB4B7C3" w14:textId="77777777" w:rsidR="00CB134E" w:rsidRPr="0080522F" w:rsidRDefault="00CB134E" w:rsidP="00CB134E">
      <w:r>
        <w:t xml:space="preserve">Precipitation requires specification of a dataset from which either 1) average daily rainfall is calculated, or 2) monthly rainfall is extracted without further processing. </w:t>
      </w:r>
    </w:p>
    <w:p w14:paraId="02FAAB6E" w14:textId="77777777" w:rsidR="00CB134E" w:rsidRPr="007F0CA1" w:rsidRDefault="00CB134E" w:rsidP="00CB134E">
      <w:pPr>
        <w:ind w:firstLine="720"/>
        <w:rPr>
          <w:rFonts w:asciiTheme="majorHAnsi" w:eastAsiaTheme="majorEastAsia" w:hAnsiTheme="majorHAnsi" w:cstheme="majorBidi"/>
          <w:i/>
          <w:color w:val="808080" w:themeColor="background1" w:themeShade="80"/>
          <w:sz w:val="22"/>
          <w:szCs w:val="22"/>
        </w:rPr>
      </w:pPr>
      <w:r w:rsidRPr="007F0CA1">
        <w:rPr>
          <w:rFonts w:asciiTheme="majorHAnsi" w:eastAsiaTheme="majorEastAsia" w:hAnsiTheme="majorHAnsi" w:cstheme="majorBidi"/>
          <w:i/>
          <w:color w:val="808080" w:themeColor="background1" w:themeShade="80"/>
          <w:sz w:val="22"/>
          <w:szCs w:val="22"/>
        </w:rPr>
        <w:t>Precipitation</w:t>
      </w:r>
      <w:r>
        <w:rPr>
          <w:rFonts w:asciiTheme="majorHAnsi" w:eastAsiaTheme="majorEastAsia" w:hAnsiTheme="majorHAnsi" w:cstheme="majorBidi"/>
          <w:i/>
          <w:color w:val="808080" w:themeColor="background1" w:themeShade="80"/>
          <w:sz w:val="22"/>
          <w:szCs w:val="22"/>
        </w:rPr>
        <w:t xml:space="preserve"> (</w:t>
      </w:r>
      <w:proofErr w:type="spellStart"/>
      <w:r w:rsidRPr="007F0CA1">
        <w:rPr>
          <w:rFonts w:asciiTheme="majorHAnsi" w:eastAsiaTheme="majorEastAsia" w:hAnsiTheme="majorHAnsi" w:cstheme="majorBidi"/>
          <w:i/>
          <w:color w:val="808080" w:themeColor="background1" w:themeShade="80"/>
          <w:sz w:val="22"/>
          <w:szCs w:val="22"/>
        </w:rPr>
        <w:t>P_day</w:t>
      </w:r>
      <w:proofErr w:type="spellEnd"/>
      <w:r>
        <w:rPr>
          <w:rFonts w:asciiTheme="majorHAnsi" w:eastAsiaTheme="majorEastAsia" w:hAnsiTheme="majorHAnsi" w:cstheme="majorBidi"/>
          <w:i/>
          <w:color w:val="808080" w:themeColor="background1" w:themeShade="80"/>
          <w:sz w:val="22"/>
          <w:szCs w:val="22"/>
        </w:rPr>
        <w:t>)</w:t>
      </w:r>
    </w:p>
    <w:p w14:paraId="658F5614" w14:textId="77777777" w:rsidR="00CB134E" w:rsidRDefault="00CB134E" w:rsidP="00CB134E">
      <w:pPr>
        <w:rPr>
          <w:i/>
          <w:iCs/>
        </w:rPr>
      </w:pPr>
      <w:r w:rsidRPr="00F950D3">
        <w:rPr>
          <w:i/>
          <w:iCs/>
          <w:u w:val="single"/>
        </w:rPr>
        <w:t>Physical/chemical/biological/empirical meaning:</w:t>
      </w:r>
    </w:p>
    <w:p w14:paraId="46E6232C" w14:textId="77777777" w:rsidR="00CB134E" w:rsidRPr="00F4382D" w:rsidRDefault="00CB134E" w:rsidP="00CB134E">
      <w:r>
        <w:t>Amount of rainfall falling on a single day is one of the most important parameters which governs occurrence and depth of generated surface runoff.</w:t>
      </w:r>
    </w:p>
    <w:p w14:paraId="05E01AAA" w14:textId="77777777" w:rsidR="00CB134E" w:rsidRDefault="00CB134E" w:rsidP="00CB134E">
      <w:pPr>
        <w:rPr>
          <w:i/>
          <w:iCs/>
        </w:rPr>
      </w:pPr>
      <w:r w:rsidRPr="00F950D3">
        <w:rPr>
          <w:i/>
          <w:iCs/>
          <w:u w:val="single"/>
        </w:rPr>
        <w:t>Factors influencing parameter value:</w:t>
      </w:r>
    </w:p>
    <w:p w14:paraId="016BB0C5" w14:textId="77777777" w:rsidR="00CB134E" w:rsidRPr="00BA0698" w:rsidRDefault="00CB134E" w:rsidP="00CB134E">
      <w:r>
        <w:t>Date (</w:t>
      </w:r>
      <w:proofErr w:type="spellStart"/>
      <w:r w:rsidRPr="00BA0698">
        <w:t>t_app_startday</w:t>
      </w:r>
      <w:proofErr w:type="spellEnd"/>
      <w:r>
        <w:t xml:space="preserve">) and </w:t>
      </w:r>
      <w:r w:rsidRPr="00BA0698">
        <w:t>Averaging window (</w:t>
      </w:r>
      <w:proofErr w:type="spellStart"/>
      <w:r w:rsidRPr="00BA0698">
        <w:t>Δt_app_ave</w:t>
      </w:r>
      <w:proofErr w:type="spellEnd"/>
      <w:r w:rsidRPr="00BA0698">
        <w:t>)</w:t>
      </w:r>
      <w:r>
        <w:t xml:space="preserve"> of the simulation affect amount of precipitation considered in the simulated scenario.</w:t>
      </w:r>
    </w:p>
    <w:p w14:paraId="1B693436" w14:textId="77777777" w:rsidR="00CB134E" w:rsidRDefault="00CB134E" w:rsidP="00CB134E">
      <w:pPr>
        <w:rPr>
          <w:i/>
          <w:iCs/>
        </w:rPr>
      </w:pPr>
      <w:r w:rsidRPr="00F950D3">
        <w:rPr>
          <w:i/>
          <w:iCs/>
          <w:u w:val="single"/>
        </w:rPr>
        <w:t>Role in the model:</w:t>
      </w:r>
    </w:p>
    <w:p w14:paraId="2E04A967" w14:textId="77777777" w:rsidR="00CB134E" w:rsidRPr="0091055D" w:rsidRDefault="00CB134E" w:rsidP="00CB134E">
      <w:r>
        <w:lastRenderedPageBreak/>
        <w:t xml:space="preserve">Depth (mm) of daily rainfall is a forcing variable directly used in calculating surface runoff. It may change </w:t>
      </w:r>
      <w:proofErr w:type="gramStart"/>
      <w:r>
        <w:t>on a daily basis</w:t>
      </w:r>
      <w:proofErr w:type="gramEnd"/>
      <w:r>
        <w:t xml:space="preserve">, providing that, such data are available then the calculated depth of surface runoff will vary daily. </w:t>
      </w:r>
    </w:p>
    <w:p w14:paraId="03E392BA" w14:textId="77777777" w:rsidR="00CB134E" w:rsidRDefault="00CB134E" w:rsidP="00CB134E">
      <w:pPr>
        <w:rPr>
          <w:i/>
          <w:iCs/>
        </w:rPr>
      </w:pPr>
      <w:r w:rsidRPr="00F950D3">
        <w:rPr>
          <w:i/>
          <w:iCs/>
          <w:u w:val="single"/>
        </w:rPr>
        <w:t>Database used for parameter estimation:</w:t>
      </w:r>
    </w:p>
    <w:p w14:paraId="4C808B2D" w14:textId="782C6510" w:rsidR="00CB134E" w:rsidRPr="001E3C5F" w:rsidRDefault="00CB134E" w:rsidP="00CB134E">
      <w:pPr>
        <w:jc w:val="both"/>
      </w:pPr>
      <w:r>
        <w:t>I</w:t>
      </w:r>
      <w:r w:rsidRPr="001E3C5F">
        <w:t>f hourly/daily precipitation is not available</w:t>
      </w:r>
      <w:r>
        <w:t xml:space="preserve"> from country specific datasets shared via local cadastre or meteorological authorities, average precipitation values is used from </w:t>
      </w:r>
      <w:proofErr w:type="spellStart"/>
      <w:r>
        <w:t>WorldClim</w:t>
      </w:r>
      <w:proofErr w:type="spellEnd"/>
      <w:r>
        <w:t xml:space="preserve"> v1.4 </w:t>
      </w:r>
      <w:r>
        <w:fldChar w:fldCharType="begin"/>
      </w:r>
      <w:r w:rsidR="00100887">
        <w:instrText xml:space="preserve"> ADDIN ZOTERO_ITEM CSL_CITATION {"citationID":"N8OHd0m9","properties":{"formattedCitation":"(Hijmans et al., 2005)","plainCitation":"(Hijmans et al., 2005)","noteIndex":0},"citationItems":[{"id":1826,"uris":["http://zotero.org/users/local/4sejOCs8/items/9CLYCYQL"],"itemData":{"id":1826,"type":"article-journal","abstract":"We developed interpolated climate surfaces for global land areas (excluding Antarctica) at a spatial resolution of 30 arc s (often referred to as 1-km spatial resolution). The climate elements considered were monthly precipitation and mean, minimum, and maximum temperature. Input data were gathered from a variety of sources and, where possible, were restricted to records from the 1950–2000 period. We used the thin-plate smoothing spline algorithm implemented in the ANUSPLIN package for interpolation, using latitude, longitude, and elevation as independent variables. We quantified uncertainty arising from the input data and the interpolation by mapping weather station density, elevation bias in the weather stations, and elevation variation within grid cells and through data partitioning and cross validation. Elevation bias tended to be negative (stations lower than expected) at high latitudes but positive in the tropics. Uncertainty is highest in mountainous and in poorly sampled areas. Data partitioning showed high uncertainty of the surfaces on isolated islands, e.g. in the Pacific. Aggregating the elevation and climate data to 10 arc min resolution showed an enormous variation within grid cells, illustrating the value of high-resolution surfaces. A comparison with an existing data set at 10 arc min resolution showed overall agreement, but with significant variation in some regions. A comparison with two high-resolution data sets for the United States also identified areas with large local differences, particularly in mountainous areas. Compared to previous global climatologies, ours has the following advantages: the data are at a higher spatial resolution (400 times greater or more); more weather station records were used; improved elevation data were used; and more information about spatial patterns of uncertainty in the data is available. Owing to the overall low density of available climate stations, our surfaces do not capture of all variation that may occur at a resolution of 1 km, particularly of precipitation in mountainous areas. In future work, such variation might be captured through knowledge-based methods and inclusion of additional co-variates, particularly layers obtained through remote sensing. Copyright © 2005 Royal Meteorological Society.","container-title":"International Journal of Climatology","DOI":"10.1002/joc.1276","ISSN":"1097-0088","issue":"15","language":"en","license":"Copyright © 2005 Royal Meteorological Society","note":"_eprint: https://onlinelibrary.wiley.com/doi/pdf/10.1002/joc.1276","page":"1965-1978","source":"Wiley Online Library","title":"Very high resolution interpolated climate surfaces for global land areas","volume":"25","author":[{"family":"Hijmans","given":"Robert J."},{"family":"Cameron","given":"Susan E."},{"family":"Parra","given":"Juan L."},{"family":"Jones","given":"Peter G."},{"family":"Jarvis","given":"Andy"}],"issued":{"date-parts":[["2005"]]}}}],"schema":"https://github.com/citation-style-language/schema/raw/master/csl-citation.json"} </w:instrText>
      </w:r>
      <w:r>
        <w:fldChar w:fldCharType="separate"/>
      </w:r>
      <w:r w:rsidRPr="00DB2BA8">
        <w:rPr>
          <w:rFonts w:ascii="Arial" w:hAnsi="Arial" w:cs="Arial"/>
        </w:rPr>
        <w:t>(Hijmans et al., 2005)</w:t>
      </w:r>
      <w:r>
        <w:fldChar w:fldCharType="end"/>
      </w:r>
      <w:r>
        <w:t xml:space="preserve">. </w:t>
      </w:r>
      <w:proofErr w:type="spellStart"/>
      <w:r w:rsidRPr="009A1F5C">
        <w:t>WorldClim</w:t>
      </w:r>
      <w:proofErr w:type="spellEnd"/>
      <w:r w:rsidRPr="009A1F5C">
        <w:t xml:space="preserve"> is a database of interpolated global climate surfaces (excluding Antarctica) at a spatial resolution of 30 arc-seconds. Input data for the generation of </w:t>
      </w:r>
      <w:proofErr w:type="spellStart"/>
      <w:r w:rsidRPr="009A1F5C">
        <w:t>WorldClim</w:t>
      </w:r>
      <w:proofErr w:type="spellEnd"/>
      <w:r w:rsidRPr="009A1F5C">
        <w:t xml:space="preserve"> were gathered from a variety of sources (~70,000 stations) and, where possible, were restricted to records from 1950 to 2000. </w:t>
      </w:r>
      <w:proofErr w:type="spellStart"/>
      <w:r w:rsidRPr="009A1F5C">
        <w:t>WorldClim</w:t>
      </w:r>
      <w:proofErr w:type="spellEnd"/>
      <w:r w:rsidRPr="009A1F5C">
        <w:t xml:space="preserve"> applied the </w:t>
      </w:r>
      <w:proofErr w:type="gramStart"/>
      <w:r w:rsidRPr="009A1F5C">
        <w:t>thin-plate</w:t>
      </w:r>
      <w:proofErr w:type="gramEnd"/>
      <w:r w:rsidRPr="009A1F5C">
        <w:t xml:space="preserve"> smoothing spline algorithm implemented in the ANUSPLIN package for interpolation, using latitude, longitude, and elevation as independent variables. </w:t>
      </w:r>
      <w:r>
        <w:t>It is an</w:t>
      </w:r>
      <w:r w:rsidRPr="009A1F5C">
        <w:t xml:space="preserve"> element included in </w:t>
      </w:r>
      <w:proofErr w:type="spellStart"/>
      <w:r w:rsidRPr="009A1F5C">
        <w:t>HydroATLAS</w:t>
      </w:r>
      <w:proofErr w:type="spellEnd"/>
      <w:r>
        <w:t>.</w:t>
      </w:r>
    </w:p>
    <w:p w14:paraId="7A6815DF" w14:textId="77777777" w:rsidR="00CB134E" w:rsidRDefault="00CB134E" w:rsidP="00CB134E">
      <w:pPr>
        <w:rPr>
          <w:i/>
          <w:iCs/>
        </w:rPr>
      </w:pPr>
      <w:r w:rsidRPr="00F950D3">
        <w:rPr>
          <w:i/>
          <w:iCs/>
          <w:u w:val="single"/>
        </w:rPr>
        <w:t>Parameter default value:</w:t>
      </w:r>
    </w:p>
    <w:p w14:paraId="7DB94351" w14:textId="65D1499C" w:rsidR="00CB134E" w:rsidRDefault="00CB134E" w:rsidP="00CB134E">
      <w:pPr>
        <w:jc w:val="both"/>
      </w:pPr>
      <w:r>
        <w:t>Depends on the location. Precipitation values are extracted for individual river basins. If hourly precipitation data are available daily average</w:t>
      </w:r>
      <w:r w:rsidR="001E13D1">
        <w:t>s</w:t>
      </w:r>
      <w:r>
        <w:t xml:space="preserve"> are derived for meteorological stations within the borders of a country districts or a region.</w:t>
      </w:r>
    </w:p>
    <w:p w14:paraId="57EBF7A1" w14:textId="315BED84" w:rsidR="005C7D42" w:rsidRPr="005C7D42" w:rsidRDefault="005C7D42" w:rsidP="005C7D42">
      <w:pPr>
        <w:pStyle w:val="Heading2"/>
      </w:pPr>
      <w:bookmarkStart w:id="56" w:name="_Toc195518508"/>
      <w:r>
        <w:t>Parameters</w:t>
      </w:r>
      <w:bookmarkEnd w:id="56"/>
    </w:p>
    <w:p w14:paraId="01450CD7" w14:textId="77777777" w:rsidR="00D61AC5" w:rsidRDefault="001761D3" w:rsidP="00D61AC5">
      <w:pPr>
        <w:pStyle w:val="Heading3"/>
      </w:pPr>
      <w:bookmarkStart w:id="57" w:name="_Toc195518509"/>
      <w:r>
        <w:t>Chemical</w:t>
      </w:r>
      <w:r w:rsidR="0053779B">
        <w:t xml:space="preserve"> properties</w:t>
      </w:r>
      <w:bookmarkEnd w:id="57"/>
    </w:p>
    <w:p w14:paraId="41F88189" w14:textId="662049A9" w:rsidR="00AE5B85" w:rsidRDefault="0053779B" w:rsidP="00AE5B85">
      <w:pPr>
        <w:pStyle w:val="Heading4"/>
      </w:pPr>
      <w:r w:rsidRPr="0053779B">
        <w:t>Degradation half-life in soil</w:t>
      </w:r>
      <w:r w:rsidRPr="00D00B30">
        <w:t xml:space="preserve"> (</w:t>
      </w:r>
      <w:r w:rsidRPr="0053779B">
        <w:t>DT50_soil</w:t>
      </w:r>
      <w:r w:rsidRPr="00D00B30">
        <w:t>)</w:t>
      </w:r>
    </w:p>
    <w:p w14:paraId="3DECB524" w14:textId="0F430068" w:rsidR="00B94DF8" w:rsidRDefault="00F950D3" w:rsidP="005A7066">
      <w:pPr>
        <w:jc w:val="both"/>
        <w:rPr>
          <w:i/>
          <w:iCs/>
        </w:rPr>
      </w:pPr>
      <w:r w:rsidRPr="00F950D3">
        <w:rPr>
          <w:i/>
          <w:iCs/>
          <w:u w:val="single"/>
        </w:rPr>
        <w:t>Physical/chemical/biological/empirical meaning:</w:t>
      </w:r>
    </w:p>
    <w:p w14:paraId="16B3DF42" w14:textId="0E50C6DF" w:rsidR="004C7C11" w:rsidRPr="004C7C11" w:rsidRDefault="004C7C11" w:rsidP="005A7066">
      <w:pPr>
        <w:jc w:val="both"/>
      </w:pPr>
      <w:r w:rsidRPr="004C7C11">
        <w:t>Several processes can contribute to the degradation of a chemical in soils: biodegradation, photolysis, hydrolysis. A major degradation pathway is aerobic or anaerobic biodegradation. For some compound classes (e.g. alkyl halides, carboxylic acids, and organophosphate esters), hydrolysis is an important abiotic degradation process. Indirect photolysis may take place at the soil surface layer via sunlight-excited dissolved organic matter. All these processes are added in the</w:t>
      </w:r>
      <w:r>
        <w:t xml:space="preserve"> </w:t>
      </w:r>
      <w:r w:rsidRPr="004C7C11">
        <w:t>model into an aggregated loss rate. Degradation is assumed to follow linear first-order kinetics.</w:t>
      </w:r>
    </w:p>
    <w:p w14:paraId="3CEDFE1F" w14:textId="1F30CFF7" w:rsidR="00B94DF8" w:rsidRDefault="00F950D3" w:rsidP="005A7066">
      <w:pPr>
        <w:jc w:val="both"/>
        <w:rPr>
          <w:i/>
          <w:iCs/>
        </w:rPr>
      </w:pPr>
      <w:r w:rsidRPr="00F950D3">
        <w:rPr>
          <w:i/>
          <w:iCs/>
          <w:u w:val="single"/>
        </w:rPr>
        <w:t>Factors influencing parameter value:</w:t>
      </w:r>
    </w:p>
    <w:p w14:paraId="062CD0D1" w14:textId="6D4E3D81" w:rsidR="008675AD" w:rsidRPr="008675AD" w:rsidRDefault="008675AD" w:rsidP="005A7066">
      <w:pPr>
        <w:jc w:val="both"/>
      </w:pPr>
      <w:r w:rsidRPr="00A521DB">
        <w:t xml:space="preserve">Microbial degradation can be attenuated by anaerobic conditions, suboptimal temperature and suboptimal </w:t>
      </w:r>
      <w:proofErr w:type="spellStart"/>
      <w:r w:rsidRPr="00A521DB">
        <w:t>pH.</w:t>
      </w:r>
      <w:proofErr w:type="spellEnd"/>
      <w:r w:rsidRPr="00A521DB">
        <w:t xml:space="preserve"> Photolysis involves light intensity and is then dependent on light penetration.</w:t>
      </w:r>
    </w:p>
    <w:p w14:paraId="113AC627" w14:textId="3F1E56C2" w:rsidR="00B94DF8" w:rsidRDefault="00F950D3" w:rsidP="005A7066">
      <w:pPr>
        <w:jc w:val="both"/>
        <w:rPr>
          <w:i/>
          <w:iCs/>
        </w:rPr>
      </w:pPr>
      <w:r w:rsidRPr="00F950D3">
        <w:rPr>
          <w:i/>
          <w:iCs/>
          <w:u w:val="single"/>
        </w:rPr>
        <w:t>Role in the model:</w:t>
      </w:r>
    </w:p>
    <w:p w14:paraId="7474F9ED" w14:textId="59C061D5" w:rsidR="00F62DF3" w:rsidRPr="00F62DF3" w:rsidRDefault="00F62DF3" w:rsidP="005A7066">
      <w:pPr>
        <w:jc w:val="both"/>
      </w:pPr>
      <w:r w:rsidRPr="00F62DF3">
        <w:t>Degradation processes are simulated by pseudo first order degradation rates (i.e. degradation proportional to the concentration of contaminants in the media). They are used in the model to simulate the loss term associated to biodegradation, photolysis and hydrolysis.</w:t>
      </w:r>
    </w:p>
    <w:p w14:paraId="16D0864F" w14:textId="226EDB2A" w:rsidR="00B94DF8" w:rsidRDefault="00F950D3" w:rsidP="005A7066">
      <w:pPr>
        <w:jc w:val="both"/>
        <w:rPr>
          <w:i/>
          <w:iCs/>
        </w:rPr>
      </w:pPr>
      <w:r w:rsidRPr="00F950D3">
        <w:rPr>
          <w:i/>
          <w:iCs/>
          <w:u w:val="single"/>
        </w:rPr>
        <w:t>Database used for parameter estimation:</w:t>
      </w:r>
    </w:p>
    <w:p w14:paraId="03DFD499" w14:textId="2AFEBD6B" w:rsidR="00965030" w:rsidRPr="00965030" w:rsidRDefault="00965030" w:rsidP="005A7066">
      <w:pPr>
        <w:jc w:val="both"/>
      </w:pPr>
      <w:r w:rsidRPr="00914E9F">
        <w:t>Chemical related parameters are extracted from the PPDB database</w:t>
      </w:r>
      <w:r>
        <w:t xml:space="preserve"> </w:t>
      </w:r>
      <w:r>
        <w:fldChar w:fldCharType="begin"/>
      </w:r>
      <w:r w:rsidR="00100887">
        <w:instrText xml:space="preserve"> ADDIN ZOTERO_ITEM CSL_CITATION {"citationID":"NmFKmkh6","properties":{"formattedCitation":"(Lewis et al., 2016)","plainCitation":"(Lewis et al., 2016)","noteIndex":0},"citationItems":[{"id":1831,"uris":["http://zotero.org/users/local/4sejOCs8/items/LFJS8SCP"],"itemData":{"id":1831,"type":"article-journal","abstract":"Despite a changing world in terms of data sharing, availability, and transparency, there are still major resource issues associated with collating datasets that will satisfy the requirements of comprehensive pesticide risk assessments, especially those undertaken at a regional or national scale. In 1996, a long-term project was initiated to begin collating and formatting pesticide data to eventually create a free-to-all repository of data that would provide a comprehensive transparent, harmonized, and managed extensive dataset for all types of pesticide risk assessments. Over the last 20 years, this database has been keeping pace with improving risk assessments, their associated data requirements, and the needs and expectations of database end users. In 2007, the Pesticide Properties DataBase (PPDB) was launched as a free-to-access website. Currently, the PPDB holds data for almost 2300 pesticide active substances and over 700 metabolites. For each substance around 300 parameters are stored, covering human health, environmental quality, and biodiversity risk assessments. With the approach of the twentieth anniversary of the database, this article seeks to elucidate the current data model, data sources, its validation, and quality control processes and describes a number of existing risk assessment applications that depend upon it.","container-title":"Human and Ecological Risk Assessment: An International Journal","DOI":"10.1080/10807039.2015.1133242","ISSN":"1080-7039","issue":"4","note":"publisher: Taylor &amp; Francis\n_eprint: https://doi.org/10.1080/10807039.2015.1133242","page":"1050-1064","source":"Taylor and Francis+NEJM","title":"An international database for pesticide risk assessments and management","volume":"22","author":[{"family":"Lewis","given":"Kathleen A."},{"family":"","given":"Tzilivakis ,John"},{"family":"","given":"Warner ,Douglas J."},{"family":"Green","given":"Andrew","non-dropping-particle":"and"}],"issued":{"date-parts":[["2016",5,18]]}}}],"schema":"https://github.com/citation-style-language/schema/raw/master/csl-citation.json"} </w:instrText>
      </w:r>
      <w:r>
        <w:fldChar w:fldCharType="separate"/>
      </w:r>
      <w:r w:rsidRPr="00675F5C">
        <w:rPr>
          <w:rFonts w:ascii="Arial" w:hAnsi="Arial" w:cs="Arial"/>
        </w:rPr>
        <w:t>(Lewis et al., 2016)</w:t>
      </w:r>
      <w:r>
        <w:fldChar w:fldCharType="end"/>
      </w:r>
      <w:r w:rsidRPr="00914E9F">
        <w:t>. Alternatively, QSAR from the VEGA tool</w:t>
      </w:r>
      <w:r>
        <w:t xml:space="preserve"> </w:t>
      </w:r>
      <w:r>
        <w:fldChar w:fldCharType="begin"/>
      </w:r>
      <w:r w:rsidR="00100887">
        <w:instrText xml:space="preserve"> ADDIN ZOTERO_ITEM CSL_CITATION {"citationID":"bZ1O0hm5","properties":{"formattedCitation":"(Benfenati et al., 2013)","plainCitation":"(Benfenati et al., 2013)","noteIndex":0},"citationItems":[{"id":1791,"uris":["http://zotero.org/users/local/4sejOCs8/items/ESCIN9Z7"],"itemData":{"id":1791,"type":"paper-conference","abstract":"Computer simulation and predictive models are widely used in engineering, much less considered in life sciences. We present an initiative aimed to establish a dialogue within the community of scientists, regulators, industry representatives, offering a platform which combines the predictive capability of computer models, with some explanation tools, which may be convincing and helpful for human users to derive a conclusion. The resulting system covers a large set of toxicological endpoints.","container-title":"Proceedings of the Workshop on Popularize Artificial Intelligence (PAI 2013)","event-place":"Turin, Italy","language":"en","publisher-place":"Turin, Italy","title":"VEGA-QSAR: AI inside a platform for predictive toxicology","URL":"http://ceur-ws.org/Vol-1107/paper8.pdf","author":[{"family":"Benfenati","given":"Emilio"},{"family":"Manganaro","given":"Alberto"},{"family":"Gini","given":"Giuseppina"}],"issued":{"date-parts":[["2013",12]]}}}],"schema":"https://github.com/citation-style-language/schema/raw/master/csl-citation.json"} </w:instrText>
      </w:r>
      <w:r>
        <w:fldChar w:fldCharType="separate"/>
      </w:r>
      <w:r w:rsidRPr="0017416B">
        <w:rPr>
          <w:rFonts w:ascii="Arial" w:hAnsi="Arial" w:cs="Arial"/>
        </w:rPr>
        <w:t>(Benfenati et al., 2013)</w:t>
      </w:r>
      <w:r>
        <w:fldChar w:fldCharType="end"/>
      </w:r>
      <w:r w:rsidRPr="00914E9F">
        <w:t xml:space="preserve"> are used in cases when PPDB doesn’t contain required information.</w:t>
      </w:r>
    </w:p>
    <w:p w14:paraId="0328590B" w14:textId="3A28534D" w:rsidR="00B94DF8" w:rsidRDefault="00F950D3" w:rsidP="005A7066">
      <w:pPr>
        <w:jc w:val="both"/>
        <w:rPr>
          <w:i/>
          <w:iCs/>
        </w:rPr>
      </w:pPr>
      <w:r w:rsidRPr="00F950D3">
        <w:rPr>
          <w:i/>
          <w:iCs/>
          <w:u w:val="single"/>
        </w:rPr>
        <w:t>Parameter default value:</w:t>
      </w:r>
    </w:p>
    <w:p w14:paraId="3B7FF800" w14:textId="0F1D4D0E" w:rsidR="00B91EB1" w:rsidRPr="00B94DF8" w:rsidRDefault="00B91EB1" w:rsidP="005A7066">
      <w:pPr>
        <w:jc w:val="both"/>
        <w:rPr>
          <w:i/>
          <w:iCs/>
        </w:rPr>
      </w:pPr>
      <w:r w:rsidRPr="00B91EB1">
        <w:t>DT50_</w:t>
      </w:r>
      <w:r>
        <w:t>soil</w:t>
      </w:r>
      <w:r w:rsidRPr="00B91EB1">
        <w:t xml:space="preserve"> </w:t>
      </w:r>
      <w:r>
        <w:t xml:space="preserve">parameter value is specified for chemicals selected to be included in the </w:t>
      </w:r>
      <w:r w:rsidR="00CF375E">
        <w:t>simulation and</w:t>
      </w:r>
      <w:r>
        <w:t xml:space="preserve"> extracted from the PPDB on a chemical-by-chemical basis.</w:t>
      </w:r>
    </w:p>
    <w:p w14:paraId="5AFA2A00" w14:textId="34C5EB4B" w:rsidR="00D61AC5" w:rsidRDefault="0053779B" w:rsidP="0084502D">
      <w:pPr>
        <w:pStyle w:val="Heading4"/>
      </w:pPr>
      <w:r w:rsidRPr="0053779B">
        <w:t>Degradation half-life in water</w:t>
      </w:r>
      <w:r w:rsidRPr="00D00B30">
        <w:t xml:space="preserve"> (</w:t>
      </w:r>
      <w:r w:rsidRPr="0053779B">
        <w:t>DT50_water</w:t>
      </w:r>
      <w:r w:rsidRPr="00D00B30">
        <w:t>)</w:t>
      </w:r>
    </w:p>
    <w:p w14:paraId="0F7DF7FE" w14:textId="1A3B75BD" w:rsidR="00B94DF8" w:rsidRDefault="00F950D3" w:rsidP="005A7066">
      <w:pPr>
        <w:jc w:val="both"/>
        <w:rPr>
          <w:i/>
          <w:iCs/>
        </w:rPr>
      </w:pPr>
      <w:r w:rsidRPr="00F950D3">
        <w:rPr>
          <w:i/>
          <w:iCs/>
          <w:u w:val="single"/>
        </w:rPr>
        <w:t>Physical/chemical/biological/empirical meaning:</w:t>
      </w:r>
    </w:p>
    <w:p w14:paraId="5228452A" w14:textId="17B0E31F" w:rsidR="00820AA4" w:rsidRPr="00820AA4" w:rsidRDefault="00820AA4" w:rsidP="005A7066">
      <w:pPr>
        <w:jc w:val="both"/>
      </w:pPr>
      <w:r w:rsidRPr="00820AA4">
        <w:t>Several processes can contribute to the degradation of a chemical in water: biodegradation, photolysis, hydrolysis. In water, a major degradation pathway is aerobic biodegradation. For some compound classes (e.g. alkyl halides, carboxylic acids, and organophosphate esters), hydrolysis is an important abiotic degradation process. Indirect photolysis may take place in the aqueous surface layer via sunlight-</w:t>
      </w:r>
      <w:r w:rsidRPr="00820AA4">
        <w:lastRenderedPageBreak/>
        <w:t>excited dissolved organic matter. All these processes are added in the model into aggregated loss rates for water. Degradation is assumed to follow linear first-order kinetics.</w:t>
      </w:r>
    </w:p>
    <w:p w14:paraId="6E9F7CF3" w14:textId="54E6BFC0" w:rsidR="00B94DF8" w:rsidRDefault="00F950D3" w:rsidP="005A7066">
      <w:pPr>
        <w:jc w:val="both"/>
        <w:rPr>
          <w:i/>
          <w:iCs/>
        </w:rPr>
      </w:pPr>
      <w:r w:rsidRPr="00F950D3">
        <w:rPr>
          <w:i/>
          <w:iCs/>
          <w:u w:val="single"/>
        </w:rPr>
        <w:t>Factors influencing parameter value:</w:t>
      </w:r>
    </w:p>
    <w:p w14:paraId="6F2F766E" w14:textId="2497A61E" w:rsidR="00A521DB" w:rsidRPr="00A521DB" w:rsidRDefault="00A521DB" w:rsidP="005A7066">
      <w:pPr>
        <w:jc w:val="both"/>
      </w:pPr>
      <w:r w:rsidRPr="00A521DB">
        <w:t xml:space="preserve">Microbial degradation can be attenuated by anaerobic conditions, suboptimal temperature and suboptimal </w:t>
      </w:r>
      <w:proofErr w:type="spellStart"/>
      <w:r w:rsidRPr="00A521DB">
        <w:t>pH.</w:t>
      </w:r>
      <w:proofErr w:type="spellEnd"/>
      <w:r w:rsidRPr="00A521DB">
        <w:t xml:space="preserve"> Photolysis involves light intensity and is then dependent on light penetration.</w:t>
      </w:r>
    </w:p>
    <w:p w14:paraId="77896086" w14:textId="521E066A" w:rsidR="00B94DF8" w:rsidRDefault="00F950D3" w:rsidP="005A7066">
      <w:pPr>
        <w:jc w:val="both"/>
        <w:rPr>
          <w:i/>
          <w:iCs/>
        </w:rPr>
      </w:pPr>
      <w:r w:rsidRPr="00F950D3">
        <w:rPr>
          <w:i/>
          <w:iCs/>
          <w:u w:val="single"/>
        </w:rPr>
        <w:t>Role in the model:</w:t>
      </w:r>
    </w:p>
    <w:p w14:paraId="6C48E465" w14:textId="0D787D8D" w:rsidR="00B94DF8" w:rsidRDefault="00F950D3" w:rsidP="005A7066">
      <w:pPr>
        <w:jc w:val="both"/>
        <w:rPr>
          <w:i/>
          <w:iCs/>
        </w:rPr>
      </w:pPr>
      <w:r w:rsidRPr="00F950D3">
        <w:rPr>
          <w:i/>
          <w:iCs/>
          <w:u w:val="single"/>
        </w:rPr>
        <w:t>Database used for parameter estimation:</w:t>
      </w:r>
    </w:p>
    <w:p w14:paraId="61A25DEF" w14:textId="765E0E2C" w:rsidR="00965030" w:rsidRPr="00965030" w:rsidRDefault="00965030" w:rsidP="005A7066">
      <w:pPr>
        <w:jc w:val="both"/>
      </w:pPr>
      <w:r w:rsidRPr="00914E9F">
        <w:t>Chemical related parameters are extracted from the PPDB database</w:t>
      </w:r>
      <w:r>
        <w:t xml:space="preserve"> </w:t>
      </w:r>
      <w:r>
        <w:fldChar w:fldCharType="begin"/>
      </w:r>
      <w:r w:rsidR="00100887">
        <w:instrText xml:space="preserve"> ADDIN ZOTERO_ITEM CSL_CITATION {"citationID":"vWWgp4At","properties":{"formattedCitation":"(Lewis et al., 2016)","plainCitation":"(Lewis et al., 2016)","noteIndex":0},"citationItems":[{"id":1831,"uris":["http://zotero.org/users/local/4sejOCs8/items/LFJS8SCP"],"itemData":{"id":1831,"type":"article-journal","abstract":"Despite a changing world in terms of data sharing, availability, and transparency, there are still major resource issues associated with collating datasets that will satisfy the requirements of comprehensive pesticide risk assessments, especially those undertaken at a regional or national scale. In 1996, a long-term project was initiated to begin collating and formatting pesticide data to eventually create a free-to-all repository of data that would provide a comprehensive transparent, harmonized, and managed extensive dataset for all types of pesticide risk assessments. Over the last 20 years, this database has been keeping pace with improving risk assessments, their associated data requirements, and the needs and expectations of database end users. In 2007, the Pesticide Properties DataBase (PPDB) was launched as a free-to-access website. Currently, the PPDB holds data for almost 2300 pesticide active substances and over 700 metabolites. For each substance around 300 parameters are stored, covering human health, environmental quality, and biodiversity risk assessments. With the approach of the twentieth anniversary of the database, this article seeks to elucidate the current data model, data sources, its validation, and quality control processes and describes a number of existing risk assessment applications that depend upon it.","container-title":"Human and Ecological Risk Assessment: An International Journal","DOI":"10.1080/10807039.2015.1133242","ISSN":"1080-7039","issue":"4","note":"publisher: Taylor &amp; Francis\n_eprint: https://doi.org/10.1080/10807039.2015.1133242","page":"1050-1064","source":"Taylor and Francis+NEJM","title":"An international database for pesticide risk assessments and management","volume":"22","author":[{"family":"Lewis","given":"Kathleen A."},{"family":"","given":"Tzilivakis ,John"},{"family":"","given":"Warner ,Douglas J."},{"family":"Green","given":"Andrew","non-dropping-particle":"and"}],"issued":{"date-parts":[["2016",5,18]]}}}],"schema":"https://github.com/citation-style-language/schema/raw/master/csl-citation.json"} </w:instrText>
      </w:r>
      <w:r>
        <w:fldChar w:fldCharType="separate"/>
      </w:r>
      <w:r w:rsidRPr="00675F5C">
        <w:rPr>
          <w:rFonts w:ascii="Arial" w:hAnsi="Arial" w:cs="Arial"/>
        </w:rPr>
        <w:t>(Lewis et al., 2016)</w:t>
      </w:r>
      <w:r>
        <w:fldChar w:fldCharType="end"/>
      </w:r>
      <w:r w:rsidRPr="00914E9F">
        <w:t>. Alternatively, QSAR from the VEGA tool</w:t>
      </w:r>
      <w:r>
        <w:t xml:space="preserve"> </w:t>
      </w:r>
      <w:r>
        <w:fldChar w:fldCharType="begin"/>
      </w:r>
      <w:r w:rsidR="00100887">
        <w:instrText xml:space="preserve"> ADDIN ZOTERO_ITEM CSL_CITATION {"citationID":"EKXMsX0m","properties":{"formattedCitation":"(Benfenati et al., 2013)","plainCitation":"(Benfenati et al., 2013)","noteIndex":0},"citationItems":[{"id":1791,"uris":["http://zotero.org/users/local/4sejOCs8/items/ESCIN9Z7"],"itemData":{"id":1791,"type":"paper-conference","abstract":"Computer simulation and predictive models are widely used in engineering, much less considered in life sciences. We present an initiative aimed to establish a dialogue within the community of scientists, regulators, industry representatives, offering a platform which combines the predictive capability of computer models, with some explanation tools, which may be convincing and helpful for human users to derive a conclusion. The resulting system covers a large set of toxicological endpoints.","container-title":"Proceedings of the Workshop on Popularize Artificial Intelligence (PAI 2013)","event-place":"Turin, Italy","language":"en","publisher-place":"Turin, Italy","title":"VEGA-QSAR: AI inside a platform for predictive toxicology","URL":"http://ceur-ws.org/Vol-1107/paper8.pdf","author":[{"family":"Benfenati","given":"Emilio"},{"family":"Manganaro","given":"Alberto"},{"family":"Gini","given":"Giuseppina"}],"issued":{"date-parts":[["2013",12]]}}}],"schema":"https://github.com/citation-style-language/schema/raw/master/csl-citation.json"} </w:instrText>
      </w:r>
      <w:r>
        <w:fldChar w:fldCharType="separate"/>
      </w:r>
      <w:r w:rsidRPr="0017416B">
        <w:rPr>
          <w:rFonts w:ascii="Arial" w:hAnsi="Arial" w:cs="Arial"/>
        </w:rPr>
        <w:t>(Benfenati et al., 2013)</w:t>
      </w:r>
      <w:r>
        <w:fldChar w:fldCharType="end"/>
      </w:r>
      <w:r w:rsidRPr="00914E9F">
        <w:t xml:space="preserve"> are used in cases when PPDB doesn’t contain required information.</w:t>
      </w:r>
    </w:p>
    <w:p w14:paraId="7271B6C7" w14:textId="6BB5F5BC" w:rsidR="00B94DF8" w:rsidRDefault="00F950D3" w:rsidP="005A7066">
      <w:pPr>
        <w:jc w:val="both"/>
        <w:rPr>
          <w:i/>
          <w:iCs/>
        </w:rPr>
      </w:pPr>
      <w:r w:rsidRPr="00F950D3">
        <w:rPr>
          <w:i/>
          <w:iCs/>
          <w:u w:val="single"/>
        </w:rPr>
        <w:t>Parameter default value:</w:t>
      </w:r>
    </w:p>
    <w:p w14:paraId="5234BE6C" w14:textId="5189601A" w:rsidR="00B91EB1" w:rsidRPr="00B94DF8" w:rsidRDefault="00B91EB1" w:rsidP="005A7066">
      <w:pPr>
        <w:jc w:val="both"/>
        <w:rPr>
          <w:i/>
          <w:iCs/>
        </w:rPr>
      </w:pPr>
      <w:r w:rsidRPr="00B91EB1">
        <w:t xml:space="preserve">DT50_water </w:t>
      </w:r>
      <w:r>
        <w:t xml:space="preserve">parameter value is specified for chemicals selected to be included in the </w:t>
      </w:r>
      <w:r w:rsidR="0030617E">
        <w:t>simulation and</w:t>
      </w:r>
      <w:r>
        <w:t xml:space="preserve"> extracted from the PPDB on a chemical-by-chemical basis.</w:t>
      </w:r>
    </w:p>
    <w:p w14:paraId="69CB73E7" w14:textId="7A9F34BD" w:rsidR="0084502D" w:rsidRPr="0084502D" w:rsidRDefault="0053779B" w:rsidP="002D1A95">
      <w:pPr>
        <w:pStyle w:val="Heading4"/>
      </w:pPr>
      <w:r w:rsidRPr="0053779B">
        <w:t>Water-Organic carbon partitioning coefficient</w:t>
      </w:r>
      <w:r w:rsidRPr="00D00B30">
        <w:t xml:space="preserve"> (</w:t>
      </w:r>
      <w:proofErr w:type="spellStart"/>
      <w:r w:rsidRPr="0053779B">
        <w:t>K_oc</w:t>
      </w:r>
      <w:proofErr w:type="spellEnd"/>
      <w:r w:rsidRPr="00D00B30">
        <w:t>)</w:t>
      </w:r>
    </w:p>
    <w:p w14:paraId="0D5299B2" w14:textId="58632198" w:rsidR="00A67432" w:rsidRDefault="00F950D3" w:rsidP="00A67432">
      <w:pPr>
        <w:rPr>
          <w:i/>
          <w:iCs/>
        </w:rPr>
      </w:pPr>
      <w:r w:rsidRPr="00F950D3">
        <w:rPr>
          <w:i/>
          <w:iCs/>
          <w:u w:val="single"/>
        </w:rPr>
        <w:t>Physical/chemical/biological/empirical meaning:</w:t>
      </w:r>
    </w:p>
    <w:p w14:paraId="637A38B9" w14:textId="4D549D7E" w:rsidR="00FE47FB" w:rsidRPr="00FE47FB" w:rsidRDefault="00FE47FB" w:rsidP="00914E9F">
      <w:pPr>
        <w:jc w:val="both"/>
      </w:pPr>
      <w:r w:rsidRPr="00FE47FB">
        <w:t>Organic carbon is assumed to be the main particulate media interacting with hydrophobic chemicals potentially present in soil. The Water-Organic Carbon partition coefficient represents the ratio at equilibrium of the chemical associated to particulate organic matter and present in water respectively.</w:t>
      </w:r>
    </w:p>
    <w:p w14:paraId="34DEF30B" w14:textId="3004BEBF" w:rsidR="00A67432" w:rsidRDefault="00F950D3" w:rsidP="00914E9F">
      <w:pPr>
        <w:jc w:val="both"/>
        <w:rPr>
          <w:i/>
          <w:iCs/>
        </w:rPr>
      </w:pPr>
      <w:r w:rsidRPr="00F950D3">
        <w:rPr>
          <w:i/>
          <w:iCs/>
          <w:u w:val="single"/>
        </w:rPr>
        <w:t>Factors influencing parameter value:</w:t>
      </w:r>
    </w:p>
    <w:p w14:paraId="54B14C33" w14:textId="347194A6" w:rsidR="00794F5B" w:rsidRPr="0082006F" w:rsidRDefault="00794F5B" w:rsidP="00914E9F">
      <w:pPr>
        <w:jc w:val="both"/>
      </w:pPr>
      <w:r w:rsidRPr="0082006F">
        <w:t>The main limitation of the approach described above is that the variability in the soil composition is only described by the content of organic carbon. The validity of this assumption can be disputable especially for ionizable compounds</w:t>
      </w:r>
      <w:r w:rsidR="0082006F">
        <w:t xml:space="preserve"> </w:t>
      </w:r>
      <w:r w:rsidR="00644690">
        <w:fldChar w:fldCharType="begin"/>
      </w:r>
      <w:r w:rsidR="00100887">
        <w:instrText xml:space="preserve"> ADDIN ZOTERO_ITEM CSL_CITATION {"citationID":"6ISiieG4","properties":{"formattedCitation":"(ter Laak et al., 2006)","plainCitation":"(ter Laak et al., 2006)","noteIndex":0},"citationItems":[{"id":1830,"uris":["http://zotero.org/users/local/4sejOCs8/items/NSWZC4RB"],"itemData":{"id":1830,"type":"article-journal","abstract":"Environmental exposure assessment of veterinary pharmaceuticals requires estimating the sorption to soil. Soil sorption coefficients of three common, ionizable, antimicrobial agents (oxytetracycline [OTC], tylosin [TYL], and sulfachloropyridazine [SCP]) were studied in relation to the soil properties of 11 different soils. The soil sorption coefficient at natural pH varied from 950 to 7,200, 10 to 370, and 0.4 to 35 L/kg for OTC, TYL, and SCP, respectively. The variation increased by almost two orders of magnitude for OTC and TYL when pH was artificially adjusted. Separate soil properties (pH, organic carbon content, clay content, cation</w:instrText>
      </w:r>
      <w:r w:rsidR="00100887">
        <w:rPr>
          <w:rFonts w:ascii="Cambria Math" w:hAnsi="Cambria Math" w:cs="Cambria Math"/>
        </w:rPr>
        <w:instrText>‐</w:instrText>
      </w:r>
      <w:r w:rsidR="00100887">
        <w:instrText>exchange capacity, aluminum oxyhydroxide content, and iron oxyhydroxide content) were not able to explain more than half the variation observed in soil sorption coefficients. This reflects the complexity of the sorbent</w:instrText>
      </w:r>
      <w:r w:rsidR="00100887">
        <w:rPr>
          <w:rFonts w:ascii="Cambria Math" w:hAnsi="Cambria Math" w:cs="Cambria Math"/>
        </w:rPr>
        <w:instrText>‐</w:instrText>
      </w:r>
      <w:r w:rsidR="00100887">
        <w:instrText>sorbate interactions. Partial</w:instrText>
      </w:r>
      <w:r w:rsidR="00100887">
        <w:rPr>
          <w:rFonts w:ascii="Cambria Math" w:hAnsi="Cambria Math" w:cs="Cambria Math"/>
        </w:rPr>
        <w:instrText>‐</w:instrText>
      </w:r>
      <w:r w:rsidR="00100887">
        <w:instrText>least</w:instrText>
      </w:r>
      <w:r w:rsidR="00100887">
        <w:rPr>
          <w:rFonts w:ascii="Cambria Math" w:hAnsi="Cambria Math" w:cs="Cambria Math"/>
        </w:rPr>
        <w:instrText>‐</w:instrText>
      </w:r>
      <w:r w:rsidR="00100887">
        <w:instrText>squares (PLS) models, integrating all the soil properties listed above, were able to explain as much as 78% of the variation in sorption coefficients. The PLS model was able to predict the sorption coefficient with an accuracy of a factor of six. Considering the pH</w:instrText>
      </w:r>
      <w:r w:rsidR="00100887">
        <w:rPr>
          <w:rFonts w:ascii="Cambria Math" w:hAnsi="Cambria Math" w:cs="Cambria Math"/>
        </w:rPr>
        <w:instrText>‐</w:instrText>
      </w:r>
      <w:r w:rsidR="00100887">
        <w:instrText>dependent speciation, species</w:instrText>
      </w:r>
      <w:r w:rsidR="00100887">
        <w:rPr>
          <w:rFonts w:ascii="Cambria Math" w:hAnsi="Cambria Math" w:cs="Cambria Math"/>
        </w:rPr>
        <w:instrText>‐</w:instrText>
      </w:r>
      <w:r w:rsidR="00100887">
        <w:instrText>specific PLS models were developed. These models were able to predict species</w:instrText>
      </w:r>
      <w:r w:rsidR="00100887">
        <w:rPr>
          <w:rFonts w:ascii="Cambria Math" w:hAnsi="Cambria Math" w:cs="Cambria Math"/>
        </w:rPr>
        <w:instrText>‐</w:instrText>
      </w:r>
      <w:r w:rsidR="00100887">
        <w:instrText>specific sorption coefficients with an accuracy of a factor of three to four. However, the species</w:instrText>
      </w:r>
      <w:r w:rsidR="00100887">
        <w:rPr>
          <w:rFonts w:ascii="Cambria Math" w:hAnsi="Cambria Math" w:cs="Cambria Math"/>
        </w:rPr>
        <w:instrText>‐</w:instrText>
      </w:r>
      <w:r w:rsidR="00100887">
        <w:instrText xml:space="preserve">specific sorption models did not improve the estimation of sorption coefficients of species mixtures, because these models were developed with a reduced data set at standardized aqueous concentrations. In conclusion, pragmatic approaches like PLS modeling might be suitable to estimate soil sorption for risk assessment purposes.","container-title":"Environmental Toxicology and Chemistry","DOI":"10.1897/05-229R.1","ISSN":"0730-7268","issue":"4","note":"_eprint: https://academic.oup.com/etc/article-pdf/25/4/933/59702369/5620250405.pdf","page":"933-941","title":"Estimation of soil sorption coefficients of veterinary pharmaceuticals from soil properties","volume":"25","author":[{"family":"Laak","given":"Thomas L.","non-dropping-particle":"ter"},{"family":"Gebbink","given":"Wouter A."},{"family":"Tolls†","given":"Johannes"}],"issued":{"date-parts":[["2006",4]]}}}],"schema":"https://github.com/citation-style-language/schema/raw/master/csl-citation.json"} </w:instrText>
      </w:r>
      <w:r w:rsidR="00644690">
        <w:fldChar w:fldCharType="separate"/>
      </w:r>
      <w:r w:rsidR="00644690" w:rsidRPr="00644690">
        <w:rPr>
          <w:rFonts w:ascii="Arial" w:hAnsi="Arial" w:cs="Arial"/>
        </w:rPr>
        <w:t>(ter Laak et al., 2006)</w:t>
      </w:r>
      <w:r w:rsidR="00644690">
        <w:fldChar w:fldCharType="end"/>
      </w:r>
      <w:r w:rsidR="00644690">
        <w:t>.</w:t>
      </w:r>
      <w:r w:rsidR="004D2F45">
        <w:t xml:space="preserve"> </w:t>
      </w:r>
      <w:r w:rsidR="004D2F45" w:rsidRPr="004D2F45">
        <w:t>In particular, the organic carbon content alone as the descriptor of soil composition is not sufficient to predict the soil–water distribution of chemicals that do not exclusively sorb to organic matter. Furthermore, the composition of organic carbon itself can vary substantially and influence sorption. Complexation is another process neglected by the model, although it may have significant impact for some compounds.</w:t>
      </w:r>
    </w:p>
    <w:p w14:paraId="681EC9BF" w14:textId="5733C157" w:rsidR="00A67432" w:rsidRDefault="00F950D3" w:rsidP="00914E9F">
      <w:pPr>
        <w:jc w:val="both"/>
        <w:rPr>
          <w:i/>
          <w:iCs/>
        </w:rPr>
      </w:pPr>
      <w:r w:rsidRPr="00F950D3">
        <w:rPr>
          <w:i/>
          <w:iCs/>
          <w:u w:val="single"/>
        </w:rPr>
        <w:t>Role in the model:</w:t>
      </w:r>
    </w:p>
    <w:p w14:paraId="2850F8F6" w14:textId="22F1E915" w:rsidR="00910C05" w:rsidRPr="00910C05" w:rsidRDefault="00910C05" w:rsidP="00914E9F">
      <w:pPr>
        <w:jc w:val="both"/>
      </w:pPr>
      <w:r w:rsidRPr="00910C05">
        <w:t xml:space="preserve">The exchanges of contaminants between Pore Water and Soil particles are assumed to be at equilibrium and represented by a Partition coefficient at equilibrium </w:t>
      </w:r>
      <w:proofErr w:type="spellStart"/>
      <w:r w:rsidR="002D1A95" w:rsidRPr="002D1A95">
        <w:t>K_d_soil_water</w:t>
      </w:r>
      <w:proofErr w:type="spellEnd"/>
      <w:r w:rsidRPr="00910C05">
        <w:t xml:space="preserve">. Interactions of chemicals with particles are assumed to be governed by lipophilic sorption onto organic matter. The </w:t>
      </w:r>
      <w:proofErr w:type="spellStart"/>
      <w:r w:rsidRPr="00910C05">
        <w:t>K_oc</w:t>
      </w:r>
      <w:proofErr w:type="spellEnd"/>
      <w:r w:rsidRPr="00910C05">
        <w:t xml:space="preserve"> parameter, together with the organic fraction in soil, allows calculating the partition coefficient at equilibrium </w:t>
      </w:r>
      <w:proofErr w:type="spellStart"/>
      <w:r w:rsidR="002D1A95" w:rsidRPr="002D1A95">
        <w:t>K_d_soil_water</w:t>
      </w:r>
      <w:proofErr w:type="spellEnd"/>
      <w:r w:rsidRPr="00910C05">
        <w:t>.</w:t>
      </w:r>
    </w:p>
    <w:p w14:paraId="002E9066" w14:textId="487BFA4D" w:rsidR="00A67432" w:rsidRDefault="00F950D3" w:rsidP="00914E9F">
      <w:pPr>
        <w:jc w:val="both"/>
        <w:rPr>
          <w:i/>
          <w:iCs/>
        </w:rPr>
      </w:pPr>
      <w:r w:rsidRPr="00F950D3">
        <w:rPr>
          <w:i/>
          <w:iCs/>
          <w:u w:val="single"/>
        </w:rPr>
        <w:t>Database used for parameter estimation:</w:t>
      </w:r>
    </w:p>
    <w:p w14:paraId="7CF84890" w14:textId="776F806F" w:rsidR="00B55A2B" w:rsidRPr="00914E9F" w:rsidRDefault="00B55A2B" w:rsidP="00914E9F">
      <w:pPr>
        <w:jc w:val="both"/>
      </w:pPr>
      <w:r w:rsidRPr="00914E9F">
        <w:t>Chemical related parameters are extracted from the PPD</w:t>
      </w:r>
      <w:r w:rsidR="00067012" w:rsidRPr="00914E9F">
        <w:t>B</w:t>
      </w:r>
      <w:r w:rsidRPr="00914E9F">
        <w:t xml:space="preserve"> database</w:t>
      </w:r>
      <w:r w:rsidR="00675F5C">
        <w:t xml:space="preserve"> </w:t>
      </w:r>
      <w:r w:rsidR="00675F5C">
        <w:fldChar w:fldCharType="begin"/>
      </w:r>
      <w:r w:rsidR="00100887">
        <w:instrText xml:space="preserve"> ADDIN ZOTERO_ITEM CSL_CITATION {"citationID":"70y9Ts6a","properties":{"formattedCitation":"(Lewis et al., 2016)","plainCitation":"(Lewis et al., 2016)","noteIndex":0},"citationItems":[{"id":1831,"uris":["http://zotero.org/users/local/4sejOCs8/items/LFJS8SCP"],"itemData":{"id":1831,"type":"article-journal","abstract":"Despite a changing world in terms of data sharing, availability, and transparency, there are still major resource issues associated with collating datasets that will satisfy the requirements of comprehensive pesticide risk assessments, especially those undertaken at a regional or national scale. In 1996, a long-term project was initiated to begin collating and formatting pesticide data to eventually create a free-to-all repository of data that would provide a comprehensive transparent, harmonized, and managed extensive dataset for all types of pesticide risk assessments. Over the last 20 years, this database has been keeping pace with improving risk assessments, their associated data requirements, and the needs and expectations of database end users. In 2007, the Pesticide Properties DataBase (PPDB) was launched as a free-to-access website. Currently, the PPDB holds data for almost 2300 pesticide active substances and over 700 metabolites. For each substance around 300 parameters are stored, covering human health, environmental quality, and biodiversity risk assessments. With the approach of the twentieth anniversary of the database, this article seeks to elucidate the current data model, data sources, its validation, and quality control processes and describes a number of existing risk assessment applications that depend upon it.","container-title":"Human and Ecological Risk Assessment: An International Journal","DOI":"10.1080/10807039.2015.1133242","ISSN":"1080-7039","issue":"4","note":"publisher: Taylor &amp; Francis\n_eprint: https://doi.org/10.1080/10807039.2015.1133242","page":"1050-1064","source":"Taylor and Francis+NEJM","title":"An international database for pesticide risk assessments and management","volume":"22","author":[{"family":"Lewis","given":"Kathleen A."},{"family":"","given":"Tzilivakis ,John"},{"family":"","given":"Warner ,Douglas J."},{"family":"Green","given":"Andrew","non-dropping-particle":"and"}],"issued":{"date-parts":[["2016",5,18]]}}}],"schema":"https://github.com/citation-style-language/schema/raw/master/csl-citation.json"} </w:instrText>
      </w:r>
      <w:r w:rsidR="00675F5C">
        <w:fldChar w:fldCharType="separate"/>
      </w:r>
      <w:r w:rsidR="00675F5C" w:rsidRPr="00675F5C">
        <w:rPr>
          <w:rFonts w:ascii="Arial" w:hAnsi="Arial" w:cs="Arial"/>
        </w:rPr>
        <w:t>(Lewis et al., 2016)</w:t>
      </w:r>
      <w:r w:rsidR="00675F5C">
        <w:fldChar w:fldCharType="end"/>
      </w:r>
      <w:r w:rsidRPr="00914E9F">
        <w:t>. Alternatively, QSAR</w:t>
      </w:r>
      <w:r w:rsidR="00293429" w:rsidRPr="00914E9F">
        <w:t xml:space="preserve"> from the VEGA tool</w:t>
      </w:r>
      <w:r w:rsidR="0017416B">
        <w:t xml:space="preserve"> </w:t>
      </w:r>
      <w:r w:rsidR="0017416B">
        <w:fldChar w:fldCharType="begin"/>
      </w:r>
      <w:r w:rsidR="00100887">
        <w:instrText xml:space="preserve"> ADDIN ZOTERO_ITEM CSL_CITATION {"citationID":"imCcdXQX","properties":{"formattedCitation":"(Benfenati et al., 2013)","plainCitation":"(Benfenati et al., 2013)","noteIndex":0},"citationItems":[{"id":1791,"uris":["http://zotero.org/users/local/4sejOCs8/items/ESCIN9Z7"],"itemData":{"id":1791,"type":"paper-conference","abstract":"Computer simulation and predictive models are widely used in engineering, much less considered in life sciences. We present an initiative aimed to establish a dialogue within the community of scientists, regulators, industry representatives, offering a platform which combines the predictive capability of computer models, with some explanation tools, which may be convincing and helpful for human users to derive a conclusion. The resulting system covers a large set of toxicological endpoints.","container-title":"Proceedings of the Workshop on Popularize Artificial Intelligence (PAI 2013)","event-place":"Turin, Italy","language":"en","publisher-place":"Turin, Italy","title":"VEGA-QSAR: AI inside a platform for predictive toxicology","URL":"http://ceur-ws.org/Vol-1107/paper8.pdf","author":[{"family":"Benfenati","given":"Emilio"},{"family":"Manganaro","given":"Alberto"},{"family":"Gini","given":"Giuseppina"}],"issued":{"date-parts":[["2013",12]]}}}],"schema":"https://github.com/citation-style-language/schema/raw/master/csl-citation.json"} </w:instrText>
      </w:r>
      <w:r w:rsidR="0017416B">
        <w:fldChar w:fldCharType="separate"/>
      </w:r>
      <w:r w:rsidR="0017416B" w:rsidRPr="0017416B">
        <w:rPr>
          <w:rFonts w:ascii="Arial" w:hAnsi="Arial" w:cs="Arial"/>
        </w:rPr>
        <w:t>(Benfenati et al., 2013)</w:t>
      </w:r>
      <w:r w:rsidR="0017416B">
        <w:fldChar w:fldCharType="end"/>
      </w:r>
      <w:r w:rsidR="00293429" w:rsidRPr="00914E9F">
        <w:t xml:space="preserve"> </w:t>
      </w:r>
      <w:r w:rsidR="00067012" w:rsidRPr="00914E9F">
        <w:t xml:space="preserve">are used in cases when PPDB doesn’t </w:t>
      </w:r>
      <w:r w:rsidR="00914E9F" w:rsidRPr="00914E9F">
        <w:t>contain required information.</w:t>
      </w:r>
    </w:p>
    <w:p w14:paraId="003F0940" w14:textId="4683EE75" w:rsidR="00A67432" w:rsidRDefault="00F950D3" w:rsidP="00A67432">
      <w:pPr>
        <w:rPr>
          <w:i/>
          <w:iCs/>
        </w:rPr>
      </w:pPr>
      <w:r w:rsidRPr="00F950D3">
        <w:rPr>
          <w:i/>
          <w:iCs/>
          <w:u w:val="single"/>
        </w:rPr>
        <w:t>Parameter default value:</w:t>
      </w:r>
    </w:p>
    <w:p w14:paraId="53BF1F12" w14:textId="408A1255" w:rsidR="000E220C" w:rsidRPr="000E220C" w:rsidRDefault="000E220C" w:rsidP="00A67432">
      <w:proofErr w:type="spellStart"/>
      <w:r>
        <w:t>K_oc</w:t>
      </w:r>
      <w:proofErr w:type="spellEnd"/>
      <w:r>
        <w:t xml:space="preserve"> parameter value is specified for chemicals selected to be included in the </w:t>
      </w:r>
      <w:r w:rsidR="005A7066">
        <w:t>simulation and</w:t>
      </w:r>
      <w:r w:rsidR="00D145FC">
        <w:t xml:space="preserve"> extracted from the PPDB </w:t>
      </w:r>
      <w:r w:rsidR="00480648">
        <w:t xml:space="preserve">on a </w:t>
      </w:r>
      <w:r w:rsidR="00B91EB1">
        <w:t>chemical-by-chemical</w:t>
      </w:r>
      <w:r w:rsidR="00480648">
        <w:t xml:space="preserve"> basis.</w:t>
      </w:r>
    </w:p>
    <w:p w14:paraId="611312EE" w14:textId="6B56C904" w:rsidR="001761D3" w:rsidRDefault="001761D3" w:rsidP="0053779B">
      <w:pPr>
        <w:pStyle w:val="Heading3"/>
      </w:pPr>
      <w:bookmarkStart w:id="58" w:name="_Toc195518510"/>
      <w:r>
        <w:t>Topsoil</w:t>
      </w:r>
      <w:bookmarkEnd w:id="58"/>
    </w:p>
    <w:p w14:paraId="215D034E" w14:textId="73C05D58" w:rsidR="009204F8" w:rsidRDefault="002F6F84" w:rsidP="009204F8">
      <w:r>
        <w:t>Parameters related to calculation of variables required to obtain AS concentration in the topsoil</w:t>
      </w:r>
      <w:r w:rsidR="0005642A">
        <w:t xml:space="preserve"> are presented in more details</w:t>
      </w:r>
      <w:r w:rsidR="00950E0B">
        <w:t>. Description, parameter value</w:t>
      </w:r>
      <w:r w:rsidR="00E406AE">
        <w:t>s</w:t>
      </w:r>
      <w:r w:rsidR="00950E0B">
        <w:t xml:space="preserve"> </w:t>
      </w:r>
      <w:r w:rsidR="00E406AE">
        <w:t>with their</w:t>
      </w:r>
      <w:r w:rsidR="00950E0B">
        <w:t xml:space="preserve"> </w:t>
      </w:r>
      <w:r w:rsidR="00E406AE">
        <w:t>transformation if applicable</w:t>
      </w:r>
      <w:r w:rsidR="00950E0B">
        <w:t xml:space="preserve"> and relevant references are provided.</w:t>
      </w:r>
    </w:p>
    <w:p w14:paraId="24040A84" w14:textId="08ECDF1D" w:rsidR="0072707E" w:rsidRDefault="0072707E" w:rsidP="00DF0739">
      <w:pPr>
        <w:pStyle w:val="Heading4"/>
      </w:pPr>
      <w:r>
        <w:t>Field area</w:t>
      </w:r>
      <w:r w:rsidR="00EF7ADD">
        <w:t xml:space="preserve"> (</w:t>
      </w:r>
      <w:proofErr w:type="spellStart"/>
      <w:r>
        <w:t>A_field</w:t>
      </w:r>
      <w:proofErr w:type="spellEnd"/>
      <w:r w:rsidR="00EF7ADD">
        <w:t>)</w:t>
      </w:r>
    </w:p>
    <w:p w14:paraId="71EDFD26" w14:textId="75F2ED4A" w:rsidR="00380286" w:rsidRDefault="00F950D3" w:rsidP="00380286">
      <w:pPr>
        <w:rPr>
          <w:i/>
          <w:iCs/>
        </w:rPr>
      </w:pPr>
      <w:r w:rsidRPr="00F950D3">
        <w:rPr>
          <w:i/>
          <w:iCs/>
          <w:u w:val="single"/>
        </w:rPr>
        <w:t>Physical/chemical/biological/empirical meaning:</w:t>
      </w:r>
    </w:p>
    <w:p w14:paraId="02881318" w14:textId="47057EBD" w:rsidR="0001198E" w:rsidRPr="0001198E" w:rsidRDefault="0001198E" w:rsidP="00380286">
      <w:r w:rsidRPr="0001198E">
        <w:lastRenderedPageBreak/>
        <w:t xml:space="preserve">Area (parcel/plot) on which one crop is cultivated and treated with at least one active </w:t>
      </w:r>
      <w:r w:rsidR="00F70849" w:rsidRPr="0001198E">
        <w:t>substance,</w:t>
      </w:r>
      <w:r w:rsidRPr="0001198E">
        <w:t xml:space="preserve"> and which can be identified by a unique ID</w:t>
      </w:r>
      <w:r>
        <w:t>.</w:t>
      </w:r>
    </w:p>
    <w:p w14:paraId="52159516" w14:textId="16E22855" w:rsidR="00380286" w:rsidRDefault="00F950D3" w:rsidP="00380286">
      <w:pPr>
        <w:rPr>
          <w:i/>
          <w:iCs/>
        </w:rPr>
      </w:pPr>
      <w:r w:rsidRPr="00F950D3">
        <w:rPr>
          <w:i/>
          <w:iCs/>
          <w:u w:val="single"/>
        </w:rPr>
        <w:t>Factors influencing parameter value:</w:t>
      </w:r>
    </w:p>
    <w:p w14:paraId="6B0C71FC" w14:textId="7228E1B8" w:rsidR="00F70849" w:rsidRPr="003E13F3" w:rsidRDefault="003E13F3" w:rsidP="00380286">
      <w:r>
        <w:t>Area of an individual parcel m</w:t>
      </w:r>
      <w:r w:rsidR="00F44F0C">
        <w:t>ay undergo</w:t>
      </w:r>
      <w:r>
        <w:t xml:space="preserve"> </w:t>
      </w:r>
      <w:r w:rsidR="00F44F0C">
        <w:t>changes from</w:t>
      </w:r>
      <w:r w:rsidR="0066737B">
        <w:t xml:space="preserve"> year to year.</w:t>
      </w:r>
    </w:p>
    <w:p w14:paraId="2105579E" w14:textId="762354EC" w:rsidR="00380286" w:rsidRDefault="00F950D3" w:rsidP="00380286">
      <w:pPr>
        <w:rPr>
          <w:i/>
          <w:iCs/>
        </w:rPr>
      </w:pPr>
      <w:r w:rsidRPr="00F950D3">
        <w:rPr>
          <w:i/>
          <w:iCs/>
          <w:u w:val="single"/>
        </w:rPr>
        <w:t>Role in the model:</w:t>
      </w:r>
    </w:p>
    <w:p w14:paraId="2E88C609" w14:textId="7B3B3077" w:rsidR="0066737B" w:rsidRPr="0066737B" w:rsidRDefault="0066737B" w:rsidP="00E81823">
      <w:pPr>
        <w:jc w:val="both"/>
      </w:pPr>
      <w:r>
        <w:t>It is used to calculated volume of soil</w:t>
      </w:r>
      <w:r w:rsidR="00542DFB">
        <w:t xml:space="preserve"> when </w:t>
      </w:r>
      <w:r w:rsidR="00181CD1">
        <w:t>soil organic carbon content</w:t>
      </w:r>
      <w:r w:rsidR="00542DFB">
        <w:t xml:space="preserve"> is</w:t>
      </w:r>
      <w:r w:rsidR="00181CD1">
        <w:t xml:space="preserve"> given</w:t>
      </w:r>
      <w:r w:rsidR="00542DFB">
        <w:t xml:space="preserve"> in stock units, ton</w:t>
      </w:r>
      <w:r w:rsidR="002A73A9">
        <w:t>nes</w:t>
      </w:r>
      <w:r w:rsidR="00A33E52">
        <w:t>/ha</w:t>
      </w:r>
      <w:r w:rsidR="00BB1E35">
        <w:t>, for instance in the HYDROSHEDS dat</w:t>
      </w:r>
      <w:r w:rsidR="00E40A04">
        <w:t>abase</w:t>
      </w:r>
      <w:r w:rsidR="00A33E52">
        <w:t>.</w:t>
      </w:r>
      <w:r w:rsidR="002A73A9">
        <w:t xml:space="preserve"> </w:t>
      </w:r>
      <w:r w:rsidR="00855A47">
        <w:t>Then, it is used</w:t>
      </w:r>
      <w:r w:rsidR="00E81823">
        <w:t xml:space="preserve"> as an upscaling factor</w:t>
      </w:r>
      <w:r w:rsidR="00855A47">
        <w:t xml:space="preserve"> to derive fraction</w:t>
      </w:r>
      <w:r w:rsidR="00BB1E35">
        <w:t xml:space="preserve"> of treated area in a</w:t>
      </w:r>
      <w:r w:rsidR="00E81823">
        <w:t>ny</w:t>
      </w:r>
      <w:r w:rsidR="00BB1E35">
        <w:t xml:space="preserve"> target spatial unit.</w:t>
      </w:r>
    </w:p>
    <w:p w14:paraId="64FF0E14" w14:textId="07EB4684" w:rsidR="00380286" w:rsidRDefault="00F950D3" w:rsidP="00380286">
      <w:pPr>
        <w:rPr>
          <w:i/>
          <w:iCs/>
        </w:rPr>
      </w:pPr>
      <w:r w:rsidRPr="00F950D3">
        <w:rPr>
          <w:i/>
          <w:iCs/>
          <w:u w:val="single"/>
        </w:rPr>
        <w:t>Database used for parameter estimation:</w:t>
      </w:r>
    </w:p>
    <w:tbl>
      <w:tblPr>
        <w:tblStyle w:val="TableGrid"/>
        <w:tblW w:w="0" w:type="auto"/>
        <w:jc w:val="center"/>
        <w:tblLook w:val="04A0" w:firstRow="1" w:lastRow="0" w:firstColumn="1" w:lastColumn="0" w:noHBand="0" w:noVBand="1"/>
      </w:tblPr>
      <w:tblGrid>
        <w:gridCol w:w="1696"/>
        <w:gridCol w:w="4253"/>
      </w:tblGrid>
      <w:tr w:rsidR="00D447A0" w:rsidRPr="00DB69AE" w14:paraId="78696C2E" w14:textId="77777777" w:rsidTr="0094498F">
        <w:trPr>
          <w:jc w:val="center"/>
        </w:trPr>
        <w:tc>
          <w:tcPr>
            <w:tcW w:w="1696" w:type="dxa"/>
          </w:tcPr>
          <w:p w14:paraId="344E3D3A" w14:textId="77777777" w:rsidR="00D447A0" w:rsidRPr="00DB69AE" w:rsidRDefault="00D447A0" w:rsidP="0094498F">
            <w:pPr>
              <w:rPr>
                <w:b/>
                <w:bCs/>
                <w:sz w:val="16"/>
                <w:szCs w:val="16"/>
              </w:rPr>
            </w:pPr>
            <w:r w:rsidRPr="00DB69AE">
              <w:rPr>
                <w:b/>
                <w:bCs/>
                <w:sz w:val="16"/>
                <w:szCs w:val="16"/>
              </w:rPr>
              <w:t>Country</w:t>
            </w:r>
          </w:p>
        </w:tc>
        <w:tc>
          <w:tcPr>
            <w:tcW w:w="4253" w:type="dxa"/>
          </w:tcPr>
          <w:p w14:paraId="388F9C3C" w14:textId="3B13FABB" w:rsidR="00D447A0" w:rsidRPr="00DB69AE" w:rsidRDefault="00C673CD" w:rsidP="0094498F">
            <w:pPr>
              <w:rPr>
                <w:b/>
                <w:bCs/>
                <w:sz w:val="16"/>
                <w:szCs w:val="16"/>
              </w:rPr>
            </w:pPr>
            <w:r>
              <w:rPr>
                <w:b/>
                <w:bCs/>
                <w:sz w:val="16"/>
                <w:szCs w:val="16"/>
              </w:rPr>
              <w:t>S</w:t>
            </w:r>
            <w:r w:rsidR="00D447A0" w:rsidRPr="00DB69AE">
              <w:rPr>
                <w:b/>
                <w:bCs/>
                <w:sz w:val="16"/>
                <w:szCs w:val="16"/>
              </w:rPr>
              <w:t xml:space="preserve">ources for </w:t>
            </w:r>
            <w:r w:rsidR="008D7740">
              <w:rPr>
                <w:b/>
                <w:bCs/>
                <w:sz w:val="16"/>
                <w:szCs w:val="16"/>
              </w:rPr>
              <w:t>parcel maps</w:t>
            </w:r>
          </w:p>
        </w:tc>
      </w:tr>
      <w:tr w:rsidR="00D447A0" w:rsidRPr="00DB69AE" w14:paraId="3A21F644" w14:textId="77777777" w:rsidTr="0094498F">
        <w:trPr>
          <w:jc w:val="center"/>
        </w:trPr>
        <w:tc>
          <w:tcPr>
            <w:tcW w:w="1696" w:type="dxa"/>
          </w:tcPr>
          <w:p w14:paraId="7F681E5D" w14:textId="77777777" w:rsidR="00D447A0" w:rsidRPr="00DB69AE" w:rsidRDefault="00D447A0" w:rsidP="0094498F">
            <w:pPr>
              <w:rPr>
                <w:sz w:val="16"/>
                <w:szCs w:val="16"/>
              </w:rPr>
            </w:pPr>
            <w:r w:rsidRPr="00DB69AE">
              <w:rPr>
                <w:rFonts w:cstheme="minorHAnsi"/>
                <w:sz w:val="16"/>
                <w:szCs w:val="16"/>
              </w:rPr>
              <w:t>Czech Republic</w:t>
            </w:r>
            <w:r>
              <w:rPr>
                <w:rFonts w:cstheme="minorHAnsi"/>
                <w:sz w:val="16"/>
                <w:szCs w:val="16"/>
              </w:rPr>
              <w:t xml:space="preserve"> </w:t>
            </w:r>
            <w:r>
              <w:rPr>
                <w:noProof/>
              </w:rPr>
              <w:drawing>
                <wp:inline distT="0" distB="0" distL="0" distR="0" wp14:anchorId="357BE806" wp14:editId="6D80F3B6">
                  <wp:extent cx="106560" cy="72000"/>
                  <wp:effectExtent l="0" t="0" r="8255" b="4445"/>
                  <wp:docPr id="13777540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5861C727" w14:textId="2DC1303F" w:rsidR="00D447A0" w:rsidRPr="00DB69AE" w:rsidRDefault="00A075DB" w:rsidP="0094498F">
            <w:pPr>
              <w:rPr>
                <w:rFonts w:cstheme="minorHAnsi"/>
                <w:sz w:val="16"/>
                <w:szCs w:val="16"/>
              </w:rPr>
            </w:pPr>
            <w:hyperlink r:id="rId66" w:history="1">
              <w:r w:rsidRPr="00DB69AE">
                <w:rPr>
                  <w:rStyle w:val="Hyperlink"/>
                  <w:rFonts w:cstheme="minorHAnsi"/>
                  <w:sz w:val="16"/>
                  <w:szCs w:val="16"/>
                  <w:lang w:eastAsia="cs-CZ"/>
                </w:rPr>
                <w:t>Czech Ministry of Agriculture</w:t>
              </w:r>
            </w:hyperlink>
            <w:r w:rsidRPr="00DB69AE">
              <w:rPr>
                <w:rFonts w:cstheme="minorHAnsi"/>
                <w:sz w:val="16"/>
                <w:szCs w:val="16"/>
                <w:lang w:eastAsia="cs-CZ"/>
              </w:rPr>
              <w:t xml:space="preserve"> (EAGRI)</w:t>
            </w:r>
            <w:r>
              <w:rPr>
                <w:rFonts w:cstheme="minorHAnsi"/>
                <w:sz w:val="16"/>
                <w:szCs w:val="16"/>
                <w:lang w:eastAsia="cs-CZ"/>
              </w:rPr>
              <w:t xml:space="preserve"> </w:t>
            </w:r>
            <w:r w:rsidR="008D4F31">
              <w:rPr>
                <w:rFonts w:cstheme="minorHAnsi"/>
                <w:sz w:val="16"/>
                <w:szCs w:val="16"/>
                <w:lang w:eastAsia="cs-CZ"/>
              </w:rPr>
              <w:t xml:space="preserve">/ </w:t>
            </w:r>
            <w:hyperlink r:id="rId67" w:history="1">
              <w:proofErr w:type="spellStart"/>
              <w:r w:rsidR="008D4F31" w:rsidRPr="008D4F31">
                <w:rPr>
                  <w:rStyle w:val="Hyperlink"/>
                  <w:rFonts w:cstheme="minorHAnsi"/>
                  <w:sz w:val="16"/>
                  <w:szCs w:val="16"/>
                  <w:lang w:eastAsia="cs-CZ"/>
                </w:rPr>
                <w:t>EuroCrops</w:t>
              </w:r>
              <w:proofErr w:type="spellEnd"/>
            </w:hyperlink>
          </w:p>
        </w:tc>
      </w:tr>
      <w:tr w:rsidR="00D447A0" w:rsidRPr="00DB69AE" w14:paraId="7E528A63" w14:textId="77777777" w:rsidTr="0094498F">
        <w:trPr>
          <w:jc w:val="center"/>
        </w:trPr>
        <w:tc>
          <w:tcPr>
            <w:tcW w:w="1696" w:type="dxa"/>
          </w:tcPr>
          <w:p w14:paraId="43F1530A" w14:textId="77777777" w:rsidR="00D447A0" w:rsidRPr="00DB69AE" w:rsidRDefault="00D447A0" w:rsidP="0094498F">
            <w:pPr>
              <w:rPr>
                <w:rFonts w:cstheme="minorHAnsi"/>
                <w:sz w:val="16"/>
                <w:szCs w:val="16"/>
              </w:rPr>
            </w:pPr>
            <w:r w:rsidRPr="00DB69AE">
              <w:rPr>
                <w:rFonts w:cstheme="minorHAnsi"/>
                <w:sz w:val="16"/>
                <w:szCs w:val="16"/>
              </w:rPr>
              <w:t>Netherlands</w:t>
            </w:r>
            <w:r>
              <w:rPr>
                <w:rFonts w:cstheme="minorHAnsi"/>
                <w:sz w:val="16"/>
                <w:szCs w:val="16"/>
              </w:rPr>
              <w:t xml:space="preserve"> </w:t>
            </w:r>
            <w:r>
              <w:rPr>
                <w:noProof/>
              </w:rPr>
              <w:drawing>
                <wp:inline distT="0" distB="0" distL="0" distR="0" wp14:anchorId="07127C8A" wp14:editId="16B5A24C">
                  <wp:extent cx="106560" cy="72000"/>
                  <wp:effectExtent l="0" t="0" r="8255" b="4445"/>
                  <wp:docPr id="39313135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1C0B7349" w14:textId="1684117F" w:rsidR="00D447A0" w:rsidRPr="00DB69AE" w:rsidRDefault="00A709E0" w:rsidP="0094498F">
            <w:pPr>
              <w:rPr>
                <w:sz w:val="16"/>
                <w:szCs w:val="16"/>
              </w:rPr>
            </w:pPr>
            <w:hyperlink r:id="rId68" w:history="1">
              <w:r w:rsidRPr="00251149">
                <w:rPr>
                  <w:rStyle w:val="Hyperlink"/>
                  <w:sz w:val="16"/>
                  <w:szCs w:val="16"/>
                </w:rPr>
                <w:t>Netherlands Enterprise Agency</w:t>
              </w:r>
            </w:hyperlink>
            <w:r>
              <w:rPr>
                <w:sz w:val="16"/>
                <w:szCs w:val="16"/>
              </w:rPr>
              <w:t xml:space="preserve"> (RVO)</w:t>
            </w:r>
            <w:r w:rsidR="00251149">
              <w:rPr>
                <w:sz w:val="16"/>
                <w:szCs w:val="16"/>
              </w:rPr>
              <w:t xml:space="preserve"> / </w:t>
            </w:r>
            <w:hyperlink r:id="rId69" w:history="1">
              <w:proofErr w:type="spellStart"/>
              <w:r w:rsidR="00251149" w:rsidRPr="008D4F31">
                <w:rPr>
                  <w:rStyle w:val="Hyperlink"/>
                  <w:rFonts w:cstheme="minorHAnsi"/>
                  <w:sz w:val="16"/>
                  <w:szCs w:val="16"/>
                  <w:lang w:eastAsia="cs-CZ"/>
                </w:rPr>
                <w:t>EuroCrops</w:t>
              </w:r>
              <w:proofErr w:type="spellEnd"/>
            </w:hyperlink>
          </w:p>
        </w:tc>
      </w:tr>
      <w:tr w:rsidR="00D447A0" w:rsidRPr="00DB69AE" w14:paraId="3B77AF69" w14:textId="77777777" w:rsidTr="0094498F">
        <w:trPr>
          <w:jc w:val="center"/>
        </w:trPr>
        <w:tc>
          <w:tcPr>
            <w:tcW w:w="1696" w:type="dxa"/>
          </w:tcPr>
          <w:p w14:paraId="3F93F41F" w14:textId="77777777" w:rsidR="00D447A0" w:rsidRPr="00DB69AE" w:rsidRDefault="00D447A0" w:rsidP="0094498F">
            <w:pPr>
              <w:rPr>
                <w:rFonts w:cstheme="minorHAnsi"/>
                <w:sz w:val="16"/>
                <w:szCs w:val="16"/>
              </w:rPr>
            </w:pPr>
            <w:r w:rsidRPr="00DB69AE">
              <w:rPr>
                <w:rFonts w:cstheme="minorHAnsi"/>
                <w:sz w:val="16"/>
                <w:szCs w:val="16"/>
              </w:rPr>
              <w:t>Denmark</w:t>
            </w:r>
            <w:r>
              <w:rPr>
                <w:rFonts w:cstheme="minorHAnsi"/>
                <w:sz w:val="16"/>
                <w:szCs w:val="16"/>
              </w:rPr>
              <w:t xml:space="preserve"> </w:t>
            </w:r>
            <w:r>
              <w:rPr>
                <w:noProof/>
              </w:rPr>
              <w:drawing>
                <wp:inline distT="0" distB="0" distL="0" distR="0" wp14:anchorId="224F449F" wp14:editId="59F7E915">
                  <wp:extent cx="107880" cy="72000"/>
                  <wp:effectExtent l="0" t="0" r="6985" b="4445"/>
                  <wp:docPr id="200754276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880" cy="72000"/>
                          </a:xfrm>
                          <a:prstGeom prst="rect">
                            <a:avLst/>
                          </a:prstGeom>
                          <a:noFill/>
                          <a:ln>
                            <a:noFill/>
                          </a:ln>
                        </pic:spPr>
                      </pic:pic>
                    </a:graphicData>
                  </a:graphic>
                </wp:inline>
              </w:drawing>
            </w:r>
          </w:p>
        </w:tc>
        <w:tc>
          <w:tcPr>
            <w:tcW w:w="4253" w:type="dxa"/>
          </w:tcPr>
          <w:p w14:paraId="2A09225A" w14:textId="3C1D5DA1" w:rsidR="00D447A0" w:rsidRPr="00DB69AE" w:rsidRDefault="00B5191A" w:rsidP="0094498F">
            <w:pPr>
              <w:rPr>
                <w:sz w:val="16"/>
                <w:szCs w:val="16"/>
              </w:rPr>
            </w:pPr>
            <w:hyperlink r:id="rId70" w:history="1">
              <w:proofErr w:type="spellStart"/>
              <w:r w:rsidRPr="008D4F31">
                <w:rPr>
                  <w:rStyle w:val="Hyperlink"/>
                  <w:rFonts w:cstheme="minorHAnsi"/>
                  <w:sz w:val="16"/>
                  <w:szCs w:val="16"/>
                  <w:lang w:eastAsia="cs-CZ"/>
                </w:rPr>
                <w:t>EuroCrops</w:t>
              </w:r>
              <w:proofErr w:type="spellEnd"/>
            </w:hyperlink>
          </w:p>
        </w:tc>
      </w:tr>
      <w:tr w:rsidR="00D447A0" w:rsidRPr="00DB69AE" w14:paraId="3CE10363" w14:textId="77777777" w:rsidTr="0094498F">
        <w:trPr>
          <w:jc w:val="center"/>
        </w:trPr>
        <w:tc>
          <w:tcPr>
            <w:tcW w:w="1696" w:type="dxa"/>
          </w:tcPr>
          <w:p w14:paraId="79912B61" w14:textId="77777777" w:rsidR="00D447A0" w:rsidRPr="00DB69AE" w:rsidRDefault="00D447A0" w:rsidP="0094498F">
            <w:pPr>
              <w:rPr>
                <w:rFonts w:cstheme="minorHAnsi"/>
                <w:sz w:val="16"/>
                <w:szCs w:val="16"/>
              </w:rPr>
            </w:pPr>
            <w:r w:rsidRPr="00DB69AE">
              <w:rPr>
                <w:rFonts w:cstheme="minorHAnsi"/>
                <w:sz w:val="16"/>
                <w:szCs w:val="16"/>
              </w:rPr>
              <w:t>Portugal</w:t>
            </w:r>
            <w:r>
              <w:rPr>
                <w:rFonts w:cstheme="minorHAnsi"/>
                <w:sz w:val="16"/>
                <w:szCs w:val="16"/>
              </w:rPr>
              <w:t xml:space="preserve"> </w:t>
            </w:r>
            <w:r>
              <w:rPr>
                <w:noProof/>
              </w:rPr>
              <w:drawing>
                <wp:inline distT="0" distB="0" distL="0" distR="0" wp14:anchorId="172B49EF" wp14:editId="72C02206">
                  <wp:extent cx="106560" cy="72000"/>
                  <wp:effectExtent l="0" t="0" r="8255" b="4445"/>
                  <wp:docPr id="56753111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0" y="0"/>
                            <a:ext cx="106560" cy="72000"/>
                          </a:xfrm>
                          <a:prstGeom prst="rect">
                            <a:avLst/>
                          </a:prstGeom>
                          <a:noFill/>
                          <a:ln>
                            <a:noFill/>
                          </a:ln>
                        </pic:spPr>
                      </pic:pic>
                    </a:graphicData>
                  </a:graphic>
                </wp:inline>
              </w:drawing>
            </w:r>
          </w:p>
        </w:tc>
        <w:tc>
          <w:tcPr>
            <w:tcW w:w="4253" w:type="dxa"/>
          </w:tcPr>
          <w:p w14:paraId="513A1914" w14:textId="4D9DB0F8" w:rsidR="00D447A0" w:rsidRPr="00DB69AE" w:rsidRDefault="00B5191A" w:rsidP="0094498F">
            <w:pPr>
              <w:keepNext/>
              <w:rPr>
                <w:sz w:val="16"/>
                <w:szCs w:val="16"/>
                <w:highlight w:val="yellow"/>
              </w:rPr>
            </w:pPr>
            <w:hyperlink r:id="rId71" w:history="1">
              <w:proofErr w:type="spellStart"/>
              <w:r w:rsidRPr="008D4F31">
                <w:rPr>
                  <w:rStyle w:val="Hyperlink"/>
                  <w:rFonts w:cstheme="minorHAnsi"/>
                  <w:sz w:val="16"/>
                  <w:szCs w:val="16"/>
                  <w:lang w:eastAsia="cs-CZ"/>
                </w:rPr>
                <w:t>EuroCrops</w:t>
              </w:r>
              <w:proofErr w:type="spellEnd"/>
            </w:hyperlink>
          </w:p>
        </w:tc>
      </w:tr>
    </w:tbl>
    <w:p w14:paraId="7F4FD293" w14:textId="7B41C83D" w:rsidR="00D447A0" w:rsidRPr="0058188C" w:rsidRDefault="00D447A0" w:rsidP="0058188C">
      <w:pPr>
        <w:pStyle w:val="Caption"/>
        <w:rPr>
          <w:i/>
          <w:iCs/>
          <w:smallCaps w:val="0"/>
          <w:color w:val="auto"/>
          <w:spacing w:val="0"/>
          <w:sz w:val="16"/>
          <w:szCs w:val="16"/>
        </w:rPr>
      </w:pPr>
      <w:r w:rsidRPr="00DB69AE">
        <w:rPr>
          <w:rStyle w:val="Emphasis"/>
          <w:smallCaps w:val="0"/>
          <w:color w:val="auto"/>
          <w:spacing w:val="0"/>
          <w:sz w:val="16"/>
          <w:szCs w:val="16"/>
        </w:rPr>
        <w:t xml:space="preserve">Table </w:t>
      </w:r>
      <w:r w:rsidR="00E74946">
        <w:rPr>
          <w:rStyle w:val="Emphasis"/>
          <w:smallCaps w:val="0"/>
          <w:color w:val="auto"/>
          <w:spacing w:val="0"/>
          <w:sz w:val="16"/>
          <w:szCs w:val="16"/>
        </w:rPr>
        <w:fldChar w:fldCharType="begin"/>
      </w:r>
      <w:r w:rsidR="00E74946">
        <w:rPr>
          <w:rStyle w:val="Emphasis"/>
          <w:smallCaps w:val="0"/>
          <w:color w:val="auto"/>
          <w:spacing w:val="0"/>
          <w:sz w:val="16"/>
          <w:szCs w:val="16"/>
        </w:rPr>
        <w:instrText xml:space="preserve"> SEQ Table \* ARABIC </w:instrText>
      </w:r>
      <w:r w:rsidR="00E74946">
        <w:rPr>
          <w:rStyle w:val="Emphasis"/>
          <w:smallCaps w:val="0"/>
          <w:color w:val="auto"/>
          <w:spacing w:val="0"/>
          <w:sz w:val="16"/>
          <w:szCs w:val="16"/>
        </w:rPr>
        <w:fldChar w:fldCharType="separate"/>
      </w:r>
      <w:r w:rsidR="00C26DBE">
        <w:rPr>
          <w:rStyle w:val="Emphasis"/>
          <w:smallCaps w:val="0"/>
          <w:noProof/>
          <w:color w:val="auto"/>
          <w:spacing w:val="0"/>
          <w:sz w:val="16"/>
          <w:szCs w:val="16"/>
        </w:rPr>
        <w:t>19</w:t>
      </w:r>
      <w:r w:rsidR="00E74946">
        <w:rPr>
          <w:rStyle w:val="Emphasis"/>
          <w:smallCaps w:val="0"/>
          <w:color w:val="auto"/>
          <w:spacing w:val="0"/>
          <w:sz w:val="16"/>
          <w:szCs w:val="16"/>
        </w:rPr>
        <w:fldChar w:fldCharType="end"/>
      </w:r>
      <w:r w:rsidRPr="00DB69AE">
        <w:rPr>
          <w:rStyle w:val="Emphasis"/>
          <w:smallCaps w:val="0"/>
          <w:color w:val="auto"/>
          <w:spacing w:val="0"/>
          <w:sz w:val="16"/>
          <w:szCs w:val="16"/>
        </w:rPr>
        <w:t xml:space="preserve"> Main sources for AS </w:t>
      </w:r>
      <w:r>
        <w:rPr>
          <w:rStyle w:val="Emphasis"/>
          <w:smallCaps w:val="0"/>
          <w:color w:val="auto"/>
          <w:spacing w:val="0"/>
          <w:sz w:val="16"/>
          <w:szCs w:val="16"/>
        </w:rPr>
        <w:t>parcel area</w:t>
      </w:r>
      <w:r w:rsidRPr="00DB69AE">
        <w:rPr>
          <w:rStyle w:val="Emphasis"/>
          <w:smallCaps w:val="0"/>
          <w:color w:val="auto"/>
          <w:spacing w:val="0"/>
          <w:sz w:val="16"/>
          <w:szCs w:val="16"/>
        </w:rPr>
        <w:t xml:space="preserve"> data in four selected countries </w:t>
      </w:r>
    </w:p>
    <w:p w14:paraId="192D1792" w14:textId="4CC227BD" w:rsidR="00380286" w:rsidRDefault="00F950D3" w:rsidP="00380286">
      <w:pPr>
        <w:rPr>
          <w:i/>
          <w:iCs/>
        </w:rPr>
      </w:pPr>
      <w:r w:rsidRPr="00F950D3">
        <w:rPr>
          <w:i/>
          <w:iCs/>
          <w:u w:val="single"/>
        </w:rPr>
        <w:t>Parameter default value:</w:t>
      </w:r>
    </w:p>
    <w:p w14:paraId="1B195C9D" w14:textId="690D79CA" w:rsidR="0058188C" w:rsidRPr="0058188C" w:rsidRDefault="0058188C" w:rsidP="00380286">
      <w:r>
        <w:t>It</w:t>
      </w:r>
      <w:r w:rsidR="005F5EA5">
        <w:t xml:space="preserve"> is</w:t>
      </w:r>
      <w:r>
        <w:t xml:space="preserve"> country and year specific spatial </w:t>
      </w:r>
      <w:r w:rsidR="005F5EA5">
        <w:t>information</w:t>
      </w:r>
      <w:r w:rsidR="000949C6">
        <w:t xml:space="preserve"> for each individual field</w:t>
      </w:r>
      <w:r w:rsidR="005F5EA5">
        <w:t>.</w:t>
      </w:r>
    </w:p>
    <w:p w14:paraId="4A14218D" w14:textId="50086F36" w:rsidR="0072707E" w:rsidRDefault="0072707E" w:rsidP="00DF0739">
      <w:pPr>
        <w:pStyle w:val="Heading4"/>
      </w:pPr>
      <w:r>
        <w:t>Ecotoxicological averaging depth</w:t>
      </w:r>
      <w:r w:rsidR="00EF7ADD">
        <w:t xml:space="preserve"> (</w:t>
      </w:r>
      <w:r>
        <w:t xml:space="preserve">H_ </w:t>
      </w:r>
      <w:proofErr w:type="spellStart"/>
      <w:r>
        <w:t>top_soil</w:t>
      </w:r>
      <w:proofErr w:type="spellEnd"/>
      <w:r w:rsidR="00EF7ADD">
        <w:t>)</w:t>
      </w:r>
    </w:p>
    <w:p w14:paraId="080734EA" w14:textId="4CF2991F" w:rsidR="00380286" w:rsidRDefault="00F950D3" w:rsidP="00380286">
      <w:pPr>
        <w:rPr>
          <w:i/>
          <w:iCs/>
        </w:rPr>
      </w:pPr>
      <w:r w:rsidRPr="00F950D3">
        <w:rPr>
          <w:i/>
          <w:iCs/>
          <w:u w:val="single"/>
        </w:rPr>
        <w:t>Physical/chemical/biological/empirical meaning:</w:t>
      </w:r>
    </w:p>
    <w:p w14:paraId="412C024E" w14:textId="3D5D25BF" w:rsidR="00563143" w:rsidRPr="00563143" w:rsidRDefault="00662478" w:rsidP="00563143">
      <w:r>
        <w:t>Much of</w:t>
      </w:r>
      <w:r w:rsidRPr="00952B60">
        <w:t xml:space="preserve"> the</w:t>
      </w:r>
      <w:r>
        <w:t xml:space="preserve"> chemical </w:t>
      </w:r>
      <w:r w:rsidRPr="00952B60">
        <w:t xml:space="preserve">transformation in general takes place in the </w:t>
      </w:r>
      <w:r>
        <w:t>top</w:t>
      </w:r>
      <w:r w:rsidRPr="00952B60">
        <w:t xml:space="preserve"> layer of the soil.</w:t>
      </w:r>
      <w:r>
        <w:t xml:space="preserve"> The top layer is important for its functions it provides to crops; it is also a part of upper soil which is directly affected by agricultural practices and exposed to immediate effects of weather. </w:t>
      </w:r>
      <w:r w:rsidR="003779E4">
        <w:t>For</w:t>
      </w:r>
      <w:r w:rsidR="003779E4" w:rsidRPr="00563143">
        <w:t xml:space="preserve"> the</w:t>
      </w:r>
      <w:r w:rsidR="003779E4">
        <w:t xml:space="preserve"> simulated</w:t>
      </w:r>
      <w:r w:rsidR="003779E4" w:rsidRPr="00563143">
        <w:t xml:space="preserve"> concentration in total soil and the concentration in pore water</w:t>
      </w:r>
      <w:r w:rsidR="003779E4">
        <w:t xml:space="preserve"> and particulate matter e</w:t>
      </w:r>
      <w:r w:rsidR="00563143" w:rsidRPr="00563143">
        <w:t>cotoxicological</w:t>
      </w:r>
      <w:r w:rsidR="003779E4">
        <w:t>ly</w:t>
      </w:r>
      <w:r w:rsidR="00D27F3D">
        <w:t xml:space="preserve"> relevant soil depth must be </w:t>
      </w:r>
      <w:proofErr w:type="gramStart"/>
      <w:r w:rsidR="00D27F3D">
        <w:t>taken into account</w:t>
      </w:r>
      <w:proofErr w:type="gramEnd"/>
      <w:r w:rsidR="003779E4">
        <w:t>.</w:t>
      </w:r>
    </w:p>
    <w:p w14:paraId="1785A56A" w14:textId="01DAC3AF" w:rsidR="00380286" w:rsidRDefault="00F950D3" w:rsidP="00380286">
      <w:pPr>
        <w:rPr>
          <w:i/>
          <w:iCs/>
          <w:u w:val="single"/>
        </w:rPr>
      </w:pPr>
      <w:r w:rsidRPr="00F950D3">
        <w:rPr>
          <w:i/>
          <w:iCs/>
          <w:u w:val="single"/>
        </w:rPr>
        <w:t>Factors influencing parameter value:</w:t>
      </w:r>
    </w:p>
    <w:p w14:paraId="17E7168A" w14:textId="28AD780D" w:rsidR="007264A8" w:rsidRPr="007B67A2" w:rsidRDefault="00512E22" w:rsidP="007264A8">
      <w:r>
        <w:t>The parameter value is</w:t>
      </w:r>
      <w:r w:rsidR="006820B5">
        <w:t xml:space="preserve"> in fact</w:t>
      </w:r>
      <w:r>
        <w:t xml:space="preserve"> affected by r</w:t>
      </w:r>
      <w:r w:rsidR="007B67A2" w:rsidRPr="007B67A2">
        <w:t>ange of different cropping and application systems</w:t>
      </w:r>
      <w:r w:rsidR="007B67A2">
        <w:t xml:space="preserve"> </w:t>
      </w:r>
      <w:r w:rsidR="007264A8">
        <w:t xml:space="preserve">due to </w:t>
      </w:r>
      <w:r w:rsidR="006820B5">
        <w:t xml:space="preserve">e.g., </w:t>
      </w:r>
      <w:r w:rsidR="00483433">
        <w:t xml:space="preserve">varying </w:t>
      </w:r>
      <w:r w:rsidR="007264A8" w:rsidRPr="007264A8">
        <w:t>distribution</w:t>
      </w:r>
      <w:r w:rsidR="00EF4F35">
        <w:t xml:space="preserve"> </w:t>
      </w:r>
      <w:r w:rsidR="007264A8" w:rsidRPr="007264A8">
        <w:t xml:space="preserve">of organic matter with depth in permanent crops </w:t>
      </w:r>
      <w:r>
        <w:t>and</w:t>
      </w:r>
      <w:r w:rsidR="007264A8" w:rsidRPr="007264A8">
        <w:t xml:space="preserve"> in annual crops.</w:t>
      </w:r>
    </w:p>
    <w:p w14:paraId="7D279405" w14:textId="295AA814" w:rsidR="00380286" w:rsidRDefault="00F950D3" w:rsidP="00380286">
      <w:pPr>
        <w:rPr>
          <w:i/>
          <w:iCs/>
          <w:u w:val="single"/>
        </w:rPr>
      </w:pPr>
      <w:r w:rsidRPr="00F950D3">
        <w:rPr>
          <w:i/>
          <w:iCs/>
          <w:u w:val="single"/>
        </w:rPr>
        <w:t>Role in the model:</w:t>
      </w:r>
    </w:p>
    <w:p w14:paraId="53DA31A4" w14:textId="774000DF" w:rsidR="007D6BE7" w:rsidRPr="007D6BE7" w:rsidRDefault="007D6BE7" w:rsidP="00380286">
      <w:r>
        <w:t>It is used to calculate mass of chemical in a top volume, expressed as mass using soil bulk density, of the topsoil.</w:t>
      </w:r>
    </w:p>
    <w:p w14:paraId="72666CB7" w14:textId="6BCABBAF" w:rsidR="00380286" w:rsidRDefault="00F950D3" w:rsidP="00380286">
      <w:pPr>
        <w:rPr>
          <w:i/>
          <w:iCs/>
          <w:u w:val="single"/>
        </w:rPr>
      </w:pPr>
      <w:r w:rsidRPr="00F950D3">
        <w:rPr>
          <w:i/>
          <w:iCs/>
          <w:u w:val="single"/>
        </w:rPr>
        <w:t>Database used for parameter estimation:</w:t>
      </w:r>
    </w:p>
    <w:p w14:paraId="54C850B0" w14:textId="504DAF47" w:rsidR="00173676" w:rsidRPr="00EF62C7" w:rsidRDefault="00EF62C7" w:rsidP="00380286">
      <w:r>
        <w:t xml:space="preserve">A set of possible </w:t>
      </w:r>
      <w:r w:rsidR="002C4C44">
        <w:t xml:space="preserve">ecotoxicologically relevant depths </w:t>
      </w:r>
      <w:r w:rsidR="00E252BC">
        <w:t>are</w:t>
      </w:r>
      <w:r w:rsidR="002C4C44">
        <w:t xml:space="preserve"> considered</w:t>
      </w:r>
      <w:r w:rsidR="00E252BC">
        <w:t xml:space="preserve"> following the description of the </w:t>
      </w:r>
      <w:r w:rsidR="00CA7EC0">
        <w:t>default</w:t>
      </w:r>
      <w:r w:rsidR="00A70D07">
        <w:t xml:space="preserve"> </w:t>
      </w:r>
      <w:r w:rsidR="00E00774">
        <w:t>“</w:t>
      </w:r>
      <w:r w:rsidR="00E00774" w:rsidRPr="00E00774">
        <w:t>Ecotoxicological evaluation depth</w:t>
      </w:r>
      <w:r w:rsidR="00E00774">
        <w:t>”</w:t>
      </w:r>
      <w:r w:rsidR="00CA7EC0">
        <w:t xml:space="preserve"> values</w:t>
      </w:r>
      <w:r w:rsidR="00E00774">
        <w:t xml:space="preserve"> for the topsoil particulate matter and </w:t>
      </w:r>
      <w:r w:rsidR="002923C6">
        <w:t>pore water</w:t>
      </w:r>
      <w:r w:rsidR="00CA7EC0">
        <w:t xml:space="preserve"> in the </w:t>
      </w:r>
      <w:r w:rsidR="00E252BC">
        <w:t>PERSAM tool</w:t>
      </w:r>
      <w:r w:rsidR="00CA7EC0">
        <w:t>.</w:t>
      </w:r>
    </w:p>
    <w:p w14:paraId="5E658DB5" w14:textId="481B0F38" w:rsidR="00380286" w:rsidRDefault="00F950D3" w:rsidP="00FB1615">
      <w:pPr>
        <w:jc w:val="both"/>
        <w:rPr>
          <w:i/>
          <w:iCs/>
        </w:rPr>
      </w:pPr>
      <w:r w:rsidRPr="00F950D3">
        <w:rPr>
          <w:i/>
          <w:iCs/>
          <w:u w:val="single"/>
        </w:rPr>
        <w:t>Parameter default value:</w:t>
      </w:r>
    </w:p>
    <w:p w14:paraId="380F8495" w14:textId="4F088F0C" w:rsidR="009E7754" w:rsidRDefault="009E7754" w:rsidP="00FB1615">
      <w:pPr>
        <w:jc w:val="both"/>
      </w:pPr>
      <w:r>
        <w:t>The EFSA soil</w:t>
      </w:r>
      <w:r w:rsidRPr="009E7754">
        <w:t xml:space="preserve"> exposure guidance</w:t>
      </w:r>
      <w:r>
        <w:t xml:space="preserve"> </w:t>
      </w:r>
      <w:r w:rsidR="00DF354C">
        <w:fldChar w:fldCharType="begin"/>
      </w:r>
      <w:r w:rsidR="00100887">
        <w:instrText xml:space="preserve"> ADDIN ZOTERO_ITEM CSL_CITATION {"citationID":"r5EWOJvi","properties":{"formattedCitation":"(European Food Safety Authority, 2017)","plainCitation":"(European Food Safety Authority, 2017)","noteIndex":0},"citationItems":[{"id":1785,"uris":["http://zotero.org/users/local/4sejOCs8/items/RD4L98DV"],"itemData":{"id":1785,"type":"article-journal","abstract":"This EFSA Guidance Document provides guidance for the exposure assessment of soil organisms to plant protection products (PPPs) and their transformation products in accordance with Regulation (EC) No. 1107/20091 of the European Parliament and the Council. This guidance was produced by EFSA in response to a question posed by the European Commission according to Article 31 of Regulation (EC) No. 178/20022 of the European Parliament and of the Council. Guidance is provided for all types of concentrations that are potentially needed for assessing ecotoxicological effects, i.e. the concentration in total soil and the concentration in pore water, both averaged over various depths and time windows. The current guidance considers both permanent crops and annual crops. The recommended exposureassessment procedure consists of four tiers. To facilitate efﬁcient use of the tiered approach in regulatory practice, user-friendly software tools have been developed. In higher tiers of the exposure assessment, crop interception and subsequent dissipation at the crop canopy may be included. The models that simulate these processes were harmonised. In addition, easy-to-use tables for the fraction of the dose intercepted by the canopy that is washed off have been developed, which should be used in combination with the simple analytical model. With respect to substance-speciﬁc model inputs, this guidance generally follows earlier documents; however, new guidance is included for some speciﬁc substance parameters.","container-title":"EFS2","DOI":"10.2903/j.efsa.2017.4982","ISSN":"18314732, 18314732","issue":"10","language":"en","title":"EFSA Guidance Document for predicting environmental concentrations of active substances of plant protection products and transformation products of these active substances in soil","URL":"https://data.europa.eu/doi/10.2903/j.efsa.2017.4982","volume":"15","author":[{"literal":"European Food Safety Authority"}],"accessed":{"date-parts":[["2024",11,2]]},"issued":{"date-parts":[["2017",10]]}}}],"schema":"https://github.com/citation-style-language/schema/raw/master/csl-citation.json"} </w:instrText>
      </w:r>
      <w:r w:rsidR="00DF354C">
        <w:fldChar w:fldCharType="separate"/>
      </w:r>
      <w:r w:rsidR="00DF354C" w:rsidRPr="00DF354C">
        <w:rPr>
          <w:rFonts w:ascii="Arial" w:hAnsi="Arial" w:cs="Arial"/>
        </w:rPr>
        <w:t>(European Food Safety Authority, 2017)</w:t>
      </w:r>
      <w:r w:rsidR="00DF354C">
        <w:fldChar w:fldCharType="end"/>
      </w:r>
      <w:r w:rsidRPr="009E7754">
        <w:t xml:space="preserve"> proposes to use the assessment depths of 5 cm and 20 cm (the latter in case of soil incorporation) in line with the currently applied procedure (FOCUS, 1997).</w:t>
      </w:r>
      <w:r w:rsidR="001532E6">
        <w:t xml:space="preserve"> In </w:t>
      </w:r>
      <w:r w:rsidR="0052456D">
        <w:t>fact,</w:t>
      </w:r>
      <w:r w:rsidR="001532E6">
        <w:t xml:space="preserve"> default values for</w:t>
      </w:r>
      <w:r w:rsidR="007712CB">
        <w:t xml:space="preserve"> ecotoxicologically relevant depth in</w:t>
      </w:r>
      <w:r w:rsidR="001532E6">
        <w:t xml:space="preserve"> the topsoil pore and </w:t>
      </w:r>
      <w:r w:rsidR="00A70D07">
        <w:t>particulate matter</w:t>
      </w:r>
      <w:r w:rsidR="002923C6">
        <w:t xml:space="preserve"> are separately defined in the PERSAM tool, having </w:t>
      </w:r>
      <w:r w:rsidR="007712CB">
        <w:t>1cm and 5cm, respectively.</w:t>
      </w:r>
      <w:r w:rsidR="00A70D07">
        <w:t xml:space="preserve"> </w:t>
      </w:r>
    </w:p>
    <w:p w14:paraId="300D59A0" w14:textId="77777777" w:rsidR="00ED0CE2" w:rsidRDefault="00ED0CE2" w:rsidP="00ED0CE2">
      <w:pPr>
        <w:pStyle w:val="Heading4"/>
      </w:pPr>
      <w:r>
        <w:t>Soil organic carbon content (</w:t>
      </w:r>
      <w:proofErr w:type="spellStart"/>
      <w:r>
        <w:t>OC_top_soil</w:t>
      </w:r>
      <w:proofErr w:type="spellEnd"/>
      <w:r>
        <w:t>)</w:t>
      </w:r>
    </w:p>
    <w:p w14:paraId="476CB29F" w14:textId="1CAE8064" w:rsidR="00ED0CE2" w:rsidRDefault="00ED0CE2" w:rsidP="00ED0CE2">
      <w:r>
        <w:t>&amp;</w:t>
      </w:r>
    </w:p>
    <w:p w14:paraId="1A67086B" w14:textId="77777777" w:rsidR="00474208" w:rsidRDefault="00474208" w:rsidP="00474208">
      <w:pPr>
        <w:pStyle w:val="Heading4"/>
      </w:pPr>
      <w:r>
        <w:t xml:space="preserve">Clay content (Clay_ </w:t>
      </w:r>
      <w:proofErr w:type="spellStart"/>
      <w:r>
        <w:t>top_soil</w:t>
      </w:r>
      <w:proofErr w:type="spellEnd"/>
      <w:r>
        <w:t>)</w:t>
      </w:r>
    </w:p>
    <w:p w14:paraId="70B993C6" w14:textId="189B0D6F" w:rsidR="00474208" w:rsidRPr="009E7754" w:rsidRDefault="00474208" w:rsidP="00ED0CE2">
      <w:r>
        <w:t>&amp;</w:t>
      </w:r>
    </w:p>
    <w:p w14:paraId="46BCED31" w14:textId="6B5EC42B" w:rsidR="00AE7488" w:rsidRDefault="0072707E" w:rsidP="00DF0739">
      <w:pPr>
        <w:pStyle w:val="Heading4"/>
      </w:pPr>
      <w:r>
        <w:lastRenderedPageBreak/>
        <w:t>Sand content</w:t>
      </w:r>
      <w:r>
        <w:tab/>
      </w:r>
      <w:r w:rsidR="007C26B1">
        <w:t xml:space="preserve"> (</w:t>
      </w:r>
      <w:r>
        <w:t xml:space="preserve">Sand_ </w:t>
      </w:r>
      <w:proofErr w:type="spellStart"/>
      <w:r>
        <w:t>top_soil</w:t>
      </w:r>
      <w:proofErr w:type="spellEnd"/>
      <w:r w:rsidR="007C26B1">
        <w:t>)</w:t>
      </w:r>
    </w:p>
    <w:p w14:paraId="153D8FC5" w14:textId="046235F7" w:rsidR="002320A2" w:rsidRDefault="002320A2" w:rsidP="00AE7488">
      <w:r>
        <w:t>&amp;</w:t>
      </w:r>
    </w:p>
    <w:p w14:paraId="392FEA3B" w14:textId="77777777" w:rsidR="00854305" w:rsidRDefault="00854305" w:rsidP="00854305">
      <w:pPr>
        <w:pStyle w:val="Heading4"/>
      </w:pPr>
      <w:r>
        <w:t xml:space="preserve">Soil bulk density (rho_ </w:t>
      </w:r>
      <w:proofErr w:type="spellStart"/>
      <w:r>
        <w:t>top_soil</w:t>
      </w:r>
      <w:proofErr w:type="spellEnd"/>
      <w:r>
        <w:t>)</w:t>
      </w:r>
    </w:p>
    <w:p w14:paraId="1254FA76" w14:textId="525F6847" w:rsidR="00CB4426" w:rsidRDefault="00F950D3" w:rsidP="00101F7B">
      <w:pPr>
        <w:rPr>
          <w:i/>
          <w:iCs/>
          <w:u w:val="single"/>
        </w:rPr>
      </w:pPr>
      <w:r w:rsidRPr="00F950D3">
        <w:rPr>
          <w:i/>
          <w:iCs/>
          <w:u w:val="single"/>
        </w:rPr>
        <w:t>Physical/chemical/biological/empirical meaning:</w:t>
      </w:r>
    </w:p>
    <w:p w14:paraId="4F2D4DAD" w14:textId="03639EBA" w:rsidR="00A82730" w:rsidRDefault="00474208" w:rsidP="00A82730">
      <w:pPr>
        <w:jc w:val="both"/>
      </w:pPr>
      <w:proofErr w:type="spellStart"/>
      <w:r>
        <w:t>OC_top_soil</w:t>
      </w:r>
      <w:proofErr w:type="spellEnd"/>
      <w:r w:rsidRPr="00A82730">
        <w:t xml:space="preserve"> </w:t>
      </w:r>
      <w:r>
        <w:t>describes s</w:t>
      </w:r>
      <w:r w:rsidR="00A82730" w:rsidRPr="00A82730">
        <w:t>oil organic carbon</w:t>
      </w:r>
      <w:r>
        <w:t xml:space="preserve"> (SOC)</w:t>
      </w:r>
      <w:r w:rsidR="00ED0CE2">
        <w:t xml:space="preserve"> </w:t>
      </w:r>
      <w:r w:rsidR="00ED0CE2" w:rsidRPr="00ED0CE2">
        <w:t>stored in soil organic matter (SOM)</w:t>
      </w:r>
      <w:r w:rsidR="00A82730" w:rsidRPr="00A82730">
        <w:t xml:space="preserve"> is divided between living soil biota and dead biotic material derived from biomass.</w:t>
      </w:r>
      <w:r w:rsidR="00A82730">
        <w:t xml:space="preserve"> </w:t>
      </w:r>
      <w:r w:rsidR="00A82730" w:rsidRPr="00A82730">
        <w:t>Detritus resulting from plant senescence is the major source of soil organic carbon. Plant materials, with cell walls high in cellulose and lignin, are decomposed and retained as humus. Cellulose and starches readily degrade, resulting in short residence times. More persistent forms of organic C include lignin, humus, organic matter encapsulated in soil aggregates, and charcoal. These resist alteration and have long residence times.</w:t>
      </w:r>
      <w:r w:rsidR="00A82730">
        <w:t xml:space="preserve"> </w:t>
      </w:r>
      <w:r w:rsidR="00A82730" w:rsidRPr="00A82730">
        <w:t>Soil organic carbon tends to be concentrated in the topsoil. Topsoil ranges from 0.5% to 3.0% organic carbon for most upland soils. Soils with less than 0.5% organic C are mostly limited to desert areas. Soils containing greater than 12–18% organic carbon are generally classified as organic soils.</w:t>
      </w:r>
      <w:r w:rsidR="00A82730">
        <w:t xml:space="preserve"> </w:t>
      </w:r>
      <w:r w:rsidR="00A82730" w:rsidRPr="00A82730">
        <w:t>Soil organic carbon (SOC) concentrations in sandy soils influence soil bulk density which decreases with an increase in SOC</w:t>
      </w:r>
      <w:r w:rsidR="00A82730">
        <w:t xml:space="preserve"> </w:t>
      </w:r>
      <w:r w:rsidR="00A82730">
        <w:fldChar w:fldCharType="begin"/>
      </w:r>
      <w:r w:rsidR="00100887">
        <w:instrText xml:space="preserve"> ADDIN ZOTERO_ITEM CSL_CITATION {"citationID":"hoGpaGJM","properties":{"formattedCitation":"(P\\uc0\\u233{}ri\\uc0\\u233{} &amp; Ouimet, 2008)","plainCitation":"(Périé &amp; Ouimet, 2008)","noteIndex":0},"citationItems":[{"id":1841,"uris":["http://zotero.org/users/local/4sejOCs8/items/JB2DIFI3"],"itemData":{"id":1841,"type":"article-journal","abstract":"Relationships between soil organic carbon (SOC), organic matter (SOM), and bulk density (BD) were established in acidic loamy to sandy loam fine fractions of forest soils in Quebec (Canada). The interest of such relationships rests with the possibility of using simple and rapid techniques to estimate SOC and BD. It is also a crucial step in establishing the correspondence among several databases when SOC data are obtained using different measurement techniques. In this study, SOC was measuredby dry combustion (SOCN\n              DC\n              ) and wet digestion (SOC\n              WD\n              ) methods, and organic matter by loss-on-ignition (LOI). Our results suggest that, in these soils: (1) LOI can be used for estimating SOC (r\n              2\n              = 0.95, RMSEP = 16%) and SOC\n              DC\n              /SOM significantly decreased with increasing depth from 0.49 to 0.27; (2) SOC\n              DC\n              and SOC\n              WD\n              were highly correlated. Even if SOC\n              WD\n              provided near complete recovery of SOC\n              DC\n              , dry combustion remains the preferred method for SOC analysis since recovery decreased with increasing depth from 100 to 83%. (3) BD was also strongly related to SOM(r\n              2\n              = 0.81). We recommend using the organic density approach to estimate BD from SOM because it allows BD to be predicted without significant bias and with a degree of accuracy of 14%. Key words: Forest soils, soil organic carbon, soil organic matter, soil bulk density","container-title":"Canadian Journal of Soil Science","DOI":"10.4141/CJSS06008","ISSN":"0008-4271, 1918-1841","issue":"3","journalAbbreviation":"Can. J. Soil. Sci.","language":"en","license":"http://www.nrcresearchpress.com/page/about/CorporateTextAndDataMining","page":"315-325","source":"DOI.org (Crossref)","title":"Organic carbon, organic matter and bulk density relationships in boreal forest soils","volume":"88","author":[{"family":"Périé","given":"Catherine"},{"family":"Ouimet","given":"Rock"}],"issued":{"date-parts":[["2008",5,2]]}}}],"schema":"https://github.com/citation-style-language/schema/raw/master/csl-citation.json"} </w:instrText>
      </w:r>
      <w:r w:rsidR="00A82730">
        <w:fldChar w:fldCharType="separate"/>
      </w:r>
      <w:r w:rsidR="00A82730" w:rsidRPr="00A82730">
        <w:rPr>
          <w:rFonts w:ascii="Arial" w:hAnsi="Arial" w:cs="Arial"/>
        </w:rPr>
        <w:t>(Périé &amp; Ouimet, 2008)</w:t>
      </w:r>
      <w:r w:rsidR="00A82730">
        <w:fldChar w:fldCharType="end"/>
      </w:r>
      <w:r w:rsidR="00A82730" w:rsidRPr="00A82730">
        <w:t>.</w:t>
      </w:r>
    </w:p>
    <w:p w14:paraId="6F7D9950" w14:textId="3CFAB91F" w:rsidR="00ED0CE2" w:rsidRDefault="00ED0CE2" w:rsidP="00ED0CE2">
      <w:pPr>
        <w:tabs>
          <w:tab w:val="num" w:pos="720"/>
          <w:tab w:val="num" w:pos="1440"/>
        </w:tabs>
        <w:jc w:val="both"/>
      </w:pPr>
      <w:r>
        <w:t>SOC</w:t>
      </w:r>
      <w:r w:rsidRPr="00ED0CE2">
        <w:t xml:space="preserve"> influences soil structure by binding soil particles together, improving aggregation, and increasing porosity. This leads to better water infiltration and aeration.</w:t>
      </w:r>
      <w:r>
        <w:t xml:space="preserve"> </w:t>
      </w:r>
      <w:r w:rsidRPr="00ED0CE2">
        <w:t xml:space="preserve">SOC affects soil </w:t>
      </w:r>
      <w:proofErr w:type="spellStart"/>
      <w:r w:rsidRPr="00ED0CE2">
        <w:t>color</w:t>
      </w:r>
      <w:proofErr w:type="spellEnd"/>
      <w:r w:rsidRPr="00ED0CE2">
        <w:t>, often darkening it.</w:t>
      </w:r>
      <w:r>
        <w:t xml:space="preserve"> </w:t>
      </w:r>
      <w:r w:rsidRPr="00ED0CE2">
        <w:t>SOC is the primary food source for soil microorganisms.</w:t>
      </w:r>
      <w:r>
        <w:t xml:space="preserve"> </w:t>
      </w:r>
      <w:r w:rsidRPr="00ED0CE2">
        <w:t>It drives microbial activity, which is essential for nutrient cycling and decomposition.</w:t>
      </w:r>
      <w:r>
        <w:t xml:space="preserve"> </w:t>
      </w:r>
      <w:r w:rsidRPr="00ED0CE2">
        <w:t>Higher SOC supports a diverse and abundant soil food web.</w:t>
      </w:r>
      <w:r>
        <w:t xml:space="preserve"> S</w:t>
      </w:r>
      <w:r w:rsidRPr="00ED0CE2">
        <w:t xml:space="preserve">OC acts as a reservoir of essential plant nutrients like nitrogen, phosphorus, and </w:t>
      </w:r>
      <w:proofErr w:type="spellStart"/>
      <w:r w:rsidRPr="00ED0CE2">
        <w:t>sulfur</w:t>
      </w:r>
      <w:proofErr w:type="spellEnd"/>
      <w:r w:rsidRPr="00ED0CE2">
        <w:t>.</w:t>
      </w:r>
      <w:r>
        <w:t xml:space="preserve"> </w:t>
      </w:r>
      <w:r w:rsidRPr="00ED0CE2">
        <w:t>It increases the soil's cation exchange capacity (CEC), enhancing its ability to retain nutrients.</w:t>
      </w:r>
      <w:r>
        <w:t xml:space="preserve"> </w:t>
      </w:r>
      <w:r w:rsidRPr="00ED0CE2">
        <w:t>It buffers soil pH, reducing the impact of acidity or alkalinity.</w:t>
      </w:r>
    </w:p>
    <w:p w14:paraId="5074C48E" w14:textId="05DCEBD3" w:rsidR="00ED0CE2" w:rsidRPr="00ED0CE2" w:rsidRDefault="00474208" w:rsidP="00474208">
      <w:pPr>
        <w:tabs>
          <w:tab w:val="num" w:pos="720"/>
          <w:tab w:val="num" w:pos="1440"/>
        </w:tabs>
        <w:jc w:val="both"/>
      </w:pPr>
      <w:r>
        <w:t xml:space="preserve">Clay_ </w:t>
      </w:r>
      <w:proofErr w:type="spellStart"/>
      <w:r>
        <w:t>top_soil</w:t>
      </w:r>
      <w:proofErr w:type="spellEnd"/>
      <w:r w:rsidR="00ED0CE2" w:rsidRPr="00ED0CE2">
        <w:t xml:space="preserve"> refers</w:t>
      </w:r>
      <w:r>
        <w:t xml:space="preserve"> clay that is </w:t>
      </w:r>
      <w:r w:rsidR="00ED0CE2" w:rsidRPr="00ED0CE2">
        <w:t>the smallest soil particles (&lt;0.002 mm).</w:t>
      </w:r>
      <w:r w:rsidR="00ED0CE2">
        <w:t xml:space="preserve"> </w:t>
      </w:r>
      <w:r w:rsidR="00ED0CE2" w:rsidRPr="00ED0CE2">
        <w:t>It contributes to soil texture, making soils feel sticky and plastic when wet.</w:t>
      </w:r>
      <w:r w:rsidR="00ED0CE2">
        <w:t xml:space="preserve"> </w:t>
      </w:r>
      <w:r w:rsidR="00ED0CE2" w:rsidRPr="00ED0CE2">
        <w:t>Clay has a high surface area, which influences water holding capacity and nutrient retention.</w:t>
      </w:r>
      <w:r w:rsidR="00ED0CE2">
        <w:t xml:space="preserve"> </w:t>
      </w:r>
      <w:r w:rsidR="00ED0CE2" w:rsidRPr="00ED0CE2">
        <w:t>Clay can reduce permeability, causing waterlogging.</w:t>
      </w:r>
      <w:r w:rsidR="00ED0CE2">
        <w:t xml:space="preserve"> </w:t>
      </w:r>
      <w:r w:rsidR="00ED0CE2" w:rsidRPr="00ED0CE2">
        <w:t>Clay can protect organic matter, affecting microbial activity.</w:t>
      </w:r>
      <w:r w:rsidR="00ED0CE2">
        <w:t xml:space="preserve"> </w:t>
      </w:r>
      <w:r w:rsidR="00ED0CE2" w:rsidRPr="00ED0CE2">
        <w:t>It can provide habitats for some soil organisms.</w:t>
      </w:r>
      <w:r w:rsidR="00ED0CE2">
        <w:t xml:space="preserve"> </w:t>
      </w:r>
      <w:r w:rsidR="00ED0CE2" w:rsidRPr="00ED0CE2">
        <w:t>Clay minerals have a high CEC, meaning they can hold onto positively charged ions (cations) like calcium, magnesium, and potassium.</w:t>
      </w:r>
      <w:r w:rsidR="00ED0CE2">
        <w:t xml:space="preserve"> </w:t>
      </w:r>
      <w:r w:rsidR="00ED0CE2" w:rsidRPr="00ED0CE2">
        <w:t>It influences soil pH buffering capacity.</w:t>
      </w:r>
      <w:r w:rsidR="00ED0CE2">
        <w:t xml:space="preserve"> </w:t>
      </w:r>
    </w:p>
    <w:p w14:paraId="1AC7B48E" w14:textId="4CD8AC61" w:rsidR="00ED0CE2" w:rsidRDefault="00474208" w:rsidP="00474208">
      <w:pPr>
        <w:tabs>
          <w:tab w:val="num" w:pos="720"/>
          <w:tab w:val="num" w:pos="1440"/>
        </w:tabs>
        <w:jc w:val="both"/>
      </w:pPr>
      <w:r>
        <w:t xml:space="preserve">Sand_ </w:t>
      </w:r>
      <w:proofErr w:type="spellStart"/>
      <w:r>
        <w:t>top_soil</w:t>
      </w:r>
      <w:proofErr w:type="spellEnd"/>
      <w:r w:rsidRPr="00ED0CE2">
        <w:t xml:space="preserve"> </w:t>
      </w:r>
      <w:r>
        <w:t>is the s</w:t>
      </w:r>
      <w:r w:rsidR="00ED0CE2" w:rsidRPr="00ED0CE2">
        <w:t xml:space="preserve">and </w:t>
      </w:r>
      <w:r>
        <w:t>c</w:t>
      </w:r>
      <w:r w:rsidR="00ED0CE2" w:rsidRPr="00ED0CE2">
        <w:t>ontent</w:t>
      </w:r>
      <w:r>
        <w:t xml:space="preserve"> and</w:t>
      </w:r>
      <w:r w:rsidR="00ED0CE2" w:rsidRPr="00ED0CE2">
        <w:t xml:space="preserve"> refers to the largest soil particles (0.05-2 mm).</w:t>
      </w:r>
      <w:r>
        <w:t xml:space="preserve"> </w:t>
      </w:r>
      <w:r w:rsidR="00ED0CE2" w:rsidRPr="00ED0CE2">
        <w:t>It creates a coarse texture, making soils feel gritty.</w:t>
      </w:r>
      <w:r>
        <w:t xml:space="preserve"> </w:t>
      </w:r>
      <w:r w:rsidR="00ED0CE2" w:rsidRPr="00ED0CE2">
        <w:t>Sand has low water holding capacity and high permeability.</w:t>
      </w:r>
      <w:r>
        <w:t xml:space="preserve"> </w:t>
      </w:r>
      <w:r w:rsidR="00ED0CE2" w:rsidRPr="00ED0CE2">
        <w:t>Sandy soils have high aeration.</w:t>
      </w:r>
      <w:r>
        <w:t xml:space="preserve"> </w:t>
      </w:r>
      <w:r w:rsidR="00ED0CE2" w:rsidRPr="00ED0CE2">
        <w:t>Sandy soils tend to have lower microbial activity due to low water and nutrient retention.</w:t>
      </w:r>
      <w:r>
        <w:t xml:space="preserve"> </w:t>
      </w:r>
      <w:r w:rsidR="00ED0CE2" w:rsidRPr="00ED0CE2">
        <w:t>They can provide habitats for specific soil organisms adapted to dry conditions.</w:t>
      </w:r>
      <w:r>
        <w:t xml:space="preserve"> </w:t>
      </w:r>
      <w:r w:rsidR="00ED0CE2" w:rsidRPr="00ED0CE2">
        <w:t>Sand has a low CEC, meaning it has limited ability to hold onto nutrients.</w:t>
      </w:r>
      <w:r>
        <w:t xml:space="preserve"> </w:t>
      </w:r>
      <w:r w:rsidR="00ED0CE2" w:rsidRPr="00ED0CE2">
        <w:t>It has minimal influence on soil pH buffering.</w:t>
      </w:r>
    </w:p>
    <w:p w14:paraId="287CB48B" w14:textId="1A712E6D" w:rsidR="00ED0CE2" w:rsidRPr="00ED0CE2" w:rsidRDefault="00474208" w:rsidP="00474208">
      <w:pPr>
        <w:tabs>
          <w:tab w:val="num" w:pos="720"/>
          <w:tab w:val="num" w:pos="1440"/>
        </w:tabs>
        <w:jc w:val="both"/>
      </w:pPr>
      <w:r>
        <w:t xml:space="preserve">rho_ </w:t>
      </w:r>
      <w:proofErr w:type="spellStart"/>
      <w:r>
        <w:t>top_soil</w:t>
      </w:r>
      <w:proofErr w:type="spellEnd"/>
      <w:r>
        <w:t xml:space="preserve"> that is </w:t>
      </w:r>
      <w:r w:rsidRPr="00474208">
        <w:t>s</w:t>
      </w:r>
      <w:r w:rsidR="00ED0CE2" w:rsidRPr="00ED0CE2">
        <w:t xml:space="preserve">oil </w:t>
      </w:r>
      <w:r w:rsidRPr="00474208">
        <w:t>b</w:t>
      </w:r>
      <w:r w:rsidR="00ED0CE2" w:rsidRPr="00ED0CE2">
        <w:t xml:space="preserve">ulk </w:t>
      </w:r>
      <w:r w:rsidRPr="00474208">
        <w:t>d</w:t>
      </w:r>
      <w:r w:rsidR="00ED0CE2" w:rsidRPr="00ED0CE2">
        <w:t>ensity</w:t>
      </w:r>
      <w:r>
        <w:t xml:space="preserve"> </w:t>
      </w:r>
      <w:r w:rsidR="00ED0CE2" w:rsidRPr="00ED0CE2">
        <w:t>is the mass of dry soil per unit volume, including pore space.</w:t>
      </w:r>
      <w:r>
        <w:t xml:space="preserve"> </w:t>
      </w:r>
      <w:r w:rsidR="00ED0CE2" w:rsidRPr="00ED0CE2">
        <w:t>It indicates soil compaction.</w:t>
      </w:r>
      <w:r>
        <w:t xml:space="preserve"> </w:t>
      </w:r>
      <w:r w:rsidR="00ED0CE2" w:rsidRPr="00ED0CE2">
        <w:t>High bulk density reduces pore space, limiting water infiltration, aeration, and root growth.</w:t>
      </w:r>
      <w:r>
        <w:t xml:space="preserve"> </w:t>
      </w:r>
      <w:r w:rsidR="00ED0CE2" w:rsidRPr="00ED0CE2">
        <w:t>High bulk density restricts root growth and reduces soil organism activity.</w:t>
      </w:r>
      <w:r>
        <w:t xml:space="preserve"> </w:t>
      </w:r>
      <w:r w:rsidR="00ED0CE2" w:rsidRPr="00ED0CE2">
        <w:t>Lower bulk density is essential for healthy plant growth.</w:t>
      </w:r>
      <w:r>
        <w:t xml:space="preserve"> </w:t>
      </w:r>
      <w:r w:rsidR="00ED0CE2" w:rsidRPr="00ED0CE2">
        <w:t>Bulk density indirectly affects nutrient availability by influencing water and air movement.</w:t>
      </w:r>
    </w:p>
    <w:p w14:paraId="79C3973F" w14:textId="57FCB264" w:rsidR="00101F7B" w:rsidRDefault="00F950D3" w:rsidP="00101F7B">
      <w:pPr>
        <w:rPr>
          <w:i/>
          <w:iCs/>
          <w:u w:val="single"/>
        </w:rPr>
      </w:pPr>
      <w:r w:rsidRPr="00F950D3">
        <w:rPr>
          <w:i/>
          <w:iCs/>
          <w:u w:val="single"/>
        </w:rPr>
        <w:t>Factors influencing parameter value:</w:t>
      </w:r>
    </w:p>
    <w:p w14:paraId="7CBE8BF9" w14:textId="69C6A5CE" w:rsidR="00474208" w:rsidRDefault="00474208" w:rsidP="00474208">
      <w:pPr>
        <w:tabs>
          <w:tab w:val="num" w:pos="720"/>
          <w:tab w:val="num" w:pos="1440"/>
        </w:tabs>
        <w:jc w:val="both"/>
      </w:pPr>
      <w:r>
        <w:t xml:space="preserve">With respect to interplay with other parameters </w:t>
      </w:r>
      <w:r w:rsidRPr="00ED0CE2">
        <w:t>SOC is strongly influenced by clay content. Clay can protect organic matter from decomposition.</w:t>
      </w:r>
      <w:r>
        <w:t xml:space="preserve"> </w:t>
      </w:r>
      <w:r w:rsidRPr="00ED0CE2">
        <w:t>Sand content has an inverse relationship with SOC; sandy soils tend to have lower SOC due to faster decomposition.</w:t>
      </w:r>
      <w:r>
        <w:t xml:space="preserve"> </w:t>
      </w:r>
      <w:r w:rsidRPr="00ED0CE2">
        <w:t>Bulk density is inversely related to SOC; higher SOC typically leads to lower bulk density.</w:t>
      </w:r>
      <w:r>
        <w:t xml:space="preserve"> </w:t>
      </w:r>
      <w:r w:rsidRPr="00ED0CE2">
        <w:t>Other Factors</w:t>
      </w:r>
      <w:r>
        <w:t xml:space="preserve"> having influence on SOC include c</w:t>
      </w:r>
      <w:r w:rsidRPr="00ED0CE2">
        <w:t>limate (temperature, rainfall)</w:t>
      </w:r>
      <w:r>
        <w:t>, v</w:t>
      </w:r>
      <w:r w:rsidRPr="00ED0CE2">
        <w:t>egetation type and management</w:t>
      </w:r>
      <w:r>
        <w:t>, t</w:t>
      </w:r>
      <w:r w:rsidRPr="00ED0CE2">
        <w:t>illage practices</w:t>
      </w:r>
      <w:r>
        <w:t>, f</w:t>
      </w:r>
      <w:r w:rsidRPr="00ED0CE2">
        <w:t>ertilization</w:t>
      </w:r>
      <w:r>
        <w:t xml:space="preserve"> and e</w:t>
      </w:r>
      <w:r w:rsidRPr="00ED0CE2">
        <w:t>rosion</w:t>
      </w:r>
      <w:r>
        <w:t>.</w:t>
      </w:r>
    </w:p>
    <w:p w14:paraId="60917E30" w14:textId="77777777" w:rsidR="00474208" w:rsidRPr="00ED0CE2" w:rsidRDefault="00474208" w:rsidP="00474208">
      <w:pPr>
        <w:tabs>
          <w:tab w:val="num" w:pos="720"/>
          <w:tab w:val="num" w:pos="1440"/>
        </w:tabs>
        <w:jc w:val="both"/>
      </w:pPr>
      <w:r>
        <w:t>Regarding the interactions with other parameters c</w:t>
      </w:r>
      <w:r w:rsidRPr="00ED0CE2">
        <w:t>lay content directly affects bulk density, generally leading to higher bulk density.</w:t>
      </w:r>
      <w:r>
        <w:t xml:space="preserve"> </w:t>
      </w:r>
      <w:r w:rsidRPr="00ED0CE2">
        <w:t>It influences SOC storage, as clay can protect organic matter</w:t>
      </w:r>
      <w:r>
        <w:t xml:space="preserve"> and</w:t>
      </w:r>
      <w:r w:rsidRPr="00ED0CE2">
        <w:t xml:space="preserve"> determines soil texture, which interacts with sand and silt content.</w:t>
      </w:r>
      <w:r>
        <w:t xml:space="preserve"> Othe factors affecting this parameter p</w:t>
      </w:r>
      <w:r w:rsidRPr="00ED0CE2">
        <w:t>arent material (the rock from which the soil formed)</w:t>
      </w:r>
      <w:r>
        <w:t>, w</w:t>
      </w:r>
      <w:r w:rsidRPr="00ED0CE2">
        <w:t>eathering processes</w:t>
      </w:r>
      <w:r>
        <w:t xml:space="preserve"> and t</w:t>
      </w:r>
      <w:r w:rsidRPr="00ED0CE2">
        <w:t>ime</w:t>
      </w:r>
      <w:r>
        <w:t>.</w:t>
      </w:r>
    </w:p>
    <w:p w14:paraId="38D9F5B1" w14:textId="5D5ADF13" w:rsidR="00474208" w:rsidRPr="00ED0CE2" w:rsidRDefault="00474208" w:rsidP="00474208">
      <w:pPr>
        <w:tabs>
          <w:tab w:val="num" w:pos="720"/>
          <w:tab w:val="num" w:pos="1440"/>
        </w:tabs>
        <w:jc w:val="both"/>
      </w:pPr>
      <w:r w:rsidRPr="00ED0CE2">
        <w:lastRenderedPageBreak/>
        <w:t>Interactions</w:t>
      </w:r>
      <w:r>
        <w:t xml:space="preserve"> of </w:t>
      </w:r>
      <w:r w:rsidRPr="00ED0CE2">
        <w:t>Sand content</w:t>
      </w:r>
      <w:r>
        <w:t xml:space="preserve"> with other parameter include</w:t>
      </w:r>
      <w:r w:rsidRPr="00ED0CE2">
        <w:t xml:space="preserve"> inverse </w:t>
      </w:r>
      <w:proofErr w:type="spellStart"/>
      <w:r w:rsidRPr="00ED0CE2">
        <w:t>relate</w:t>
      </w:r>
      <w:r>
        <w:t>tionship</w:t>
      </w:r>
      <w:proofErr w:type="spellEnd"/>
      <w:r>
        <w:t xml:space="preserve"> with</w:t>
      </w:r>
      <w:r w:rsidRPr="00ED0CE2">
        <w:t xml:space="preserve"> clay content and bulk density.</w:t>
      </w:r>
      <w:r>
        <w:t xml:space="preserve"> </w:t>
      </w:r>
      <w:r w:rsidRPr="00ED0CE2">
        <w:t>It influences SOC storage, generally leading to lower SOC</w:t>
      </w:r>
      <w:r>
        <w:t xml:space="preserve"> and it</w:t>
      </w:r>
      <w:r w:rsidRPr="00ED0CE2">
        <w:t xml:space="preserve"> greatly impacts soil texture, and therefore water infiltration.</w:t>
      </w:r>
      <w:r>
        <w:t xml:space="preserve"> </w:t>
      </w:r>
      <w:r w:rsidRPr="00ED0CE2">
        <w:t xml:space="preserve">Other </w:t>
      </w:r>
      <w:r>
        <w:t>f</w:t>
      </w:r>
      <w:r w:rsidRPr="00ED0CE2">
        <w:t>actors</w:t>
      </w:r>
      <w:r>
        <w:t xml:space="preserve"> having an impact on sand content include p</w:t>
      </w:r>
      <w:r w:rsidRPr="00ED0CE2">
        <w:t>arent material</w:t>
      </w:r>
      <w:r>
        <w:t>, w</w:t>
      </w:r>
      <w:r w:rsidRPr="00ED0CE2">
        <w:t>eathering processes</w:t>
      </w:r>
      <w:r>
        <w:t xml:space="preserve"> and e</w:t>
      </w:r>
      <w:r w:rsidRPr="00ED0CE2">
        <w:t>rosion</w:t>
      </w:r>
      <w:r>
        <w:t>.</w:t>
      </w:r>
    </w:p>
    <w:p w14:paraId="4786DF0C" w14:textId="2472474D" w:rsidR="00A82730" w:rsidRDefault="00474208" w:rsidP="00474208">
      <w:pPr>
        <w:tabs>
          <w:tab w:val="num" w:pos="720"/>
          <w:tab w:val="num" w:pos="1440"/>
        </w:tabs>
        <w:jc w:val="both"/>
      </w:pPr>
      <w:r w:rsidRPr="00ED0CE2">
        <w:t>Bulk density is inversely related to SOC and porosity.</w:t>
      </w:r>
      <w:r>
        <w:t xml:space="preserve"> </w:t>
      </w:r>
      <w:r w:rsidRPr="00ED0CE2">
        <w:t>It is directly related to clay content, as clay tends to increase bulk density.</w:t>
      </w:r>
      <w:r>
        <w:t xml:space="preserve"> </w:t>
      </w:r>
      <w:r w:rsidRPr="00ED0CE2">
        <w:t>Sand tends to increase bulk density also, but not as much as clay.</w:t>
      </w:r>
      <w:r>
        <w:t xml:space="preserve"> </w:t>
      </w:r>
      <w:r w:rsidRPr="00ED0CE2">
        <w:t xml:space="preserve">Other </w:t>
      </w:r>
      <w:r>
        <w:t>f</w:t>
      </w:r>
      <w:r w:rsidRPr="00ED0CE2">
        <w:t>actors</w:t>
      </w:r>
      <w:r>
        <w:t xml:space="preserve"> affecting soil bulk density are c</w:t>
      </w:r>
      <w:r w:rsidRPr="00ED0CE2">
        <w:t>ompaction from machinery or livestock</w:t>
      </w:r>
      <w:r>
        <w:t>, t</w:t>
      </w:r>
      <w:r w:rsidRPr="00ED0CE2">
        <w:t>illage practices</w:t>
      </w:r>
      <w:r>
        <w:t>, s</w:t>
      </w:r>
      <w:r w:rsidRPr="00ED0CE2">
        <w:t>oil texture</w:t>
      </w:r>
      <w:r>
        <w:t>, o</w:t>
      </w:r>
      <w:r w:rsidRPr="00ED0CE2">
        <w:t>rganic matter</w:t>
      </w:r>
      <w:r>
        <w:t xml:space="preserve"> and water</w:t>
      </w:r>
      <w:r w:rsidRPr="00ED0CE2">
        <w:t xml:space="preserve"> content</w:t>
      </w:r>
      <w:r>
        <w:t>.</w:t>
      </w:r>
    </w:p>
    <w:p w14:paraId="5F8E3802" w14:textId="01E7A8D4" w:rsidR="00101F7B" w:rsidRDefault="00F950D3" w:rsidP="00101F7B">
      <w:pPr>
        <w:rPr>
          <w:i/>
          <w:iCs/>
          <w:u w:val="single"/>
        </w:rPr>
      </w:pPr>
      <w:r w:rsidRPr="00F950D3">
        <w:rPr>
          <w:i/>
          <w:iCs/>
          <w:u w:val="single"/>
        </w:rPr>
        <w:t>Role in the model:</w:t>
      </w:r>
    </w:p>
    <w:p w14:paraId="0BC676AA" w14:textId="17BB8EC7" w:rsidR="00E9558D" w:rsidRDefault="00396273" w:rsidP="00DD570A">
      <w:pPr>
        <w:jc w:val="both"/>
      </w:pPr>
      <w:proofErr w:type="spellStart"/>
      <w:r>
        <w:t>Sand_top_soil</w:t>
      </w:r>
      <w:proofErr w:type="spellEnd"/>
      <w:r>
        <w:t xml:space="preserve">, </w:t>
      </w:r>
      <w:proofErr w:type="spellStart"/>
      <w:r>
        <w:t>Clay_top_soil</w:t>
      </w:r>
      <w:proofErr w:type="spellEnd"/>
      <w:r>
        <w:t xml:space="preserve">, </w:t>
      </w:r>
      <w:proofErr w:type="spellStart"/>
      <w:r>
        <w:t>OC_top_soil</w:t>
      </w:r>
      <w:proofErr w:type="spellEnd"/>
      <w:r>
        <w:t xml:space="preserve"> and </w:t>
      </w:r>
      <w:proofErr w:type="spellStart"/>
      <w:r>
        <w:t>rho_top_soil</w:t>
      </w:r>
      <w:proofErr w:type="spellEnd"/>
      <w:r>
        <w:t xml:space="preserve"> </w:t>
      </w:r>
      <w:r w:rsidR="007528FD">
        <w:t xml:space="preserve">are </w:t>
      </w:r>
      <w:r w:rsidR="007528FD" w:rsidRPr="00396273">
        <w:t>used</w:t>
      </w:r>
      <w:r w:rsidRPr="00396273">
        <w:t xml:space="preserve"> to calculate </w:t>
      </w:r>
      <w:r w:rsidR="007F2638">
        <w:t xml:space="preserve">PEC </w:t>
      </w:r>
      <w:r w:rsidR="00EC2A05">
        <w:t>of</w:t>
      </w:r>
      <w:r w:rsidR="007F2638">
        <w:t xml:space="preserve"> individual parcels and</w:t>
      </w:r>
      <w:r w:rsidRPr="00396273">
        <w:t xml:space="preserve"> PEC</w:t>
      </w:r>
      <w:r w:rsidR="007F2638">
        <w:t>s distribution</w:t>
      </w:r>
      <w:r w:rsidRPr="00396273">
        <w:t xml:space="preserve"> for the intended use area in each</w:t>
      </w:r>
      <w:r w:rsidR="001A46DF">
        <w:t xml:space="preserve"> target spatial unit </w:t>
      </w:r>
      <w:r w:rsidRPr="00396273">
        <w:t>crop</w:t>
      </w:r>
      <w:r w:rsidR="006D392D">
        <w:t>s</w:t>
      </w:r>
      <w:r w:rsidRPr="00396273">
        <w:t xml:space="preserve"> </w:t>
      </w:r>
      <w:r w:rsidR="006D392D">
        <w:t>are</w:t>
      </w:r>
      <w:r w:rsidRPr="00396273">
        <w:t xml:space="preserve"> present. </w:t>
      </w:r>
      <w:r w:rsidR="007528FD">
        <w:t xml:space="preserve"> More specifically </w:t>
      </w:r>
      <w:proofErr w:type="spellStart"/>
      <w:r w:rsidR="00E9558D">
        <w:t>Sand_top_soil</w:t>
      </w:r>
      <w:proofErr w:type="spellEnd"/>
      <w:r w:rsidR="00E9558D">
        <w:t xml:space="preserve"> and </w:t>
      </w:r>
      <w:proofErr w:type="spellStart"/>
      <w:r w:rsidR="00E9558D">
        <w:t>Clay_top_soil</w:t>
      </w:r>
      <w:proofErr w:type="spellEnd"/>
      <w:r w:rsidR="00E9558D">
        <w:t xml:space="preserve"> are directly used to calculate daily surface runoff </w:t>
      </w:r>
      <w:r w:rsidR="00024606">
        <w:t>depth generated on individual parcels</w:t>
      </w:r>
      <w:r w:rsidR="00E142CB">
        <w:t>.</w:t>
      </w:r>
      <w:r w:rsidR="001251D3">
        <w:t xml:space="preserve"> </w:t>
      </w:r>
      <w:proofErr w:type="spellStart"/>
      <w:r w:rsidR="001251D3">
        <w:t>OC_top_soil</w:t>
      </w:r>
      <w:proofErr w:type="spellEnd"/>
      <w:r w:rsidR="001251D3">
        <w:t xml:space="preserve"> is directly used to calculate</w:t>
      </w:r>
      <w:r w:rsidR="001C5E8B">
        <w:t xml:space="preserve"> fraction of active substance bound to soil particulates and dissolved in soil pore water. </w:t>
      </w:r>
      <w:proofErr w:type="spellStart"/>
      <w:r w:rsidR="00521344">
        <w:t>rho_top_soil</w:t>
      </w:r>
      <w:proofErr w:type="spellEnd"/>
      <w:r w:rsidR="008E6393">
        <w:t xml:space="preserve"> </w:t>
      </w:r>
      <w:r w:rsidR="00053CC1">
        <w:t xml:space="preserve">together with ecotoxicologically </w:t>
      </w:r>
      <w:r w:rsidR="00DD570A">
        <w:t>relevant depth (</w:t>
      </w:r>
      <w:proofErr w:type="spellStart"/>
      <w:r w:rsidR="00DD570A">
        <w:t>H_top_soil</w:t>
      </w:r>
      <w:proofErr w:type="spellEnd"/>
      <w:r w:rsidR="00DD570A">
        <w:t>) are</w:t>
      </w:r>
      <w:r w:rsidR="008E6393">
        <w:t xml:space="preserve"> directly used in </w:t>
      </w:r>
      <w:r w:rsidR="00053CC1">
        <w:t>calculating initial PEC</w:t>
      </w:r>
      <w:r w:rsidR="00DD570A">
        <w:t>.</w:t>
      </w:r>
    </w:p>
    <w:p w14:paraId="6E0782C2" w14:textId="146F8A6D" w:rsidR="00101F7B" w:rsidRDefault="00F950D3" w:rsidP="00101F7B">
      <w:pPr>
        <w:rPr>
          <w:i/>
          <w:iCs/>
          <w:u w:val="single"/>
        </w:rPr>
      </w:pPr>
      <w:r w:rsidRPr="00F950D3">
        <w:rPr>
          <w:i/>
          <w:iCs/>
          <w:u w:val="single"/>
        </w:rPr>
        <w:t>Database used for parameter estimation:</w:t>
      </w:r>
    </w:p>
    <w:p w14:paraId="0FCF4DFB" w14:textId="0E383406" w:rsidR="003F061D" w:rsidRDefault="00913E69" w:rsidP="00814BC0">
      <w:pPr>
        <w:jc w:val="both"/>
      </w:pPr>
      <w:r w:rsidRPr="00857E98">
        <w:t>Topsoil physical properties for Europe (based on LUCAS topsoil data)</w:t>
      </w:r>
      <w:r>
        <w:t xml:space="preserve"> </w:t>
      </w:r>
      <w:r w:rsidR="00EC26C0">
        <w:t>is a</w:t>
      </w:r>
      <w:r w:rsidRPr="00E83C4F">
        <w:t xml:space="preserve"> dataset (GIS maps)</w:t>
      </w:r>
      <w:r>
        <w:t xml:space="preserve"> </w:t>
      </w:r>
      <w:r w:rsidRPr="00E83C4F">
        <w:t>(2016)</w:t>
      </w:r>
      <w:r w:rsidR="007E06DA">
        <w:t xml:space="preserve"> </w:t>
      </w:r>
      <w:r w:rsidR="00EC26C0">
        <w:t xml:space="preserve">consisting </w:t>
      </w:r>
      <w:r w:rsidR="007E06DA">
        <w:t>of</w:t>
      </w:r>
      <w:r w:rsidRPr="00E83C4F">
        <w:t xml:space="preserve"> 7 soil property maps that have been derived using soil point data from the LUCAS 2009 soil survey (around 20,000 points) for EU-25, using hybrid approaches like regression kriging</w:t>
      </w:r>
      <w:r w:rsidR="00EC26C0">
        <w:t xml:space="preserve"> </w:t>
      </w:r>
      <w:r w:rsidR="00670B60">
        <w:t>(</w:t>
      </w:r>
      <w:r w:rsidR="00EC26C0">
        <w:fldChar w:fldCharType="begin"/>
      </w:r>
      <w:r w:rsidR="00100887">
        <w:instrText xml:space="preserve"> ADDIN ZOTERO_ITEM CSL_CITATION {"citationID":"JNcc9Mvy","properties":{"formattedCitation":"(Ballabio et al., 2016)","plainCitation":"(Ballabio et al., 2016)","dontUpdate":true,"noteIndex":0},"citationItems":[{"id":"JuO6J8SJ/y2xhPhSb","uris":["http://zotero.org/users/local/4sejOCs8/items/ZR2KU477"],"itemData":{"id":515,"type":"article-journal","abstract":"The Land Use and Cover Area frame Statistical survey (LUCAS) aimed at the collecting harmonised data about the state of land use/cover over the extent of European Union (EU). Among these 2 · 105 land use/cover observations selected for validation, a topsoil survey was conducted at about 10% of these sites. Topsoil sampling locations were selected as to be representative of European landscape using a Latin hypercube stratiﬁed random sampling, taking into account CORINE land cover 2000, the Shuttle Radar Topography Mission (SRTM) DEM and its derived slope, aspect and curvature.","container-title":"Geoderma","DOI":"10.1016/j.geoderma.2015.07.006","ISSN":"00167061","journalAbbreviation":"Geoderma","language":"en","page":"110-123","source":"DOI.org (Crossref)","title":"Mapping topsoil physical properties at European scale using the LUCAS database","volume":"261","author":[{"family":"Ballabio","given":"Cristiano"},{"family":"Panagos","given":"Panos"},{"family":"Monatanarella","given":"Luca"}],"issued":{"date-parts":[["2016",1]]}}}],"schema":"https://github.com/citation-style-language/schema/raw/master/csl-citation.json"} </w:instrText>
      </w:r>
      <w:r w:rsidR="00EC26C0">
        <w:fldChar w:fldCharType="separate"/>
      </w:r>
      <w:r w:rsidR="00EC26C0" w:rsidRPr="0032480F">
        <w:rPr>
          <w:rFonts w:ascii="Arial" w:hAnsi="Arial" w:cs="Arial"/>
        </w:rPr>
        <w:t>Ballabio et al., 2016)</w:t>
      </w:r>
      <w:r w:rsidR="00EC26C0">
        <w:fldChar w:fldCharType="end"/>
      </w:r>
      <w:r w:rsidRPr="00E83C4F">
        <w:t>. Properties: clay, silt and sand content</w:t>
      </w:r>
      <w:r w:rsidR="000D6EFF">
        <w:t>,</w:t>
      </w:r>
      <w:r w:rsidRPr="00E83C4F">
        <w:t xml:space="preserve"> coarse fragments</w:t>
      </w:r>
      <w:r w:rsidR="000D6EFF">
        <w:t>,</w:t>
      </w:r>
      <w:r w:rsidRPr="00E83C4F">
        <w:t xml:space="preserve"> </w:t>
      </w:r>
      <w:r w:rsidR="00E91D34">
        <w:t>and derived products</w:t>
      </w:r>
      <w:r w:rsidR="00515FEF">
        <w:t xml:space="preserve"> </w:t>
      </w:r>
      <w:r w:rsidR="00515FEF" w:rsidRPr="00E83C4F">
        <w:t>bulk density</w:t>
      </w:r>
      <w:r w:rsidR="00515FEF">
        <w:t xml:space="preserve">, </w:t>
      </w:r>
      <w:r w:rsidRPr="00E83C4F">
        <w:t>USDA soil textural class</w:t>
      </w:r>
      <w:r w:rsidR="000D6EFF">
        <w:t>es and</w:t>
      </w:r>
      <w:r w:rsidR="00AE536E">
        <w:t xml:space="preserve"> </w:t>
      </w:r>
      <w:r w:rsidRPr="00E83C4F">
        <w:t>water capacity</w:t>
      </w:r>
      <w:r w:rsidR="00515FEF">
        <w:t>, all</w:t>
      </w:r>
      <w:r w:rsidR="000D6EFF">
        <w:t xml:space="preserve"> are</w:t>
      </w:r>
      <w:r w:rsidR="000D6EFF" w:rsidRPr="00E83C4F">
        <w:t xml:space="preserve"> available</w:t>
      </w:r>
      <w:r w:rsidR="00840CCE">
        <w:t xml:space="preserve"> at 500m</w:t>
      </w:r>
      <w:r w:rsidRPr="00E83C4F">
        <w:t xml:space="preserve"> </w:t>
      </w:r>
      <w:r w:rsidR="00840CCE">
        <w:t>r</w:t>
      </w:r>
      <w:r w:rsidRPr="00E83C4F">
        <w:t>esolution</w:t>
      </w:r>
      <w:r w:rsidR="00515FEF">
        <w:t>.</w:t>
      </w:r>
      <w:r w:rsidR="000524F1">
        <w:t xml:space="preserve"> </w:t>
      </w:r>
      <w:r w:rsidR="000524F1" w:rsidRPr="000524F1">
        <w:t>These physical properties are generally stable</w:t>
      </w:r>
      <w:r w:rsidR="000524F1">
        <w:t xml:space="preserve"> </w:t>
      </w:r>
      <w:r w:rsidR="000524F1" w:rsidRPr="000524F1">
        <w:t>in a relatively long timespan (decades).</w:t>
      </w:r>
      <w:r w:rsidR="00814BC0">
        <w:t xml:space="preserve"> </w:t>
      </w:r>
      <w:proofErr w:type="spellStart"/>
      <w:r w:rsidR="00985D23">
        <w:t>rho_top_soil</w:t>
      </w:r>
      <w:proofErr w:type="spellEnd"/>
      <w:r w:rsidR="00985D23">
        <w:t xml:space="preserve"> was originally obtained by </w:t>
      </w:r>
      <w:r w:rsidR="00985D23">
        <w:fldChar w:fldCharType="begin"/>
      </w:r>
      <w:r w:rsidR="00100887">
        <w:instrText xml:space="preserve"> ADDIN ZOTERO_ITEM CSL_CITATION {"citationID":"M4kpCcKm","properties":{"formattedCitation":"(Ballabio et al., 2016a)","plainCitation":"(Ballabio et al., 2016a)","dontUpdate":true,"noteIndex":0},"citationItems":[{"id":"JuO6J8SJ/v3vvnAA1","uris":["http://zotero.org/users/local/F1zRPfH6/items/BMKF4G3X"],"itemData":{"id":880,"type":"article-journal","abstract":"The Land Use and Cover Area frame Statistical survey (LUCAS) aimed at the collecting harmonised data about the state of land use/cover over the extent of European Union (EU). Among these 2 · 105 land use/cover observations selected for validation, a topsoil survey was conducted at about 10% of these sites. Topsoil sampling locations were selected as to be representative of European landscape using a Latin hypercube stratiﬁed random sampling, taking into account CORINE land cover 2000, the Shuttle Radar Topography Mission (SRTM) DEM and its derived slope, aspect and curvature.","container-title":"Geoderma","DOI":"10.1016/j.geoderma.2015.07.006","ISSN":"00167061","language":"en","page":"110–123","title":"Mapping topsoil physical properties at European scale using the LUCAS database","volume":"261","author":[{"family":"Ballabio","given":"Cristiano"},{"family":"Panagos","given":"Panos"},{"family":"Monatanarella","given":"Luca"}],"issued":{"date-parts":[["2016",1]]}}}],"schema":"https://github.com/citation-style-language/schema/raw/master/csl-citation.json"} </w:instrText>
      </w:r>
      <w:r w:rsidR="00985D23">
        <w:fldChar w:fldCharType="separate"/>
      </w:r>
      <w:r w:rsidR="00985D23" w:rsidRPr="009F2B2F">
        <w:rPr>
          <w:rFonts w:ascii="Arial" w:hAnsi="Arial" w:cs="Arial"/>
        </w:rPr>
        <w:t xml:space="preserve">Ballabio et al. </w:t>
      </w:r>
      <w:r w:rsidR="00985D23">
        <w:rPr>
          <w:rFonts w:ascii="Arial" w:hAnsi="Arial" w:cs="Arial"/>
        </w:rPr>
        <w:t>(</w:t>
      </w:r>
      <w:r w:rsidR="00985D23" w:rsidRPr="009F2B2F">
        <w:rPr>
          <w:rFonts w:ascii="Arial" w:hAnsi="Arial" w:cs="Arial"/>
        </w:rPr>
        <w:t>2016</w:t>
      </w:r>
      <w:r w:rsidR="00985D23">
        <w:fldChar w:fldCharType="end"/>
      </w:r>
      <w:r w:rsidR="00985D23">
        <w:t xml:space="preserve">), from the packing density and mapped clay content following equation by </w:t>
      </w:r>
      <w:r w:rsidR="005D44E9">
        <w:fldChar w:fldCharType="begin"/>
      </w:r>
      <w:r w:rsidR="00100887">
        <w:instrText xml:space="preserve"> ADDIN ZOTERO_ITEM CSL_CITATION {"citationID":"n6rRKRK0","properties":{"formattedCitation":"(Jones et al., 2003)","plainCitation":"(Jones et al., 2003)","dontUpdate":true,"noteIndex":0},"citationItems":[{"id":"JuO6J8SJ/GKs5EZWs","uris":["http://zotero.org/users/local/F1zRPfH6/items/KN9DF2WL"],"itemData":{"id":1187,"type":"article-journal","abstract":"Identifying the vulnerability of subsoils to compaction damage is an increasingly important issue both in the planning and execution of farming operations and in planning environmental protection measures. Ideally, subsoil vulnerability to compaction should be assessed by direct measurement of soil bearing capacity but currently no direct practical tests are available. Similarly, soil mechanics principles are not suitably far enough advanced to allow extrapolation of likely compaction damage from experimental sites to situations in general. This paper, therefore, proposes a simple classification system for subsoil vulnerability to compaction based for field use on local soil and wetness data at the time of critical trafficking, and, at European level, on related soil and climatic information. Soil data are readily available ‘in Country’ or from the European Soil Database and climatic data are stored in the agrometeorological database of the MARS Project. The vulnerability to compaction is assessed using a two-stage process. First, the inherent susceptibility of the soil to compaction is estimated on the basis of the relatively stable soil properties of texture and packing density. Second, the susceptibility class is then converted into a vulnerability class through consideration of the likely soil moisture status at the time of critical loadings. For use at local level, adjustments are suggested to take account of possible differences in the support strength of the topsoil and specific subsoil structural conditions. The vulnerability classes proposed are based on profile pit observations, on a wide range of soils examined mainly in intensively farmed areas where large-scale field equipment is employed. A map of soil susceptibility to compaction in Europe has been produced, as the first stage in developing a more rigorous quantitative approach to assessing overall vulnerability than has been possible hitherto.","collection-title":"Experiences with the Impact and Prevention of Subsoil Compaction in the European Union","container-title":"Soil and Tillage Research","DOI":"10.1016/S0167-1987(03)00106-5","ISSN":"0167-1987","issue":"1","journalAbbreviation":"Soil and Tillage Research","page":"131-143","source":"ScienceDirect","title":"Vulnerability of subsoils in Europe to compaction: a preliminary analysis","title-short":"Vulnerability of subsoils in Europe to compaction","volume":"73","author":[{"family":"Jones","given":"R. J. A"},{"family":"Spoor","given":"G"},{"family":"Thomasson","given":"A. J"}],"issued":{"date-parts":[["2003",10,1]]}}}],"schema":"https://github.com/citation-style-language/schema/raw/master/csl-citation.json"} </w:instrText>
      </w:r>
      <w:r w:rsidR="005D44E9">
        <w:fldChar w:fldCharType="separate"/>
      </w:r>
      <w:r w:rsidR="005D44E9" w:rsidRPr="005D44E9">
        <w:rPr>
          <w:rFonts w:ascii="Arial" w:hAnsi="Arial" w:cs="Arial"/>
        </w:rPr>
        <w:t xml:space="preserve">Jones et al. </w:t>
      </w:r>
      <w:r w:rsidR="005D44E9">
        <w:rPr>
          <w:rFonts w:ascii="Arial" w:hAnsi="Arial" w:cs="Arial"/>
        </w:rPr>
        <w:t>(</w:t>
      </w:r>
      <w:r w:rsidR="005D44E9" w:rsidRPr="005D44E9">
        <w:rPr>
          <w:rFonts w:ascii="Arial" w:hAnsi="Arial" w:cs="Arial"/>
        </w:rPr>
        <w:t>2003)</w:t>
      </w:r>
      <w:r w:rsidR="005D44E9">
        <w:fldChar w:fldCharType="end"/>
      </w:r>
      <w:r w:rsidR="002C3697">
        <w:t>:</w:t>
      </w:r>
    </w:p>
    <w:p w14:paraId="223F7127" w14:textId="26C10D15" w:rsidR="00985D23" w:rsidRDefault="002C3697" w:rsidP="003F061D">
      <w:r>
        <w:t xml:space="preserve"> </w:t>
      </w:r>
      <m:oMath>
        <m:sSub>
          <m:sSubPr>
            <m:ctrlPr>
              <w:rPr>
                <w:rFonts w:ascii="Cambria Math" w:hAnsi="Cambria Math"/>
                <w:i/>
              </w:rPr>
            </m:ctrlPr>
          </m:sSubPr>
          <m:e>
            <m:r>
              <w:rPr>
                <w:rFonts w:ascii="Cambria Math" w:hAnsi="Cambria Math"/>
              </w:rPr>
              <m:t>ρ</m:t>
            </m:r>
          </m:e>
          <m:sub>
            <m:r>
              <w:rPr>
                <w:rFonts w:ascii="Cambria Math" w:hAnsi="Cambria Math"/>
              </w:rPr>
              <m:t>bulk density</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packing density</m:t>
            </m:r>
          </m:sub>
        </m:sSub>
        <m:r>
          <w:rPr>
            <w:rFonts w:ascii="Cambria Math" w:hAnsi="Cambria Math"/>
          </w:rPr>
          <m:t>-0.009×</m:t>
        </m:r>
        <m:sSub>
          <m:sSubPr>
            <m:ctrlPr>
              <w:rPr>
                <w:rFonts w:ascii="Cambria Math" w:hAnsi="Cambria Math"/>
                <w:i/>
              </w:rPr>
            </m:ctrlPr>
          </m:sSubPr>
          <m:e>
            <m:r>
              <w:rPr>
                <w:rFonts w:ascii="Cambria Math" w:hAnsi="Cambria Math"/>
              </w:rPr>
              <m:t>Clay</m:t>
            </m:r>
          </m:e>
          <m:sub>
            <m:r>
              <w:rPr>
                <w:rFonts w:ascii="Cambria Math" w:hAnsi="Cambria Math"/>
              </w:rPr>
              <m:t>content</m:t>
            </m:r>
          </m:sub>
        </m:sSub>
      </m:oMath>
    </w:p>
    <w:p w14:paraId="6FF74B45" w14:textId="712CC45A" w:rsidR="00913E69" w:rsidRPr="00740306" w:rsidRDefault="00913E69" w:rsidP="00B6476D">
      <w:pPr>
        <w:jc w:val="both"/>
      </w:pPr>
      <w:r>
        <w:t xml:space="preserve">The LUCAS data set was created in 2009 in response to the scarcity of harmonised up-to-date OC data. The data set contains some 20,000 soil samples taken in 23 </w:t>
      </w:r>
      <w:proofErr w:type="spellStart"/>
      <w:r>
        <w:t>MSs.</w:t>
      </w:r>
      <w:proofErr w:type="spellEnd"/>
      <w:r w:rsidR="00E108B0">
        <w:t xml:space="preserve"> These </w:t>
      </w:r>
      <w:r w:rsidR="00E108B0" w:rsidRPr="00E108B0">
        <w:t>spatial layers are highly requested for modelling activities in erosion by</w:t>
      </w:r>
      <w:r w:rsidR="00E108B0">
        <w:t xml:space="preserve"> </w:t>
      </w:r>
      <w:r w:rsidR="00E108B0" w:rsidRPr="00E108B0">
        <w:t>water and wind, biodiversity modelling, water capacity, crop growth,</w:t>
      </w:r>
      <w:r w:rsidR="00E108B0">
        <w:t xml:space="preserve"> </w:t>
      </w:r>
      <w:r w:rsidR="00E108B0" w:rsidRPr="00E108B0">
        <w:t>vegetation, soil conservation, moisture, land use, ecological analysis,</w:t>
      </w:r>
      <w:r w:rsidR="00E108B0">
        <w:t xml:space="preserve"> </w:t>
      </w:r>
      <w:r w:rsidR="00E108B0" w:rsidRPr="00E108B0">
        <w:t>groundwater vulnerability and hydrology.</w:t>
      </w:r>
    </w:p>
    <w:p w14:paraId="24BE23C0" w14:textId="2C821F8C" w:rsidR="00101F7B" w:rsidRDefault="00F950D3" w:rsidP="00101F7B">
      <w:pPr>
        <w:rPr>
          <w:i/>
          <w:iCs/>
          <w:u w:val="single"/>
        </w:rPr>
      </w:pPr>
      <w:r w:rsidRPr="00F950D3">
        <w:rPr>
          <w:i/>
          <w:iCs/>
          <w:u w:val="single"/>
        </w:rPr>
        <w:t>Parameter default value:</w:t>
      </w:r>
    </w:p>
    <w:p w14:paraId="2CDB9385" w14:textId="61A5BAAD" w:rsidR="00EC26C0" w:rsidRPr="00620DBA" w:rsidRDefault="00620DBA" w:rsidP="00101F7B">
      <w:r>
        <w:t>Parameter value</w:t>
      </w:r>
      <w:r w:rsidR="00942811">
        <w:t>s</w:t>
      </w:r>
      <w:r w:rsidR="00B161C8">
        <w:t xml:space="preserve"> of the soil specific parameters </w:t>
      </w:r>
      <w:r w:rsidR="00942811">
        <w:t>are</w:t>
      </w:r>
      <w:r w:rsidR="00B161C8">
        <w:t xml:space="preserve"> </w:t>
      </w:r>
      <w:r w:rsidR="00D465C9">
        <w:t>defined for each individual fields by extracting statistics</w:t>
      </w:r>
      <w:r w:rsidR="00991F83">
        <w:t xml:space="preserve">, an average of all pixels </w:t>
      </w:r>
      <w:r w:rsidR="00EC6C1D">
        <w:t>cropped with individual parcel polygons and</w:t>
      </w:r>
      <w:r w:rsidR="00D465C9">
        <w:t xml:space="preserve"> using </w:t>
      </w:r>
      <w:proofErr w:type="gramStart"/>
      <w:r w:rsidR="00D465C9" w:rsidRPr="00581089">
        <w:rPr>
          <w:i/>
          <w:iCs/>
        </w:rPr>
        <w:t>zona</w:t>
      </w:r>
      <w:r w:rsidR="00EC6C1D" w:rsidRPr="00581089">
        <w:rPr>
          <w:i/>
          <w:iCs/>
        </w:rPr>
        <w:t>l</w:t>
      </w:r>
      <w:r w:rsidR="00581089" w:rsidRPr="00581089">
        <w:rPr>
          <w:i/>
          <w:iCs/>
        </w:rPr>
        <w:t>(</w:t>
      </w:r>
      <w:proofErr w:type="gramEnd"/>
      <w:r w:rsidR="00581089" w:rsidRPr="00581089">
        <w:rPr>
          <w:i/>
          <w:iCs/>
        </w:rPr>
        <w:t>)</w:t>
      </w:r>
      <w:r w:rsidR="00EC6C1D">
        <w:t xml:space="preserve"> function</w:t>
      </w:r>
      <w:r w:rsidR="00581089">
        <w:t>.</w:t>
      </w:r>
    </w:p>
    <w:p w14:paraId="669DD5ED" w14:textId="166D5F53" w:rsidR="00A2202F" w:rsidRPr="00647315" w:rsidRDefault="00A2202F" w:rsidP="00A2202F">
      <w:pPr>
        <w:pStyle w:val="Heading3"/>
        <w:rPr>
          <w:lang w:val="fr-BE"/>
        </w:rPr>
      </w:pPr>
      <w:bookmarkStart w:id="59" w:name="_Toc195518511"/>
      <w:proofErr w:type="spellStart"/>
      <w:r w:rsidRPr="00647315">
        <w:rPr>
          <w:lang w:val="fr-BE"/>
        </w:rPr>
        <w:t>Crop</w:t>
      </w:r>
      <w:bookmarkEnd w:id="59"/>
      <w:proofErr w:type="spellEnd"/>
    </w:p>
    <w:p w14:paraId="46AEBDBF" w14:textId="1EEAB431" w:rsidR="00AA328E" w:rsidRPr="00647315" w:rsidRDefault="00AA328E" w:rsidP="00D23653">
      <w:pPr>
        <w:pStyle w:val="Heading4"/>
        <w:rPr>
          <w:lang w:val="fr-BE"/>
        </w:rPr>
      </w:pPr>
      <w:proofErr w:type="spellStart"/>
      <w:r w:rsidRPr="00647315">
        <w:rPr>
          <w:lang w:val="fr-BE"/>
        </w:rPr>
        <w:t>Crop</w:t>
      </w:r>
      <w:proofErr w:type="spellEnd"/>
      <w:r w:rsidRPr="00647315">
        <w:rPr>
          <w:lang w:val="fr-BE"/>
        </w:rPr>
        <w:t xml:space="preserve"> </w:t>
      </w:r>
      <w:proofErr w:type="spellStart"/>
      <w:r w:rsidRPr="00647315">
        <w:rPr>
          <w:lang w:val="fr-BE"/>
        </w:rPr>
        <w:t>name</w:t>
      </w:r>
      <w:proofErr w:type="spellEnd"/>
      <w:r w:rsidRPr="00647315">
        <w:rPr>
          <w:lang w:val="fr-BE"/>
        </w:rPr>
        <w:t>/code (</w:t>
      </w:r>
      <w:proofErr w:type="spellStart"/>
      <w:r w:rsidRPr="00647315">
        <w:rPr>
          <w:lang w:val="fr-BE"/>
        </w:rPr>
        <w:t>Crop_code</w:t>
      </w:r>
      <w:proofErr w:type="spellEnd"/>
      <w:r w:rsidRPr="00647315">
        <w:rPr>
          <w:lang w:val="fr-BE"/>
        </w:rPr>
        <w:t xml:space="preserve">) </w:t>
      </w:r>
    </w:p>
    <w:p w14:paraId="4554DB25" w14:textId="6367F15B" w:rsidR="00D61AC5" w:rsidRPr="00AE7488" w:rsidRDefault="00D61AC5" w:rsidP="00AE7488">
      <w:pPr>
        <w:rPr>
          <w:i/>
          <w:iCs/>
        </w:rPr>
      </w:pPr>
      <w:r w:rsidRPr="00AE7488">
        <w:rPr>
          <w:i/>
          <w:iCs/>
        </w:rPr>
        <w:t>&amp;</w:t>
      </w:r>
    </w:p>
    <w:p w14:paraId="38B228F8" w14:textId="1DDDDB94" w:rsidR="00AA328E" w:rsidRPr="00AA328E" w:rsidRDefault="00AA328E" w:rsidP="00D23653">
      <w:pPr>
        <w:pStyle w:val="Heading4"/>
      </w:pPr>
      <w:r w:rsidRPr="0071039D">
        <w:t>EPPO code (</w:t>
      </w:r>
      <w:proofErr w:type="spellStart"/>
      <w:r w:rsidRPr="0071039D">
        <w:t>eppo_code</w:t>
      </w:r>
      <w:proofErr w:type="spellEnd"/>
      <w:r w:rsidRPr="0071039D">
        <w:t>)</w:t>
      </w:r>
    </w:p>
    <w:p w14:paraId="088821EF" w14:textId="77777777" w:rsidR="00E43D9D" w:rsidRDefault="00E43D9D" w:rsidP="004A592E">
      <w:pPr>
        <w:jc w:val="both"/>
        <w:rPr>
          <w:i/>
          <w:iCs/>
          <w:u w:val="single"/>
        </w:rPr>
      </w:pPr>
      <w:r w:rsidRPr="00F950D3">
        <w:rPr>
          <w:i/>
          <w:iCs/>
          <w:u w:val="single"/>
        </w:rPr>
        <w:t>Physical/chemical/biological/empirical meaning:</w:t>
      </w:r>
    </w:p>
    <w:p w14:paraId="0D6DAAA3" w14:textId="11577AF7" w:rsidR="000E6D89" w:rsidRDefault="000E6D89" w:rsidP="004A592E">
      <w:pPr>
        <w:jc w:val="both"/>
      </w:pPr>
      <w:r w:rsidRPr="000E6D89">
        <w:t>Crop names</w:t>
      </w:r>
      <w:r w:rsidR="002850E5">
        <w:t xml:space="preserve"> and codes represent national </w:t>
      </w:r>
      <w:r w:rsidR="00BB21BB">
        <w:t>systems for naming and coding of individual crops and crop</w:t>
      </w:r>
      <w:r w:rsidR="00DA5937">
        <w:t xml:space="preserve"> groups.</w:t>
      </w:r>
      <w:r w:rsidR="000B270F">
        <w:t xml:space="preserve"> </w:t>
      </w:r>
    </w:p>
    <w:p w14:paraId="2182025E" w14:textId="7FECBA3E" w:rsidR="009075B5" w:rsidRPr="00F53A50" w:rsidRDefault="00671F4D" w:rsidP="004A592E">
      <w:pPr>
        <w:jc w:val="both"/>
        <w:rPr>
          <w:lang w:val="de-DE"/>
        </w:rPr>
      </w:pPr>
      <w:r w:rsidRPr="00F53A50">
        <w:rPr>
          <w:lang w:val="de-DE"/>
        </w:rPr>
        <w:t xml:space="preserve">EPPO </w:t>
      </w:r>
      <w:proofErr w:type="spellStart"/>
      <w:r w:rsidRPr="00F53A50">
        <w:rPr>
          <w:lang w:val="de-DE"/>
        </w:rPr>
        <w:t>codes</w:t>
      </w:r>
      <w:proofErr w:type="spellEnd"/>
      <w:r w:rsidR="00F53A50" w:rsidRPr="00F53A50">
        <w:rPr>
          <w:lang w:val="de-DE"/>
        </w:rPr>
        <w:t xml:space="preserve"> </w:t>
      </w:r>
      <w:r w:rsidR="009075B5">
        <w:fldChar w:fldCharType="begin"/>
      </w:r>
      <w:r w:rsidR="00100887">
        <w:rPr>
          <w:lang w:val="de-DE"/>
        </w:rPr>
        <w:instrText xml:space="preserve"> ADDIN ZOTERO_ITEM CSL_CITATION {"citationID":"YhK2lXh0","properties":{"formattedCitation":"(Ayll\\uc0\\u243{}n-Benitez et al., 2023)","plainCitation":"(Ayllón-Benitez et al., 2023)","noteIndex":0},"citationItems":[{"id":"JuO6J8SJ/t6jnRiv1","uris":["http://zotero.org/users/local/F1zRPfH6/items/YN6V3QG4"],"itemData":{"id":1191,"type":"article-journal","abstract":"The agricultural industry and regulatory organizations define strategies and build tools and products for plant protection against pests. To identify different plants and their related pests and avoid inconsistencies between such organizations, an agreed and shared classification is necessary. In this regard, the European and Mediterranean Plant Protection Organization (EPPO) has been working on defining and maintaining a harmonized coding system (EPPO codes). EPPO codes are an easy way of referring to a specific organism by means of short 5 or 6 letter codes instead of long scientific names or ambiguous common names. EPPO codes are freely available in different formats through the EPPO Global Database platform and are implemented as a worldwide standard and used among scientists and experts in both industry and regulatory organizations. One of the large companies that adopted such codes is BASF, which uses them mainly in research and development to build their crop protection and seeds products. However, extracting the information is limited by fixed API calls or files that require additional processing steps. Facing these issues makes it difficult to use the available information flexibly, infer new data connections, or enrich it with external data sources. To overcome such limitations, BASF has developed an internal EPPO ontology to represent the list of codes provided by the EPPO Global Database as well as the regulatory categorization and relationship among them. This paper presents the development process of this ontology along with its enrichment process, which allows the reuse of relevant information available in an external knowledge source such as the NCBI Taxon. In addition, this paper describes the use and adoption of the EPPO ontology within the BASF's Agricultural Solutions division and the lessons learned during this work.","container-title":"Frontiers in Artificial Intelligence","DOI":"10.3389/frai.2023.1131667","ISSN":"2624-8212","journalAbbreviation":"Front. Artif. Intell.","language":"en","page":"1131667","source":"DOI.org (Crossref)","title":"EPPO ontology: a semantic-driven approach for plant and pest codes representation","title-short":"EPPO ontology","volume":"6","author":[{"family":"Ayllón-Benitez","given":"Aarón"},{"family":"Bernabé-Diaz","given":"José Antonio"},{"family":"Espinoza-Arias","given":"Paola"},{"family":"Esnaola-Gonzalez","given":"Iker"},{"family":"Beeckman","given":"Delphine S. A."},{"family":"McCaig","given":"Bonnie"},{"family":"Hanzlik","given":"Kristin"},{"family":"Cools","given":"Toon"},{"family":"Castro Iragorri","given":"Carlos"},{"family":"Palacios","given":"Nicolás"}],"issued":{"date-parts":[["2023",6,19]]}}}],"schema":"https://github.com/citation-style-language/schema/raw/master/csl-citation.json"} </w:instrText>
      </w:r>
      <w:r w:rsidR="009075B5">
        <w:fldChar w:fldCharType="separate"/>
      </w:r>
      <w:r w:rsidR="009075B5" w:rsidRPr="00F53A50">
        <w:rPr>
          <w:rFonts w:ascii="Arial" w:hAnsi="Arial" w:cs="Arial"/>
          <w:lang w:val="de-DE"/>
        </w:rPr>
        <w:t>(Ayllón-Benitez et al., 2023)</w:t>
      </w:r>
      <w:r w:rsidR="009075B5">
        <w:fldChar w:fldCharType="end"/>
      </w:r>
      <w:r w:rsidR="00F53A50" w:rsidRPr="00567064">
        <w:rPr>
          <w:lang w:val="de-DE"/>
        </w:rPr>
        <w:t>.</w:t>
      </w:r>
    </w:p>
    <w:p w14:paraId="698A838C" w14:textId="77777777" w:rsidR="00E43D9D" w:rsidRPr="001B0D72" w:rsidRDefault="00E43D9D" w:rsidP="004A592E">
      <w:pPr>
        <w:jc w:val="both"/>
        <w:rPr>
          <w:i/>
          <w:iCs/>
        </w:rPr>
      </w:pPr>
      <w:r w:rsidRPr="001B0D72">
        <w:rPr>
          <w:i/>
          <w:iCs/>
          <w:u w:val="single"/>
        </w:rPr>
        <w:t>Factors influencing parameter value:</w:t>
      </w:r>
    </w:p>
    <w:p w14:paraId="01E574C5" w14:textId="77777777" w:rsidR="00E43D9D" w:rsidRPr="00567064" w:rsidRDefault="00E43D9D" w:rsidP="004A592E">
      <w:pPr>
        <w:jc w:val="both"/>
        <w:rPr>
          <w:i/>
          <w:iCs/>
          <w:u w:val="single"/>
        </w:rPr>
      </w:pPr>
      <w:r w:rsidRPr="00567064">
        <w:rPr>
          <w:i/>
          <w:iCs/>
          <w:u w:val="single"/>
        </w:rPr>
        <w:t>Role in the model:</w:t>
      </w:r>
    </w:p>
    <w:p w14:paraId="662F6902" w14:textId="428EFA9B" w:rsidR="00181AB7" w:rsidRPr="00567064" w:rsidRDefault="008016F6" w:rsidP="004A592E">
      <w:pPr>
        <w:jc w:val="both"/>
      </w:pPr>
      <w:r w:rsidRPr="00567064">
        <w:t>Crop names and codes are used to assign crop specific variables such as interception factors and plant protection product usage data.</w:t>
      </w:r>
      <w:r w:rsidR="00B21B5D">
        <w:t xml:space="preserve"> </w:t>
      </w:r>
      <w:r w:rsidRPr="00567064">
        <w:t>EPPO code</w:t>
      </w:r>
      <w:r w:rsidR="003D1888" w:rsidRPr="00567064">
        <w:t>s</w:t>
      </w:r>
      <w:r w:rsidRPr="00567064">
        <w:t xml:space="preserve"> </w:t>
      </w:r>
      <w:r w:rsidR="003D1888" w:rsidRPr="00567064">
        <w:t>are</w:t>
      </w:r>
      <w:r w:rsidRPr="00567064">
        <w:t xml:space="preserve"> mostly used as a key for joining various datasets such as national crop names and codes with</w:t>
      </w:r>
      <w:r w:rsidR="003D1888" w:rsidRPr="00567064">
        <w:t xml:space="preserve"> the</w:t>
      </w:r>
      <w:r w:rsidRPr="00567064">
        <w:t xml:space="preserve"> Focus crops.</w:t>
      </w:r>
      <w:r w:rsidR="00B21B5D">
        <w:t xml:space="preserve"> </w:t>
      </w:r>
      <w:r w:rsidR="00C869EF" w:rsidRPr="00567064">
        <w:t xml:space="preserve">National crop codes are used predominantly </w:t>
      </w:r>
      <w:r w:rsidR="00C869EF" w:rsidRPr="00567064">
        <w:lastRenderedPageBreak/>
        <w:t>for mapping</w:t>
      </w:r>
      <w:r w:rsidR="0000765A" w:rsidRPr="00567064">
        <w:t>. Whenever possible they were attributed with respective EPPO codes.</w:t>
      </w:r>
      <w:r w:rsidR="00B21B5D">
        <w:t xml:space="preserve"> </w:t>
      </w:r>
      <w:r w:rsidR="00181AB7" w:rsidRPr="00567064">
        <w:t xml:space="preserve">Additionally, </w:t>
      </w:r>
      <w:proofErr w:type="spellStart"/>
      <w:r w:rsidR="00181AB7" w:rsidRPr="00567064">
        <w:t>EuroCrop</w:t>
      </w:r>
      <w:proofErr w:type="spellEnd"/>
      <w:r w:rsidR="00181AB7" w:rsidRPr="00567064">
        <w:t xml:space="preserve"> codes were used as </w:t>
      </w:r>
      <w:r w:rsidR="00E455BB" w:rsidRPr="00567064">
        <w:t>crop</w:t>
      </w:r>
      <w:r w:rsidR="00181AB7" w:rsidRPr="00567064">
        <w:t xml:space="preserve"> </w:t>
      </w:r>
      <w:r w:rsidR="00E455BB" w:rsidRPr="00567064">
        <w:t>attribute to further harmonise crop coding across countries.</w:t>
      </w:r>
    </w:p>
    <w:p w14:paraId="05D17874" w14:textId="77777777" w:rsidR="00E43D9D" w:rsidRPr="00567064" w:rsidRDefault="00E43D9D" w:rsidP="004A592E">
      <w:pPr>
        <w:jc w:val="both"/>
        <w:rPr>
          <w:i/>
          <w:iCs/>
          <w:u w:val="single"/>
        </w:rPr>
      </w:pPr>
      <w:r w:rsidRPr="00567064">
        <w:rPr>
          <w:i/>
          <w:iCs/>
          <w:u w:val="single"/>
        </w:rPr>
        <w:t>Database used for parameter estimation:</w:t>
      </w:r>
    </w:p>
    <w:p w14:paraId="2A4A8BF8" w14:textId="49FBF2F4" w:rsidR="00205BB6" w:rsidRPr="00205BB6" w:rsidRDefault="00205BB6" w:rsidP="004A592E">
      <w:pPr>
        <w:jc w:val="both"/>
      </w:pPr>
      <w:r w:rsidRPr="00567064">
        <w:t xml:space="preserve">Since Focus Crops cover only 31 generic crop groups the goal of assigning EPPO codes to national crops was to roughly match them by plant family or genus, and species, taxon where possible with the focus group to obtain interception factor. The EPPO codes were attributed to specific plants in order to find a match with FOCUS crop groups according to </w:t>
      </w:r>
      <w:r>
        <w:fldChar w:fldCharType="begin"/>
      </w:r>
      <w:r w:rsidR="00100887">
        <w:instrText xml:space="preserve"> ADDIN ZOTERO_ITEM CSL_CITATION {"citationID":"gTChPu4k","properties":{"formattedCitation":"(van de Zande &amp; ter Horst, 2019)","plainCitation":"(van de Zande &amp; ter Horst, 2019)","dontUpdate":true,"noteIndex":0},"citationItems":[{"id":"JuO6J8SJ/sblLBGmi","uris":["http://zotero.org/users/local/4sejOCs8/items/HL48ALSR"],"itemData":{"id":958,"type":"book","abstract":"When spraying Plant Protection Products (PPPs), spray drift and crop interception are two important factors which influence the exposure of aquatic organisms in surface water to PPP. This exposure occurs either in a direct way via deposition of spray droplets on the surface water through spray drift or in an indirect way via the exposure of the soil underneath plants followed by transport of PPP to the surface water by drainage and/or runoff. Edge of field scenarios for the exposure of aquatic organisms in surface water were developed for downward directed spray applications in field crops. A software tool, DRAINBOW, is being developed to facilitate the calculations needed to assess the exposure of aquatic organisms in surface water. Authorisation is given based on the PPP label, which specifies among others the dose, the application technique (e.g. spraying, seed treatment), timing and frequency of the application and possible mitigation measures (e.g. spray drift reducing technologies, width of a crop-free buffer zone). Because spray drift and crop interception depend on the information specified on the label it is necessary to link all these parameters carefully. This report describes the data and the methods used in the DRAINBOW tool to link spray drift and crop interception to the information on the PPP label for downward directed spray applications. Spray drift deposition on surface water is shown to be different depending on spray drift reducing technology class (DRT), crop dependent last nozzle position, width of the crop-free buffer zone, crop growth stage and position and width of the surface water.","collection-number":"WPR-420","collection-title":"Report / Stichting Wageningen Research, Wageningen Plant Research, Business Unit Agrosystems Research","event-place":"Netherlands","language":"English","note":"DOI: 10.18174/514310","publisher":"Wageningen Plant Research","publisher-place":"Netherlands","title":"Crop related aspects of crop canopy spray interception and spray drift from downward directed spray applications in field crops","author":[{"family":"Zande","given":"J.C.","non-dropping-particle":"van de"},{"family":"Horst","given":"M.M.S.","non-dropping-particle":"ter"}],"issued":{"date-parts":[["2019"]]}}}],"schema":"https://github.com/citation-style-language/schema/raw/master/csl-citation.json"} </w:instrText>
      </w:r>
      <w:r>
        <w:fldChar w:fldCharType="separate"/>
      </w:r>
      <w:r w:rsidRPr="00E806E5">
        <w:rPr>
          <w:rFonts w:ascii="Arial" w:hAnsi="Arial" w:cs="Arial"/>
        </w:rPr>
        <w:t xml:space="preserve">van de Zande &amp; ter Horst </w:t>
      </w:r>
      <w:r>
        <w:rPr>
          <w:rFonts w:ascii="Arial" w:hAnsi="Arial" w:cs="Arial"/>
        </w:rPr>
        <w:t>(</w:t>
      </w:r>
      <w:r w:rsidRPr="00E806E5">
        <w:rPr>
          <w:rFonts w:ascii="Arial" w:hAnsi="Arial" w:cs="Arial"/>
        </w:rPr>
        <w:t>2019)</w:t>
      </w:r>
      <w:r>
        <w:fldChar w:fldCharType="end"/>
      </w:r>
      <w:r>
        <w:t>. The matching system developed therein was then used as an indication for finding connections between various coding and naming sets.</w:t>
      </w:r>
    </w:p>
    <w:p w14:paraId="094FA43B" w14:textId="77777777" w:rsidR="0006168A" w:rsidRPr="0006168A" w:rsidRDefault="0006168A" w:rsidP="0006168A"/>
    <w:tbl>
      <w:tblPr>
        <w:tblStyle w:val="TableGrid"/>
        <w:tblW w:w="5000" w:type="pct"/>
        <w:tblLook w:val="04A0" w:firstRow="1" w:lastRow="0" w:firstColumn="1" w:lastColumn="0" w:noHBand="0" w:noVBand="1"/>
      </w:tblPr>
      <w:tblGrid>
        <w:gridCol w:w="1288"/>
        <w:gridCol w:w="1262"/>
        <w:gridCol w:w="1635"/>
        <w:gridCol w:w="1019"/>
        <w:gridCol w:w="855"/>
        <w:gridCol w:w="845"/>
        <w:gridCol w:w="713"/>
        <w:gridCol w:w="691"/>
        <w:gridCol w:w="754"/>
      </w:tblGrid>
      <w:tr w:rsidR="007375CB" w:rsidRPr="00BE530E" w14:paraId="33CF8293" w14:textId="3CD355AC" w:rsidTr="00464E6A">
        <w:trPr>
          <w:trHeight w:val="288"/>
        </w:trPr>
        <w:tc>
          <w:tcPr>
            <w:tcW w:w="555" w:type="pct"/>
            <w:noWrap/>
            <w:hideMark/>
          </w:tcPr>
          <w:p w14:paraId="370DC025" w14:textId="77777777" w:rsidR="007375CB" w:rsidRPr="007D5E35" w:rsidRDefault="007375CB" w:rsidP="0094498F">
            <w:pPr>
              <w:rPr>
                <w:rFonts w:ascii="Calibri" w:eastAsia="Times New Roman" w:hAnsi="Calibri" w:cs="Calibri"/>
                <w:b/>
                <w:bCs/>
                <w:color w:val="000000"/>
                <w:sz w:val="14"/>
                <w:szCs w:val="14"/>
                <w:lang w:eastAsia="en-GB"/>
              </w:rPr>
            </w:pPr>
            <w:r w:rsidRPr="007D5E35">
              <w:rPr>
                <w:rFonts w:ascii="Calibri" w:eastAsia="Times New Roman" w:hAnsi="Calibri" w:cs="Calibri"/>
                <w:b/>
                <w:bCs/>
                <w:color w:val="000000"/>
                <w:sz w:val="14"/>
                <w:szCs w:val="14"/>
                <w:lang w:eastAsia="en-GB"/>
              </w:rPr>
              <w:t>Crop_name_pestdose_en</w:t>
            </w:r>
          </w:p>
        </w:tc>
        <w:tc>
          <w:tcPr>
            <w:tcW w:w="556" w:type="pct"/>
            <w:noWrap/>
            <w:hideMark/>
          </w:tcPr>
          <w:p w14:paraId="2591110D" w14:textId="77777777" w:rsidR="007375CB" w:rsidRPr="007D5E35" w:rsidRDefault="007375CB"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Crop_name_pestdose_nl</w:t>
            </w:r>
            <w:proofErr w:type="spellEnd"/>
          </w:p>
        </w:tc>
        <w:tc>
          <w:tcPr>
            <w:tcW w:w="555" w:type="pct"/>
          </w:tcPr>
          <w:p w14:paraId="4947EFBF" w14:textId="77777777" w:rsidR="007375CB" w:rsidRPr="00647315" w:rsidRDefault="007375CB" w:rsidP="0094498F">
            <w:pPr>
              <w:rPr>
                <w:rFonts w:ascii="Calibri" w:eastAsia="Times New Roman" w:hAnsi="Calibri" w:cs="Calibri"/>
                <w:b/>
                <w:bCs/>
                <w:color w:val="000000"/>
                <w:sz w:val="14"/>
                <w:szCs w:val="14"/>
                <w:lang w:val="fr-BE" w:eastAsia="en-GB"/>
              </w:rPr>
            </w:pPr>
            <w:proofErr w:type="spellStart"/>
            <w:r w:rsidRPr="00647315">
              <w:rPr>
                <w:rFonts w:ascii="Calibri" w:eastAsia="Times New Roman" w:hAnsi="Calibri" w:cs="Calibri"/>
                <w:b/>
                <w:bCs/>
                <w:color w:val="000000"/>
                <w:sz w:val="14"/>
                <w:szCs w:val="14"/>
                <w:lang w:val="fr-BE" w:eastAsia="en-GB"/>
              </w:rPr>
              <w:t>Crop_pestdose_code_eppo_focus</w:t>
            </w:r>
            <w:proofErr w:type="spellEnd"/>
          </w:p>
        </w:tc>
        <w:tc>
          <w:tcPr>
            <w:tcW w:w="556" w:type="pct"/>
          </w:tcPr>
          <w:p w14:paraId="67C54BED" w14:textId="77777777" w:rsidR="007375CB" w:rsidRPr="007D5E35" w:rsidRDefault="007375CB"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Crop_name_rvo_nl</w:t>
            </w:r>
            <w:proofErr w:type="spellEnd"/>
          </w:p>
        </w:tc>
        <w:tc>
          <w:tcPr>
            <w:tcW w:w="555" w:type="pct"/>
            <w:noWrap/>
            <w:hideMark/>
          </w:tcPr>
          <w:p w14:paraId="16FE9F43" w14:textId="3D383D2B" w:rsidR="007375CB" w:rsidRPr="007D5E35" w:rsidRDefault="007375CB"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Crop_code_rvo</w:t>
            </w:r>
            <w:proofErr w:type="spellEnd"/>
          </w:p>
        </w:tc>
        <w:tc>
          <w:tcPr>
            <w:tcW w:w="556" w:type="pct"/>
          </w:tcPr>
          <w:p w14:paraId="413090DA" w14:textId="77777777" w:rsidR="007375CB" w:rsidRPr="007D5E35" w:rsidRDefault="007375CB"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EC_hcat_n</w:t>
            </w:r>
            <w:proofErr w:type="spellEnd"/>
          </w:p>
        </w:tc>
        <w:tc>
          <w:tcPr>
            <w:tcW w:w="555" w:type="pct"/>
          </w:tcPr>
          <w:p w14:paraId="7F31C7EB" w14:textId="77777777" w:rsidR="007375CB" w:rsidRPr="007D5E35" w:rsidRDefault="007375CB"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EC_trans_n</w:t>
            </w:r>
            <w:proofErr w:type="spellEnd"/>
          </w:p>
        </w:tc>
        <w:tc>
          <w:tcPr>
            <w:tcW w:w="556" w:type="pct"/>
          </w:tcPr>
          <w:p w14:paraId="72A2FD28" w14:textId="33D20C2D" w:rsidR="007375CB" w:rsidRPr="007D5E35" w:rsidRDefault="00CE6979" w:rsidP="0094498F">
            <w:pPr>
              <w:rPr>
                <w:rFonts w:ascii="Calibri" w:eastAsia="Times New Roman" w:hAnsi="Calibri" w:cs="Calibri"/>
                <w:b/>
                <w:bCs/>
                <w:color w:val="000000"/>
                <w:sz w:val="14"/>
                <w:szCs w:val="14"/>
                <w:lang w:eastAsia="en-GB"/>
              </w:rPr>
            </w:pPr>
            <w:proofErr w:type="spellStart"/>
            <w:r w:rsidRPr="007D5E35">
              <w:rPr>
                <w:rFonts w:ascii="Calibri" w:eastAsia="Times New Roman" w:hAnsi="Calibri" w:cs="Calibri"/>
                <w:b/>
                <w:bCs/>
                <w:color w:val="000000"/>
                <w:sz w:val="14"/>
                <w:szCs w:val="14"/>
                <w:lang w:eastAsia="en-GB"/>
              </w:rPr>
              <w:t>Focus_crop</w:t>
            </w:r>
            <w:proofErr w:type="spellEnd"/>
          </w:p>
        </w:tc>
        <w:tc>
          <w:tcPr>
            <w:tcW w:w="556" w:type="pct"/>
          </w:tcPr>
          <w:p w14:paraId="128A6959" w14:textId="41713DF8" w:rsidR="007375CB" w:rsidRPr="00647315" w:rsidRDefault="00CE6979" w:rsidP="0094498F">
            <w:pPr>
              <w:rPr>
                <w:rFonts w:ascii="Calibri" w:eastAsia="Times New Roman" w:hAnsi="Calibri" w:cs="Calibri"/>
                <w:b/>
                <w:bCs/>
                <w:color w:val="000000"/>
                <w:sz w:val="14"/>
                <w:szCs w:val="14"/>
                <w:lang w:val="fr-BE" w:eastAsia="en-GB"/>
              </w:rPr>
            </w:pPr>
            <w:proofErr w:type="spellStart"/>
            <w:r w:rsidRPr="00647315">
              <w:rPr>
                <w:rFonts w:ascii="Calibri" w:eastAsia="Times New Roman" w:hAnsi="Calibri" w:cs="Calibri"/>
                <w:b/>
                <w:bCs/>
                <w:color w:val="000000"/>
                <w:sz w:val="14"/>
                <w:szCs w:val="14"/>
                <w:lang w:val="fr-BE" w:eastAsia="en-GB"/>
              </w:rPr>
              <w:t>Crop_code</w:t>
            </w:r>
            <w:proofErr w:type="spellEnd"/>
            <w:r w:rsidRPr="00647315">
              <w:rPr>
                <w:rFonts w:ascii="Calibri" w:eastAsia="Times New Roman" w:hAnsi="Calibri" w:cs="Calibri"/>
                <w:b/>
                <w:bCs/>
                <w:color w:val="000000"/>
                <w:sz w:val="14"/>
                <w:szCs w:val="14"/>
                <w:lang w:val="fr-BE" w:eastAsia="en-GB"/>
              </w:rPr>
              <w:t xml:space="preserve">_ </w:t>
            </w:r>
            <w:proofErr w:type="spellStart"/>
            <w:r w:rsidRPr="00647315">
              <w:rPr>
                <w:rFonts w:ascii="Calibri" w:eastAsia="Times New Roman" w:hAnsi="Calibri" w:cs="Calibri"/>
                <w:b/>
                <w:bCs/>
                <w:color w:val="000000"/>
                <w:sz w:val="14"/>
                <w:szCs w:val="14"/>
                <w:lang w:val="fr-BE" w:eastAsia="en-GB"/>
              </w:rPr>
              <w:t>pestdose</w:t>
            </w:r>
            <w:proofErr w:type="spellEnd"/>
            <w:r w:rsidRPr="00647315">
              <w:rPr>
                <w:rFonts w:ascii="Calibri" w:eastAsia="Times New Roman" w:hAnsi="Calibri" w:cs="Calibri"/>
                <w:b/>
                <w:bCs/>
                <w:color w:val="000000"/>
                <w:sz w:val="14"/>
                <w:szCs w:val="14"/>
                <w:lang w:val="fr-BE" w:eastAsia="en-GB"/>
              </w:rPr>
              <w:t xml:space="preserve"> _</w:t>
            </w:r>
            <w:proofErr w:type="spellStart"/>
            <w:r w:rsidRPr="00647315">
              <w:rPr>
                <w:rFonts w:ascii="Calibri" w:eastAsia="Times New Roman" w:hAnsi="Calibri" w:cs="Calibri"/>
                <w:b/>
                <w:bCs/>
                <w:color w:val="000000"/>
                <w:sz w:val="14"/>
                <w:szCs w:val="14"/>
                <w:lang w:val="fr-BE" w:eastAsia="en-GB"/>
              </w:rPr>
              <w:t>eppo_focus</w:t>
            </w:r>
            <w:proofErr w:type="spellEnd"/>
          </w:p>
        </w:tc>
      </w:tr>
      <w:tr w:rsidR="007375CB" w:rsidRPr="007D5E35" w14:paraId="0B66C60D" w14:textId="43EF5956" w:rsidTr="00464E6A">
        <w:trPr>
          <w:trHeight w:val="288"/>
        </w:trPr>
        <w:tc>
          <w:tcPr>
            <w:tcW w:w="555" w:type="pct"/>
            <w:noWrap/>
          </w:tcPr>
          <w:p w14:paraId="3AD11326"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Carrots</w:t>
            </w:r>
          </w:p>
        </w:tc>
        <w:tc>
          <w:tcPr>
            <w:tcW w:w="556" w:type="pct"/>
            <w:noWrap/>
          </w:tcPr>
          <w:p w14:paraId="01D8792B"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 xml:space="preserve">Bos- </w:t>
            </w:r>
            <w:proofErr w:type="spellStart"/>
            <w:r w:rsidRPr="007D5E35">
              <w:rPr>
                <w:rFonts w:ascii="Calibri" w:eastAsia="Times New Roman" w:hAnsi="Calibri" w:cs="Calibri"/>
                <w:color w:val="000000"/>
                <w:sz w:val="14"/>
                <w:szCs w:val="14"/>
                <w:lang w:eastAsia="en-GB"/>
              </w:rPr>
              <w:t>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waspeen</w:t>
            </w:r>
            <w:proofErr w:type="spellEnd"/>
          </w:p>
        </w:tc>
        <w:tc>
          <w:tcPr>
            <w:tcW w:w="555" w:type="pct"/>
          </w:tcPr>
          <w:p w14:paraId="68AD0A5C"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 production</w:t>
            </w:r>
          </w:p>
        </w:tc>
        <w:tc>
          <w:tcPr>
            <w:tcW w:w="556" w:type="pct"/>
          </w:tcPr>
          <w:p w14:paraId="51735DEA" w14:textId="77777777" w:rsidR="007375CB" w:rsidRPr="007D5E35" w:rsidRDefault="007375CB" w:rsidP="0094498F">
            <w:pPr>
              <w:rPr>
                <w:rFonts w:ascii="Calibri" w:eastAsia="Times New Roman" w:hAnsi="Calibri" w:cs="Calibri"/>
                <w:color w:val="000000"/>
                <w:sz w:val="14"/>
                <w:szCs w:val="14"/>
                <w:lang w:eastAsia="en-GB"/>
              </w:rPr>
            </w:pPr>
            <w:proofErr w:type="spellStart"/>
            <w:r w:rsidRPr="007D5E35">
              <w:rPr>
                <w:rFonts w:ascii="Calibri" w:eastAsia="Times New Roman" w:hAnsi="Calibri" w:cs="Calibri"/>
                <w:color w:val="000000"/>
                <w:sz w:val="14"/>
                <w:szCs w:val="14"/>
                <w:lang w:eastAsia="en-GB"/>
              </w:rPr>
              <w:t>Waspeen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productie</w:t>
            </w:r>
            <w:proofErr w:type="spellEnd"/>
          </w:p>
        </w:tc>
        <w:tc>
          <w:tcPr>
            <w:tcW w:w="555" w:type="pct"/>
            <w:noWrap/>
          </w:tcPr>
          <w:p w14:paraId="51E6B977" w14:textId="250DDE6C"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2783</w:t>
            </w:r>
          </w:p>
        </w:tc>
        <w:tc>
          <w:tcPr>
            <w:tcW w:w="556" w:type="pct"/>
          </w:tcPr>
          <w:p w14:paraId="1B65F3CF" w14:textId="77777777" w:rsidR="007375CB" w:rsidRPr="007D5E35" w:rsidRDefault="007375CB" w:rsidP="0094498F">
            <w:pPr>
              <w:rPr>
                <w:rFonts w:ascii="Calibri" w:eastAsia="Times New Roman" w:hAnsi="Calibri" w:cs="Calibri"/>
                <w:color w:val="000000"/>
                <w:sz w:val="14"/>
                <w:szCs w:val="14"/>
                <w:lang w:eastAsia="en-GB"/>
              </w:rPr>
            </w:pPr>
            <w:proofErr w:type="spellStart"/>
            <w:r w:rsidRPr="007D5E35">
              <w:rPr>
                <w:rFonts w:ascii="Calibri" w:eastAsia="Times New Roman" w:hAnsi="Calibri" w:cs="Calibri"/>
                <w:color w:val="000000"/>
                <w:sz w:val="14"/>
                <w:szCs w:val="14"/>
                <w:lang w:eastAsia="en-GB"/>
              </w:rPr>
              <w:t>carrots_daucus</w:t>
            </w:r>
            <w:proofErr w:type="spellEnd"/>
          </w:p>
        </w:tc>
        <w:tc>
          <w:tcPr>
            <w:tcW w:w="555" w:type="pct"/>
          </w:tcPr>
          <w:p w14:paraId="3146FD0E"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 production</w:t>
            </w:r>
          </w:p>
        </w:tc>
        <w:tc>
          <w:tcPr>
            <w:tcW w:w="556" w:type="pct"/>
          </w:tcPr>
          <w:p w14:paraId="3FD92CD8" w14:textId="0CE84806" w:rsidR="007375CB" w:rsidRPr="007D5E35" w:rsidRDefault="00CE6979"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Carrots</w:t>
            </w:r>
          </w:p>
        </w:tc>
        <w:tc>
          <w:tcPr>
            <w:tcW w:w="556" w:type="pct"/>
          </w:tcPr>
          <w:p w14:paraId="50431261" w14:textId="0DF98F20" w:rsidR="007375CB" w:rsidRPr="007D5E35" w:rsidRDefault="002374CD"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DA</w:t>
            </w:r>
            <w:r w:rsidR="00FE3783" w:rsidRPr="007D5E35">
              <w:rPr>
                <w:rFonts w:ascii="Calibri" w:eastAsia="Times New Roman" w:hAnsi="Calibri" w:cs="Calibri"/>
                <w:color w:val="000000"/>
                <w:sz w:val="14"/>
                <w:szCs w:val="14"/>
                <w:lang w:eastAsia="en-GB"/>
              </w:rPr>
              <w:t>UCS</w:t>
            </w:r>
          </w:p>
        </w:tc>
      </w:tr>
      <w:tr w:rsidR="007375CB" w:rsidRPr="007D5E35" w14:paraId="724E4798" w14:textId="3E1D3ED2" w:rsidTr="00464E6A">
        <w:trPr>
          <w:trHeight w:val="288"/>
        </w:trPr>
        <w:tc>
          <w:tcPr>
            <w:tcW w:w="555" w:type="pct"/>
            <w:noWrap/>
          </w:tcPr>
          <w:p w14:paraId="00C88A89"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Carrots</w:t>
            </w:r>
          </w:p>
        </w:tc>
        <w:tc>
          <w:tcPr>
            <w:tcW w:w="556" w:type="pct"/>
            <w:noWrap/>
          </w:tcPr>
          <w:p w14:paraId="28776AE2"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 xml:space="preserve">Bos- </w:t>
            </w:r>
            <w:proofErr w:type="spellStart"/>
            <w:r w:rsidRPr="007D5E35">
              <w:rPr>
                <w:rFonts w:ascii="Calibri" w:eastAsia="Times New Roman" w:hAnsi="Calibri" w:cs="Calibri"/>
                <w:color w:val="000000"/>
                <w:sz w:val="14"/>
                <w:szCs w:val="14"/>
                <w:lang w:eastAsia="en-GB"/>
              </w:rPr>
              <w:t>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waspeen</w:t>
            </w:r>
            <w:proofErr w:type="spellEnd"/>
          </w:p>
        </w:tc>
        <w:tc>
          <w:tcPr>
            <w:tcW w:w="555" w:type="pct"/>
          </w:tcPr>
          <w:p w14:paraId="084C3407"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 seeds and propagating material</w:t>
            </w:r>
          </w:p>
        </w:tc>
        <w:tc>
          <w:tcPr>
            <w:tcW w:w="556" w:type="pct"/>
          </w:tcPr>
          <w:p w14:paraId="6E7499F0" w14:textId="77777777" w:rsidR="007375CB" w:rsidRPr="007D5E35" w:rsidRDefault="007375CB" w:rsidP="0094498F">
            <w:pPr>
              <w:rPr>
                <w:rFonts w:ascii="Calibri" w:eastAsia="Times New Roman" w:hAnsi="Calibri" w:cs="Calibri"/>
                <w:color w:val="000000"/>
                <w:sz w:val="14"/>
                <w:szCs w:val="14"/>
                <w:lang w:eastAsia="en-GB"/>
              </w:rPr>
            </w:pPr>
            <w:proofErr w:type="spellStart"/>
            <w:r w:rsidRPr="007D5E35">
              <w:rPr>
                <w:rFonts w:ascii="Calibri" w:eastAsia="Times New Roman" w:hAnsi="Calibri" w:cs="Calibri"/>
                <w:color w:val="000000"/>
                <w:sz w:val="14"/>
                <w:szCs w:val="14"/>
                <w:lang w:eastAsia="en-GB"/>
              </w:rPr>
              <w:t>Waspeen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zaden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en</w:t>
            </w:r>
            <w:proofErr w:type="spellEnd"/>
            <w:r w:rsidRPr="007D5E35">
              <w:rPr>
                <w:rFonts w:ascii="Calibri" w:eastAsia="Times New Roman" w:hAnsi="Calibri" w:cs="Calibri"/>
                <w:color w:val="000000"/>
                <w:sz w:val="14"/>
                <w:szCs w:val="14"/>
                <w:lang w:eastAsia="en-GB"/>
              </w:rPr>
              <w:t xml:space="preserve"> </w:t>
            </w:r>
            <w:proofErr w:type="spellStart"/>
            <w:r w:rsidRPr="007D5E35">
              <w:rPr>
                <w:rFonts w:ascii="Calibri" w:eastAsia="Times New Roman" w:hAnsi="Calibri" w:cs="Calibri"/>
                <w:color w:val="000000"/>
                <w:sz w:val="14"/>
                <w:szCs w:val="14"/>
                <w:lang w:eastAsia="en-GB"/>
              </w:rPr>
              <w:t>opkweekmateriaal</w:t>
            </w:r>
            <w:proofErr w:type="spellEnd"/>
          </w:p>
        </w:tc>
        <w:tc>
          <w:tcPr>
            <w:tcW w:w="555" w:type="pct"/>
            <w:noWrap/>
          </w:tcPr>
          <w:p w14:paraId="0A4286E3" w14:textId="043A3FC0"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2784</w:t>
            </w:r>
          </w:p>
        </w:tc>
        <w:tc>
          <w:tcPr>
            <w:tcW w:w="556" w:type="pct"/>
          </w:tcPr>
          <w:p w14:paraId="353D638B" w14:textId="77777777" w:rsidR="007375CB" w:rsidRPr="007D5E35" w:rsidRDefault="007375CB" w:rsidP="0094498F">
            <w:pPr>
              <w:rPr>
                <w:rFonts w:ascii="Calibri" w:eastAsia="Times New Roman" w:hAnsi="Calibri" w:cs="Calibri"/>
                <w:color w:val="000000"/>
                <w:sz w:val="14"/>
                <w:szCs w:val="14"/>
                <w:lang w:eastAsia="en-GB"/>
              </w:rPr>
            </w:pPr>
            <w:proofErr w:type="spellStart"/>
            <w:r w:rsidRPr="007D5E35">
              <w:rPr>
                <w:rFonts w:ascii="Calibri" w:eastAsia="Times New Roman" w:hAnsi="Calibri" w:cs="Calibri"/>
                <w:color w:val="000000"/>
                <w:sz w:val="14"/>
                <w:szCs w:val="14"/>
                <w:lang w:eastAsia="en-GB"/>
              </w:rPr>
              <w:t>carrots_daucus</w:t>
            </w:r>
            <w:proofErr w:type="spellEnd"/>
          </w:p>
        </w:tc>
        <w:tc>
          <w:tcPr>
            <w:tcW w:w="555" w:type="pct"/>
          </w:tcPr>
          <w:p w14:paraId="0F20A45D" w14:textId="77777777" w:rsidR="007375CB" w:rsidRPr="007D5E35" w:rsidRDefault="007375CB"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 seeds and propagating material</w:t>
            </w:r>
          </w:p>
        </w:tc>
        <w:tc>
          <w:tcPr>
            <w:tcW w:w="556" w:type="pct"/>
          </w:tcPr>
          <w:p w14:paraId="6BCDEAA7" w14:textId="1CB7DB1B" w:rsidR="007375CB" w:rsidRPr="007D5E35" w:rsidRDefault="00CE6979" w:rsidP="0094498F">
            <w:pPr>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Carrots</w:t>
            </w:r>
          </w:p>
        </w:tc>
        <w:tc>
          <w:tcPr>
            <w:tcW w:w="556" w:type="pct"/>
          </w:tcPr>
          <w:p w14:paraId="02FFE253" w14:textId="083CCD85" w:rsidR="007375CB" w:rsidRPr="007D5E35" w:rsidRDefault="00A0568D" w:rsidP="00E74946">
            <w:pPr>
              <w:keepNext/>
              <w:rPr>
                <w:rFonts w:ascii="Calibri" w:eastAsia="Times New Roman" w:hAnsi="Calibri" w:cs="Calibri"/>
                <w:color w:val="000000"/>
                <w:sz w:val="14"/>
                <w:szCs w:val="14"/>
                <w:lang w:eastAsia="en-GB"/>
              </w:rPr>
            </w:pPr>
            <w:r w:rsidRPr="007D5E35">
              <w:rPr>
                <w:rFonts w:ascii="Calibri" w:eastAsia="Times New Roman" w:hAnsi="Calibri" w:cs="Calibri"/>
                <w:color w:val="000000"/>
                <w:sz w:val="14"/>
                <w:szCs w:val="14"/>
                <w:lang w:eastAsia="en-GB"/>
              </w:rPr>
              <w:t>DAUCS</w:t>
            </w:r>
          </w:p>
        </w:tc>
      </w:tr>
    </w:tbl>
    <w:p w14:paraId="17B5C9A9" w14:textId="37626EEC" w:rsidR="007229CE" w:rsidRPr="00E74946" w:rsidRDefault="00E74946" w:rsidP="009A2E01">
      <w:pPr>
        <w:pStyle w:val="Caption"/>
        <w:rPr>
          <w:rStyle w:val="Emphasis"/>
          <w:smallCaps w:val="0"/>
          <w:color w:val="auto"/>
          <w:spacing w:val="0"/>
          <w:sz w:val="16"/>
          <w:szCs w:val="16"/>
        </w:rPr>
      </w:pPr>
      <w:r w:rsidRPr="00E74946">
        <w:rPr>
          <w:rStyle w:val="Emphasis"/>
          <w:smallCaps w:val="0"/>
          <w:color w:val="auto"/>
          <w:spacing w:val="0"/>
          <w:sz w:val="16"/>
          <w:szCs w:val="16"/>
        </w:rPr>
        <w:t xml:space="preserve">Table </w:t>
      </w:r>
      <w:r w:rsidRPr="00E74946">
        <w:rPr>
          <w:rStyle w:val="Emphasis"/>
          <w:smallCaps w:val="0"/>
          <w:color w:val="auto"/>
          <w:spacing w:val="0"/>
          <w:sz w:val="16"/>
          <w:szCs w:val="16"/>
        </w:rPr>
        <w:fldChar w:fldCharType="begin"/>
      </w:r>
      <w:r w:rsidRPr="00E74946">
        <w:rPr>
          <w:rStyle w:val="Emphasis"/>
          <w:smallCaps w:val="0"/>
          <w:color w:val="auto"/>
          <w:spacing w:val="0"/>
          <w:sz w:val="16"/>
          <w:szCs w:val="16"/>
        </w:rPr>
        <w:instrText xml:space="preserve"> SEQ Table \* ARABIC </w:instrText>
      </w:r>
      <w:r w:rsidRPr="00E74946">
        <w:rPr>
          <w:rStyle w:val="Emphasis"/>
          <w:smallCaps w:val="0"/>
          <w:color w:val="auto"/>
          <w:spacing w:val="0"/>
          <w:sz w:val="16"/>
          <w:szCs w:val="16"/>
        </w:rPr>
        <w:fldChar w:fldCharType="separate"/>
      </w:r>
      <w:r w:rsidR="00C26DBE">
        <w:rPr>
          <w:rStyle w:val="Emphasis"/>
          <w:smallCaps w:val="0"/>
          <w:noProof/>
          <w:color w:val="auto"/>
          <w:spacing w:val="0"/>
          <w:sz w:val="16"/>
          <w:szCs w:val="16"/>
        </w:rPr>
        <w:t>20</w:t>
      </w:r>
      <w:r w:rsidRPr="00E74946">
        <w:rPr>
          <w:rStyle w:val="Emphasis"/>
          <w:smallCaps w:val="0"/>
          <w:color w:val="auto"/>
          <w:spacing w:val="0"/>
          <w:sz w:val="16"/>
          <w:szCs w:val="16"/>
        </w:rPr>
        <w:fldChar w:fldCharType="end"/>
      </w:r>
      <w:r w:rsidRPr="00E74946">
        <w:rPr>
          <w:rStyle w:val="Emphasis"/>
          <w:smallCaps w:val="0"/>
          <w:color w:val="auto"/>
          <w:spacing w:val="0"/>
          <w:sz w:val="16"/>
          <w:szCs w:val="16"/>
        </w:rPr>
        <w:t xml:space="preserve"> Extra</w:t>
      </w:r>
      <w:r>
        <w:rPr>
          <w:rStyle w:val="Emphasis"/>
          <w:smallCaps w:val="0"/>
          <w:color w:val="auto"/>
          <w:spacing w:val="0"/>
          <w:sz w:val="16"/>
          <w:szCs w:val="16"/>
        </w:rPr>
        <w:t xml:space="preserve">ct from the </w:t>
      </w:r>
      <w:r w:rsidR="007B34BC">
        <w:rPr>
          <w:rStyle w:val="Emphasis"/>
          <w:smallCaps w:val="0"/>
          <w:color w:val="auto"/>
          <w:spacing w:val="0"/>
          <w:sz w:val="16"/>
          <w:szCs w:val="16"/>
        </w:rPr>
        <w:t xml:space="preserve">compiled dataset of the Dutch crop names, groups, </w:t>
      </w:r>
      <w:r w:rsidR="0098476F">
        <w:rPr>
          <w:rStyle w:val="Emphasis"/>
          <w:smallCaps w:val="0"/>
          <w:color w:val="auto"/>
          <w:spacing w:val="0"/>
          <w:sz w:val="16"/>
          <w:szCs w:val="16"/>
        </w:rPr>
        <w:t>codes matched with the EPPO codes</w:t>
      </w:r>
      <w:r w:rsidR="002362EE">
        <w:rPr>
          <w:rStyle w:val="Emphasis"/>
          <w:smallCaps w:val="0"/>
          <w:color w:val="auto"/>
          <w:spacing w:val="0"/>
          <w:sz w:val="16"/>
          <w:szCs w:val="16"/>
        </w:rPr>
        <w:t>, FOCUS crops</w:t>
      </w:r>
      <w:r w:rsidR="00F133D3">
        <w:rPr>
          <w:rStyle w:val="Emphasis"/>
          <w:smallCaps w:val="0"/>
          <w:color w:val="auto"/>
          <w:spacing w:val="0"/>
          <w:sz w:val="16"/>
          <w:szCs w:val="16"/>
        </w:rPr>
        <w:t xml:space="preserve"> and </w:t>
      </w:r>
      <w:proofErr w:type="spellStart"/>
      <w:r w:rsidR="00F133D3">
        <w:rPr>
          <w:rStyle w:val="Emphasis"/>
          <w:smallCaps w:val="0"/>
          <w:color w:val="auto"/>
          <w:spacing w:val="0"/>
          <w:sz w:val="16"/>
          <w:szCs w:val="16"/>
        </w:rPr>
        <w:t>EuroCrops</w:t>
      </w:r>
      <w:proofErr w:type="spellEnd"/>
      <w:r w:rsidR="00F133D3">
        <w:rPr>
          <w:rStyle w:val="Emphasis"/>
          <w:smallCaps w:val="0"/>
          <w:color w:val="auto"/>
          <w:spacing w:val="0"/>
          <w:sz w:val="16"/>
          <w:szCs w:val="16"/>
        </w:rPr>
        <w:t>.</w:t>
      </w:r>
      <w:r w:rsidR="006C4978">
        <w:rPr>
          <w:rStyle w:val="Emphasis"/>
          <w:smallCaps w:val="0"/>
          <w:color w:val="auto"/>
          <w:spacing w:val="0"/>
          <w:sz w:val="16"/>
          <w:szCs w:val="16"/>
        </w:rPr>
        <w:t xml:space="preserve"> Column explanation: </w:t>
      </w:r>
      <w:r w:rsidR="009A2E01">
        <w:rPr>
          <w:rStyle w:val="Emphasis"/>
          <w:smallCaps w:val="0"/>
          <w:color w:val="auto"/>
          <w:spacing w:val="0"/>
          <w:sz w:val="16"/>
          <w:szCs w:val="16"/>
        </w:rPr>
        <w:t xml:space="preserve">1) </w:t>
      </w:r>
      <w:r w:rsidR="009A2E01" w:rsidRPr="009A2E01">
        <w:rPr>
          <w:rStyle w:val="Emphasis"/>
          <w:smallCaps w:val="0"/>
          <w:color w:val="auto"/>
          <w:spacing w:val="0"/>
          <w:sz w:val="16"/>
          <w:szCs w:val="16"/>
          <w:u w:val="single"/>
        </w:rPr>
        <w:t>Crop_name_pestdose_en</w:t>
      </w:r>
      <w:r w:rsidR="009A2E01">
        <w:rPr>
          <w:rStyle w:val="Emphasis"/>
          <w:smallCaps w:val="0"/>
          <w:color w:val="auto"/>
          <w:spacing w:val="0"/>
          <w:sz w:val="16"/>
          <w:szCs w:val="16"/>
        </w:rPr>
        <w:t>:</w:t>
      </w:r>
      <w:r w:rsidR="009A2E01" w:rsidRPr="009A2E01">
        <w:rPr>
          <w:rStyle w:val="Emphasis"/>
          <w:smallCaps w:val="0"/>
          <w:color w:val="auto"/>
          <w:spacing w:val="0"/>
          <w:sz w:val="16"/>
          <w:szCs w:val="16"/>
        </w:rPr>
        <w:t xml:space="preserve"> names of crops in English with calculated pesticide application dose</w:t>
      </w:r>
      <w:r w:rsidR="009A2E01">
        <w:rPr>
          <w:rStyle w:val="Emphasis"/>
          <w:smallCaps w:val="0"/>
          <w:color w:val="auto"/>
          <w:spacing w:val="0"/>
          <w:sz w:val="16"/>
          <w:szCs w:val="16"/>
        </w:rPr>
        <w:t xml:space="preserve">, 2) </w:t>
      </w:r>
      <w:proofErr w:type="spellStart"/>
      <w:r w:rsidR="009A2E01" w:rsidRPr="009A2E01">
        <w:rPr>
          <w:rStyle w:val="Emphasis"/>
          <w:smallCaps w:val="0"/>
          <w:color w:val="auto"/>
          <w:spacing w:val="0"/>
          <w:sz w:val="16"/>
          <w:szCs w:val="16"/>
          <w:u w:val="single"/>
        </w:rPr>
        <w:t>Crop_name_pestdose_nl</w:t>
      </w:r>
      <w:proofErr w:type="spellEnd"/>
      <w:r w:rsidR="009A2E01">
        <w:rPr>
          <w:rStyle w:val="Emphasis"/>
          <w:smallCaps w:val="0"/>
          <w:color w:val="auto"/>
          <w:spacing w:val="0"/>
          <w:sz w:val="16"/>
          <w:szCs w:val="16"/>
          <w:u w:val="single"/>
        </w:rPr>
        <w:t>:</w:t>
      </w:r>
      <w:r w:rsidR="009A2E01" w:rsidRPr="009A2E01">
        <w:rPr>
          <w:rStyle w:val="Emphasis"/>
          <w:smallCaps w:val="0"/>
          <w:color w:val="auto"/>
          <w:spacing w:val="0"/>
          <w:sz w:val="16"/>
          <w:szCs w:val="16"/>
        </w:rPr>
        <w:t xml:space="preserve"> names of crops in Dutch with calculated pesticide application dose</w:t>
      </w:r>
      <w:r w:rsidR="009A2E01">
        <w:rPr>
          <w:rStyle w:val="Emphasis"/>
          <w:smallCaps w:val="0"/>
          <w:color w:val="auto"/>
          <w:spacing w:val="0"/>
          <w:sz w:val="16"/>
          <w:szCs w:val="16"/>
        </w:rPr>
        <w:t xml:space="preserve">, 3) </w:t>
      </w:r>
      <w:proofErr w:type="spellStart"/>
      <w:r w:rsidR="009A2E01" w:rsidRPr="009A2E01">
        <w:rPr>
          <w:rStyle w:val="Emphasis"/>
          <w:smallCaps w:val="0"/>
          <w:color w:val="auto"/>
          <w:spacing w:val="0"/>
          <w:sz w:val="16"/>
          <w:szCs w:val="16"/>
          <w:u w:val="single"/>
        </w:rPr>
        <w:t>Crop_code_rvo</w:t>
      </w:r>
      <w:proofErr w:type="spellEnd"/>
      <w:r w:rsidR="009A2E01">
        <w:rPr>
          <w:rStyle w:val="Emphasis"/>
          <w:smallCaps w:val="0"/>
          <w:color w:val="auto"/>
          <w:spacing w:val="0"/>
          <w:sz w:val="16"/>
          <w:szCs w:val="16"/>
          <w:u w:val="single"/>
        </w:rPr>
        <w:t>:</w:t>
      </w:r>
      <w:r w:rsidR="009A2E01" w:rsidRPr="009A2E01">
        <w:rPr>
          <w:rStyle w:val="Emphasis"/>
          <w:smallCaps w:val="0"/>
          <w:color w:val="auto"/>
          <w:spacing w:val="0"/>
          <w:sz w:val="16"/>
          <w:szCs w:val="16"/>
        </w:rPr>
        <w:t xml:space="preserve"> crop codes according to the RVO</w:t>
      </w:r>
      <w:r w:rsidR="00F934D8">
        <w:rPr>
          <w:rStyle w:val="Emphasis"/>
          <w:smallCaps w:val="0"/>
          <w:color w:val="auto"/>
          <w:spacing w:val="0"/>
          <w:sz w:val="16"/>
          <w:szCs w:val="16"/>
        </w:rPr>
        <w:t xml:space="preserve">, 4) </w:t>
      </w:r>
      <w:proofErr w:type="spellStart"/>
      <w:r w:rsidR="009A2E01" w:rsidRPr="009A2E01">
        <w:rPr>
          <w:rStyle w:val="Emphasis"/>
          <w:smallCaps w:val="0"/>
          <w:color w:val="auto"/>
          <w:spacing w:val="0"/>
          <w:sz w:val="16"/>
          <w:szCs w:val="16"/>
        </w:rPr>
        <w:t>Crop_name_rvo_nl</w:t>
      </w:r>
      <w:proofErr w:type="spellEnd"/>
      <w:r w:rsidR="009A2E01" w:rsidRPr="009A2E01">
        <w:rPr>
          <w:rStyle w:val="Emphasis"/>
          <w:smallCaps w:val="0"/>
          <w:color w:val="auto"/>
          <w:spacing w:val="0"/>
          <w:sz w:val="16"/>
          <w:szCs w:val="16"/>
        </w:rPr>
        <w:t xml:space="preserve"> names of crops in Dutch according to the RVO</w:t>
      </w:r>
      <w:r w:rsidR="00715519">
        <w:rPr>
          <w:rStyle w:val="Emphasis"/>
          <w:smallCaps w:val="0"/>
          <w:color w:val="auto"/>
          <w:spacing w:val="0"/>
          <w:sz w:val="16"/>
          <w:szCs w:val="16"/>
        </w:rPr>
        <w:t xml:space="preserve">, </w:t>
      </w:r>
      <w:r w:rsidR="00115FC8">
        <w:rPr>
          <w:rStyle w:val="Emphasis"/>
          <w:smallCaps w:val="0"/>
          <w:color w:val="auto"/>
          <w:spacing w:val="0"/>
          <w:sz w:val="16"/>
          <w:szCs w:val="16"/>
        </w:rPr>
        <w:t xml:space="preserve">5) </w:t>
      </w:r>
      <w:proofErr w:type="spellStart"/>
      <w:r w:rsidR="009A2E01" w:rsidRPr="009A2E01">
        <w:rPr>
          <w:rStyle w:val="Emphasis"/>
          <w:smallCaps w:val="0"/>
          <w:color w:val="auto"/>
          <w:spacing w:val="0"/>
          <w:sz w:val="16"/>
          <w:szCs w:val="16"/>
        </w:rPr>
        <w:t>EC_hcat_n</w:t>
      </w:r>
      <w:proofErr w:type="spellEnd"/>
      <w:r w:rsidR="00115FC8">
        <w:rPr>
          <w:rStyle w:val="Emphasis"/>
          <w:smallCaps w:val="0"/>
          <w:color w:val="auto"/>
          <w:spacing w:val="0"/>
          <w:sz w:val="16"/>
          <w:szCs w:val="16"/>
        </w:rPr>
        <w:t>:</w:t>
      </w:r>
      <w:r w:rsidR="009A2E01" w:rsidRPr="009A2E01">
        <w:rPr>
          <w:rStyle w:val="Emphasis"/>
          <w:smallCaps w:val="0"/>
          <w:color w:val="auto"/>
          <w:spacing w:val="0"/>
          <w:sz w:val="16"/>
          <w:szCs w:val="16"/>
        </w:rPr>
        <w:t xml:space="preserve">  </w:t>
      </w:r>
      <w:proofErr w:type="spellStart"/>
      <w:r w:rsidR="009A2E01" w:rsidRPr="009A2E01">
        <w:rPr>
          <w:rStyle w:val="Emphasis"/>
          <w:smallCaps w:val="0"/>
          <w:color w:val="auto"/>
          <w:spacing w:val="0"/>
          <w:sz w:val="16"/>
          <w:szCs w:val="16"/>
        </w:rPr>
        <w:t>EuroCrop</w:t>
      </w:r>
      <w:proofErr w:type="spellEnd"/>
      <w:r w:rsidR="009A2E01" w:rsidRPr="009A2E01">
        <w:rPr>
          <w:rStyle w:val="Emphasis"/>
          <w:smallCaps w:val="0"/>
          <w:color w:val="auto"/>
          <w:spacing w:val="0"/>
          <w:sz w:val="16"/>
          <w:szCs w:val="16"/>
        </w:rPr>
        <w:t xml:space="preserve"> names</w:t>
      </w:r>
      <w:r w:rsidR="00AD1D0C">
        <w:rPr>
          <w:rStyle w:val="Emphasis"/>
          <w:smallCaps w:val="0"/>
          <w:color w:val="auto"/>
          <w:spacing w:val="0"/>
          <w:sz w:val="16"/>
          <w:szCs w:val="16"/>
        </w:rPr>
        <w:t xml:space="preserve">, </w:t>
      </w:r>
      <w:r w:rsidR="00F017FC">
        <w:rPr>
          <w:rStyle w:val="Emphasis"/>
          <w:smallCaps w:val="0"/>
          <w:color w:val="auto"/>
          <w:spacing w:val="0"/>
          <w:sz w:val="16"/>
          <w:szCs w:val="16"/>
        </w:rPr>
        <w:t xml:space="preserve">6) </w:t>
      </w:r>
      <w:proofErr w:type="spellStart"/>
      <w:r w:rsidR="009A2E01" w:rsidRPr="00F017FC">
        <w:rPr>
          <w:rStyle w:val="Emphasis"/>
          <w:smallCaps w:val="0"/>
          <w:color w:val="auto"/>
          <w:spacing w:val="0"/>
          <w:sz w:val="16"/>
          <w:szCs w:val="16"/>
          <w:u w:val="single"/>
        </w:rPr>
        <w:t>EC_trans_n</w:t>
      </w:r>
      <w:proofErr w:type="spellEnd"/>
      <w:r w:rsidR="00F017FC">
        <w:rPr>
          <w:rStyle w:val="Emphasis"/>
          <w:smallCaps w:val="0"/>
          <w:color w:val="auto"/>
          <w:spacing w:val="0"/>
          <w:sz w:val="16"/>
          <w:szCs w:val="16"/>
          <w:u w:val="single"/>
        </w:rPr>
        <w:t>:</w:t>
      </w:r>
      <w:r w:rsidR="009A2E01" w:rsidRPr="009A2E01">
        <w:rPr>
          <w:rStyle w:val="Emphasis"/>
          <w:smallCaps w:val="0"/>
          <w:color w:val="auto"/>
          <w:spacing w:val="0"/>
          <w:sz w:val="16"/>
          <w:szCs w:val="16"/>
        </w:rPr>
        <w:t xml:space="preserve"> </w:t>
      </w:r>
      <w:proofErr w:type="spellStart"/>
      <w:r w:rsidR="009A2E01" w:rsidRPr="009A2E01">
        <w:rPr>
          <w:rStyle w:val="Emphasis"/>
          <w:smallCaps w:val="0"/>
          <w:color w:val="auto"/>
          <w:spacing w:val="0"/>
          <w:sz w:val="16"/>
          <w:szCs w:val="16"/>
        </w:rPr>
        <w:t>EuroCrop</w:t>
      </w:r>
      <w:proofErr w:type="spellEnd"/>
      <w:r w:rsidR="009A2E01" w:rsidRPr="009A2E01">
        <w:rPr>
          <w:rStyle w:val="Emphasis"/>
          <w:smallCaps w:val="0"/>
          <w:color w:val="auto"/>
          <w:spacing w:val="0"/>
          <w:sz w:val="16"/>
          <w:szCs w:val="16"/>
        </w:rPr>
        <w:t xml:space="preserve"> translations, correspond directly with </w:t>
      </w:r>
      <w:proofErr w:type="spellStart"/>
      <w:r w:rsidR="009A2E01" w:rsidRPr="009A2E01">
        <w:rPr>
          <w:rStyle w:val="Emphasis"/>
          <w:smallCaps w:val="0"/>
          <w:color w:val="auto"/>
          <w:spacing w:val="0"/>
          <w:sz w:val="16"/>
          <w:szCs w:val="16"/>
        </w:rPr>
        <w:t>english</w:t>
      </w:r>
      <w:proofErr w:type="spellEnd"/>
      <w:r w:rsidR="009A2E01" w:rsidRPr="009A2E01">
        <w:rPr>
          <w:rStyle w:val="Emphasis"/>
          <w:smallCaps w:val="0"/>
          <w:color w:val="auto"/>
          <w:spacing w:val="0"/>
          <w:sz w:val="16"/>
          <w:szCs w:val="16"/>
        </w:rPr>
        <w:t xml:space="preserve"> names according to the RVO</w:t>
      </w:r>
      <w:r w:rsidR="00F017FC">
        <w:rPr>
          <w:rStyle w:val="Emphasis"/>
          <w:smallCaps w:val="0"/>
          <w:color w:val="auto"/>
          <w:spacing w:val="0"/>
          <w:sz w:val="16"/>
          <w:szCs w:val="16"/>
        </w:rPr>
        <w:t xml:space="preserve">,7) </w:t>
      </w:r>
      <w:proofErr w:type="spellStart"/>
      <w:r w:rsidR="009A2E01" w:rsidRPr="00F017FC">
        <w:rPr>
          <w:rStyle w:val="Emphasis"/>
          <w:smallCaps w:val="0"/>
          <w:color w:val="auto"/>
          <w:spacing w:val="0"/>
          <w:sz w:val="16"/>
          <w:szCs w:val="16"/>
          <w:u w:val="single"/>
        </w:rPr>
        <w:t>Crop_code</w:t>
      </w:r>
      <w:proofErr w:type="spellEnd"/>
      <w:r w:rsidR="009A2E01" w:rsidRPr="00F017FC">
        <w:rPr>
          <w:rStyle w:val="Emphasis"/>
          <w:smallCaps w:val="0"/>
          <w:color w:val="auto"/>
          <w:spacing w:val="0"/>
          <w:sz w:val="16"/>
          <w:szCs w:val="16"/>
          <w:u w:val="single"/>
        </w:rPr>
        <w:t xml:space="preserve">_ </w:t>
      </w:r>
      <w:proofErr w:type="spellStart"/>
      <w:r w:rsidR="009A2E01" w:rsidRPr="00F017FC">
        <w:rPr>
          <w:rStyle w:val="Emphasis"/>
          <w:smallCaps w:val="0"/>
          <w:color w:val="auto"/>
          <w:spacing w:val="0"/>
          <w:sz w:val="16"/>
          <w:szCs w:val="16"/>
          <w:u w:val="single"/>
        </w:rPr>
        <w:t>pestdose</w:t>
      </w:r>
      <w:proofErr w:type="spellEnd"/>
      <w:r w:rsidR="009A2E01" w:rsidRPr="00F017FC">
        <w:rPr>
          <w:rStyle w:val="Emphasis"/>
          <w:smallCaps w:val="0"/>
          <w:color w:val="auto"/>
          <w:spacing w:val="0"/>
          <w:sz w:val="16"/>
          <w:szCs w:val="16"/>
          <w:u w:val="single"/>
        </w:rPr>
        <w:t xml:space="preserve"> _</w:t>
      </w:r>
      <w:proofErr w:type="spellStart"/>
      <w:r w:rsidR="009A2E01" w:rsidRPr="00F017FC">
        <w:rPr>
          <w:rStyle w:val="Emphasis"/>
          <w:smallCaps w:val="0"/>
          <w:color w:val="auto"/>
          <w:spacing w:val="0"/>
          <w:sz w:val="16"/>
          <w:szCs w:val="16"/>
          <w:u w:val="single"/>
        </w:rPr>
        <w:t>eppo_focus</w:t>
      </w:r>
      <w:proofErr w:type="spellEnd"/>
      <w:r w:rsidR="00F017FC">
        <w:rPr>
          <w:rStyle w:val="Emphasis"/>
          <w:smallCaps w:val="0"/>
          <w:color w:val="auto"/>
          <w:spacing w:val="0"/>
          <w:sz w:val="16"/>
          <w:szCs w:val="16"/>
        </w:rPr>
        <w:t>:</w:t>
      </w:r>
      <w:r w:rsidR="009A2E01" w:rsidRPr="009A2E01">
        <w:rPr>
          <w:rStyle w:val="Emphasis"/>
          <w:smallCaps w:val="0"/>
          <w:color w:val="auto"/>
          <w:spacing w:val="0"/>
          <w:sz w:val="16"/>
          <w:szCs w:val="16"/>
        </w:rPr>
        <w:t xml:space="preserve"> EPPO codes attributed to individual or group of crops (obtained from the Statistic Netherlands (CBS)). </w:t>
      </w:r>
    </w:p>
    <w:p w14:paraId="2DF4D63A" w14:textId="5C795CA3" w:rsidR="00C95B78" w:rsidRDefault="00C5237E" w:rsidP="00C83601">
      <w:pPr>
        <w:jc w:val="both"/>
      </w:pPr>
      <w:r>
        <w:t xml:space="preserve">An example of </w:t>
      </w:r>
      <w:r w:rsidR="0082342E">
        <w:t xml:space="preserve">data processing involving </w:t>
      </w:r>
      <w:r w:rsidR="00DB15E3">
        <w:t>Dutch crops</w:t>
      </w:r>
      <w:r w:rsidR="00C95B78">
        <w:t>.</w:t>
      </w:r>
      <w:r w:rsidR="0082342E">
        <w:t xml:space="preserve"> </w:t>
      </w:r>
      <w:r w:rsidR="00C95B78">
        <w:t>I</w:t>
      </w:r>
      <w:r w:rsidR="00E617F1">
        <w:t>n cases of p</w:t>
      </w:r>
      <w:r w:rsidR="00566DD4">
        <w:t>lant groups</w:t>
      </w:r>
      <w:r w:rsidR="004A5F58">
        <w:t xml:space="preserve"> without </w:t>
      </w:r>
      <w:r w:rsidR="00AD3349">
        <w:t xml:space="preserve">an </w:t>
      </w:r>
      <w:r w:rsidR="004A5F58">
        <w:t>EPPO code</w:t>
      </w:r>
      <w:r w:rsidR="006B5FB8">
        <w:t xml:space="preserve"> but</w:t>
      </w:r>
      <w:r w:rsidR="004A5F58">
        <w:t xml:space="preserve"> </w:t>
      </w:r>
      <w:r w:rsidR="00125298">
        <w:t>matched</w:t>
      </w:r>
      <w:r w:rsidR="00AD3349">
        <w:t xml:space="preserve"> to</w:t>
      </w:r>
      <w:r w:rsidR="004A5F58">
        <w:t xml:space="preserve"> </w:t>
      </w:r>
      <w:r w:rsidR="00E617F1">
        <w:t>generic Focus group</w:t>
      </w:r>
      <w:r w:rsidR="00AD3349">
        <w:t>s</w:t>
      </w:r>
      <w:r w:rsidR="00B37A15">
        <w:t>,</w:t>
      </w:r>
      <w:r w:rsidR="00566DD4">
        <w:t xml:space="preserve"> </w:t>
      </w:r>
      <w:r w:rsidR="002B0E30">
        <w:t>the EPPO code</w:t>
      </w:r>
      <w:r w:rsidR="00FE3783">
        <w:t xml:space="preserve"> </w:t>
      </w:r>
      <w:r w:rsidR="002B0E30">
        <w:t>(</w:t>
      </w:r>
      <w:proofErr w:type="spellStart"/>
      <w:r w:rsidR="00FE3783" w:rsidRPr="002B0E30">
        <w:t>Crop_code</w:t>
      </w:r>
      <w:proofErr w:type="spellEnd"/>
      <w:r w:rsidR="00FE3783" w:rsidRPr="002B0E30">
        <w:t xml:space="preserve">_ </w:t>
      </w:r>
      <w:proofErr w:type="spellStart"/>
      <w:r w:rsidR="00FE3783" w:rsidRPr="002B0E30">
        <w:t>pestdose</w:t>
      </w:r>
      <w:proofErr w:type="spellEnd"/>
      <w:r w:rsidR="00FE3783" w:rsidRPr="002B0E30">
        <w:t xml:space="preserve"> _</w:t>
      </w:r>
      <w:proofErr w:type="spellStart"/>
      <w:r w:rsidR="00FE3783" w:rsidRPr="002B0E30">
        <w:t>eppo_focus</w:t>
      </w:r>
      <w:proofErr w:type="spellEnd"/>
      <w:r w:rsidR="002B0E30">
        <w:t>)</w:t>
      </w:r>
      <w:r w:rsidR="00FE3783" w:rsidRPr="002B0E30">
        <w:t xml:space="preserve"> </w:t>
      </w:r>
      <w:r w:rsidR="0028121D">
        <w:t>is</w:t>
      </w:r>
      <w:r w:rsidR="00FE3783" w:rsidRPr="002B0E30">
        <w:t xml:space="preserve"> </w:t>
      </w:r>
      <w:r w:rsidR="00C260DB">
        <w:t>assigned</w:t>
      </w:r>
      <w:r w:rsidR="00E17784">
        <w:t xml:space="preserve"> higher</w:t>
      </w:r>
      <w:r w:rsidR="00FE3783" w:rsidRPr="002B0E30">
        <w:t xml:space="preserve"> </w:t>
      </w:r>
      <w:r w:rsidR="00C260DB">
        <w:t>tax</w:t>
      </w:r>
      <w:r w:rsidR="00E17784">
        <w:t>a</w:t>
      </w:r>
      <w:r w:rsidR="006B5FB8">
        <w:t xml:space="preserve"> to reflect </w:t>
      </w:r>
      <w:r w:rsidR="0073471C">
        <w:t>position of</w:t>
      </w:r>
      <w:r w:rsidR="00AD21BD">
        <w:t xml:space="preserve"> a respective</w:t>
      </w:r>
      <w:r w:rsidR="0073471C">
        <w:t xml:space="preserve"> Focus crop</w:t>
      </w:r>
      <w:r w:rsidR="00085EF6">
        <w:t xml:space="preserve"> e.g.,</w:t>
      </w:r>
      <w:r w:rsidR="00DA314F" w:rsidRPr="002B0E30">
        <w:t xml:space="preserve"> </w:t>
      </w:r>
      <w:r w:rsidR="00B228D5">
        <w:t xml:space="preserve">1) </w:t>
      </w:r>
      <w:r w:rsidR="00DA314F" w:rsidRPr="002B0E30">
        <w:t>Shrubs and hedges (</w:t>
      </w:r>
      <w:r w:rsidR="00F36736" w:rsidRPr="002B0E30">
        <w:t>1067/1081</w:t>
      </w:r>
      <w:r w:rsidR="00DA314F" w:rsidRPr="002B0E30">
        <w:t>)</w:t>
      </w:r>
      <w:r w:rsidR="00803D27">
        <w:t xml:space="preserve"> were assigned to</w:t>
      </w:r>
      <w:r w:rsidR="00F36736" w:rsidRPr="002B0E30">
        <w:t xml:space="preserve"> </w:t>
      </w:r>
      <w:r w:rsidR="00170A98" w:rsidRPr="002B0E30">
        <w:t>Beans</w:t>
      </w:r>
      <w:r w:rsidR="00803D27">
        <w:t xml:space="preserve"> (</w:t>
      </w:r>
      <w:proofErr w:type="spellStart"/>
      <w:r w:rsidR="00803D27">
        <w:t>Focus_group</w:t>
      </w:r>
      <w:proofErr w:type="spellEnd"/>
      <w:r w:rsidR="00803D27">
        <w:t xml:space="preserve">) </w:t>
      </w:r>
      <w:r w:rsidR="0028121D">
        <w:t>by code</w:t>
      </w:r>
      <w:r w:rsidR="00130BC7" w:rsidRPr="002B0E30">
        <w:t xml:space="preserve"> </w:t>
      </w:r>
      <w:r w:rsidR="00803D27" w:rsidRPr="002B0E30">
        <w:t xml:space="preserve">1LEGF </w:t>
      </w:r>
      <w:r w:rsidR="00803D27">
        <w:t>(</w:t>
      </w:r>
      <w:r w:rsidR="00130BC7" w:rsidRPr="002B0E30">
        <w:t xml:space="preserve">family </w:t>
      </w:r>
      <w:r w:rsidR="00130BC7" w:rsidRPr="00803D27">
        <w:rPr>
          <w:i/>
          <w:iCs/>
        </w:rPr>
        <w:t>Fabaceae</w:t>
      </w:r>
      <w:r w:rsidR="00803D27" w:rsidRPr="00803D27">
        <w:t>)</w:t>
      </w:r>
      <w:r w:rsidR="00B228D5">
        <w:t>, 2)</w:t>
      </w:r>
      <w:r w:rsidR="00170A98" w:rsidRPr="002B0E30">
        <w:t xml:space="preserve"> </w:t>
      </w:r>
      <w:r w:rsidR="00D32D9F">
        <w:t>Ornamental crops</w:t>
      </w:r>
      <w:r w:rsidR="00602579">
        <w:t xml:space="preserve"> such as</w:t>
      </w:r>
      <w:r w:rsidR="00D32D9F">
        <w:t xml:space="preserve"> </w:t>
      </w:r>
      <w:r w:rsidR="00602579">
        <w:t>f</w:t>
      </w:r>
      <w:r w:rsidR="000829D1">
        <w:t xml:space="preserve">lower bulb and flower tuber </w:t>
      </w:r>
      <w:r w:rsidR="00DB770A">
        <w:t>cultivation</w:t>
      </w:r>
      <w:r w:rsidR="00D65176">
        <w:t xml:space="preserve"> or cut flower</w:t>
      </w:r>
      <w:r w:rsidR="008B76E6">
        <w:t>s</w:t>
      </w:r>
      <w:r w:rsidR="0037440F">
        <w:t xml:space="preserve"> (1010/1013/1016…)</w:t>
      </w:r>
      <w:r w:rsidR="00A030DF">
        <w:t xml:space="preserve"> were oftentimes assigned</w:t>
      </w:r>
      <w:r w:rsidR="004279A2">
        <w:t>,</w:t>
      </w:r>
      <w:r w:rsidR="00944E61">
        <w:t xml:space="preserve"> </w:t>
      </w:r>
      <w:r w:rsidR="00AD02B4">
        <w:t>genus</w:t>
      </w:r>
      <w:r w:rsidR="00DF35B7">
        <w:t xml:space="preserve"> e.g., </w:t>
      </w:r>
      <w:r w:rsidR="00DF35B7" w:rsidRPr="00944E61">
        <w:t>1ALLG</w:t>
      </w:r>
      <w:r w:rsidR="00DF35B7">
        <w:t>, 1NARG, 1AMYG</w:t>
      </w:r>
      <w:r w:rsidR="00D65176">
        <w:t>, otherwise s</w:t>
      </w:r>
      <w:r w:rsidR="001E1E0D">
        <w:t xml:space="preserve">pecies level EPPO code was used were </w:t>
      </w:r>
      <w:r w:rsidR="00F67DBA">
        <w:t>possible.</w:t>
      </w:r>
      <w:r w:rsidR="00C95B78">
        <w:t xml:space="preserve"> </w:t>
      </w:r>
      <w:r w:rsidR="00774961">
        <w:t>Another</w:t>
      </w:r>
      <w:r w:rsidR="008A7852">
        <w:t xml:space="preserve"> problematic</w:t>
      </w:r>
      <w:r w:rsidR="00774961">
        <w:t xml:space="preserve"> </w:t>
      </w:r>
      <w:r w:rsidR="00C86DE3">
        <w:t xml:space="preserve">instance where given EPPO code </w:t>
      </w:r>
      <w:r w:rsidR="006D072E">
        <w:t>isn’t assigned to Focus crop</w:t>
      </w:r>
      <w:r w:rsidR="00564489">
        <w:t>.</w:t>
      </w:r>
      <w:r w:rsidR="006D072E">
        <w:t xml:space="preserve"> e.g., Cucumber, </w:t>
      </w:r>
      <w:r w:rsidR="001C6D12">
        <w:t>CUMSA</w:t>
      </w:r>
      <w:r w:rsidR="00C2743A">
        <w:t>. It</w:t>
      </w:r>
      <w:r w:rsidR="001C6D12">
        <w:t xml:space="preserve"> </w:t>
      </w:r>
      <w:r w:rsidR="007319E1">
        <w:t xml:space="preserve">belongs to fruiting vegetables (4.3 DTG), together with </w:t>
      </w:r>
      <w:r w:rsidR="001748DC">
        <w:t xml:space="preserve">zucchini </w:t>
      </w:r>
      <w:r w:rsidR="00DF1753">
        <w:t>and Gherkin</w:t>
      </w:r>
      <w:r w:rsidR="00564489">
        <w:t xml:space="preserve"> </w:t>
      </w:r>
      <w:r w:rsidR="00BE703B">
        <w:t xml:space="preserve">assigned with </w:t>
      </w:r>
      <w:r w:rsidR="001748DC">
        <w:t>CUUPG</w:t>
      </w:r>
      <w:r w:rsidR="00DF1753">
        <w:t>/CUUPM and CUMSG EPPO codes</w:t>
      </w:r>
      <w:r w:rsidR="008D2780">
        <w:t xml:space="preserve"> and matched with Potato Focus group</w:t>
      </w:r>
      <w:r w:rsidR="005467B8">
        <w:t xml:space="preserve">. </w:t>
      </w:r>
      <w:r w:rsidR="0010191A">
        <w:t xml:space="preserve">For simplicity cucumber was assigned together with zucchini and Gherkin to </w:t>
      </w:r>
      <w:r w:rsidR="00C464B1">
        <w:t>Potatoes.</w:t>
      </w:r>
      <w:r w:rsidR="008E7E37">
        <w:t xml:space="preserve"> This reflects the characteristic of the</w:t>
      </w:r>
      <w:r w:rsidR="00C83601" w:rsidRPr="00C83601">
        <w:t xml:space="preserve"> CBS crop group</w:t>
      </w:r>
      <w:r w:rsidR="008E7E37">
        <w:t>ing which</w:t>
      </w:r>
      <w:r w:rsidR="00C83601" w:rsidRPr="00C83601">
        <w:t xml:space="preserve"> may represent several individual crops and/or cultivation methods.</w:t>
      </w:r>
      <w:r w:rsidR="00C95B78">
        <w:t xml:space="preserve"> </w:t>
      </w:r>
      <w:r w:rsidR="000A27C5">
        <w:t xml:space="preserve">Matching multiple </w:t>
      </w:r>
      <w:r w:rsidR="00AC35D0">
        <w:t>plants from</w:t>
      </w:r>
      <w:r w:rsidR="000946D8">
        <w:t xml:space="preserve"> the national crop</w:t>
      </w:r>
      <w:r w:rsidR="00AC35D0">
        <w:t xml:space="preserve"> map to generic plant groups</w:t>
      </w:r>
      <w:r w:rsidR="00256398">
        <w:t xml:space="preserve"> </w:t>
      </w:r>
      <w:r w:rsidR="002E09B3">
        <w:t>from CBS</w:t>
      </w:r>
      <w:r w:rsidR="00256398">
        <w:t xml:space="preserve">, </w:t>
      </w:r>
      <w:r w:rsidR="000946D8">
        <w:t>e.g.</w:t>
      </w:r>
      <w:r w:rsidR="00256398">
        <w:t xml:space="preserve">, </w:t>
      </w:r>
      <w:r w:rsidR="000A39C5">
        <w:t>summer/winter oilseed rape (1923/1922)</w:t>
      </w:r>
      <w:r w:rsidR="00CA1EE8">
        <w:t xml:space="preserve"> and total rapeseed.</w:t>
      </w:r>
      <w:r w:rsidR="003D74C5">
        <w:t xml:space="preserve"> Another</w:t>
      </w:r>
      <w:r w:rsidR="00C95B78">
        <w:t xml:space="preserve"> similar</w:t>
      </w:r>
      <w:r w:rsidR="003D74C5">
        <w:t xml:space="preserve"> example</w:t>
      </w:r>
      <w:r w:rsidR="00C95B78">
        <w:t xml:space="preserve"> involved</w:t>
      </w:r>
      <w:r w:rsidR="003D74C5">
        <w:t xml:space="preserve"> total </w:t>
      </w:r>
      <w:r w:rsidR="00A23266">
        <w:t>pepper, total tomato</w:t>
      </w:r>
      <w:r w:rsidR="00030F30">
        <w:t>, total seed potato</w:t>
      </w:r>
      <w:r w:rsidR="00C95B78">
        <w:t>.</w:t>
      </w:r>
      <w:r w:rsidR="00D913A6">
        <w:t xml:space="preserve"> Some </w:t>
      </w:r>
      <w:r w:rsidR="00B21851">
        <w:t>were</w:t>
      </w:r>
      <w:r w:rsidR="00C95B78">
        <w:t xml:space="preserve"> </w:t>
      </w:r>
      <w:r w:rsidR="00B21851">
        <w:t>d</w:t>
      </w:r>
      <w:r w:rsidR="00C95B78">
        <w:t>eleted</w:t>
      </w:r>
      <w:r w:rsidR="00B21851">
        <w:t xml:space="preserve"> e.g.,</w:t>
      </w:r>
      <w:r w:rsidR="00C95B78">
        <w:t xml:space="preserve"> </w:t>
      </w:r>
      <w:r w:rsidR="00C95B78" w:rsidRPr="00CF7137">
        <w:t>Avenue and park trees</w:t>
      </w:r>
      <w:r w:rsidR="00B21851">
        <w:t xml:space="preserve"> deemed as </w:t>
      </w:r>
      <w:r w:rsidR="00C95B78">
        <w:t>irrelevant</w:t>
      </w:r>
      <w:r w:rsidR="00B21851">
        <w:t>.</w:t>
      </w:r>
    </w:p>
    <w:p w14:paraId="160D3725" w14:textId="61690E29" w:rsidR="003D74C5" w:rsidRDefault="00931433" w:rsidP="00C83601">
      <w:pPr>
        <w:jc w:val="both"/>
      </w:pPr>
      <w:r w:rsidRPr="00931433">
        <w:rPr>
          <w:lang w:val="en-US"/>
        </w:rPr>
        <w:t xml:space="preserve">The </w:t>
      </w:r>
      <w:proofErr w:type="spellStart"/>
      <w:r w:rsidRPr="00931433">
        <w:rPr>
          <w:lang w:val="en-US"/>
        </w:rPr>
        <w:t>EuroCrops</w:t>
      </w:r>
      <w:proofErr w:type="spellEnd"/>
      <w:r w:rsidRPr="00931433">
        <w:rPr>
          <w:lang w:val="en-US"/>
        </w:rPr>
        <w:t xml:space="preserve"> project developed a Hierarchical Crop and Agricultural Taxonomy (HCAT) following EAGLE principles </w:t>
      </w:r>
      <w:r w:rsidR="00812802">
        <w:rPr>
          <w:lang w:val="en-US"/>
        </w:rPr>
        <w:fldChar w:fldCharType="begin"/>
      </w:r>
      <w:r w:rsidR="00100887">
        <w:rPr>
          <w:lang w:val="en-US"/>
        </w:rPr>
        <w:instrText xml:space="preserve"> ADDIN ZOTERO_ITEM CSL_CITATION {"citationID":"0e9IKGoF","properties":{"formattedCitation":"(Arnold et al., 2013)","plainCitation":"(Arnold et al., 2013)","noteIndex":0},"citationItems":[{"id":"JuO6J8SJ/G9T68TDT","uris":["http://zotero.org/users/local/F1zRPfH6/items/WT36RAT3"],"itemData":{"id":1194,"type":"book","abstract":"This paper describes the EAGLE concept, an object-oriented data model for land moni-toring. It highlights the background situation in the field of land monitoring, identifies the team in-volved, explains the technical and strategic considerations behind the concept, describes the cur-rent status of the harmonization and the developments made and outlines the future activities and requirements. After the structure and the content of the data model and matrix are explained, ex-amples are given on how to use the matrix. Besides its possible function as a semantic translation tool between different classification systems, it also can help to analyze class definitions to find semantic gaps, overlaps and inconsistencies and can serve as data model for new mapping initia-tives. On the long-term, the EAGLE concept aims at sketching a vision of a future integrated and harmonized European land monitoring system, which is designed to store all kinds of environmen-tally relevant information on the Earth´s surface, coming from both national and European data sources. Being still in the state of development, some first applications and test cases are under way. This paper also dedicates a chapter referring to the context between the concept and remote sensing in general as well as the relation between land monitoring and the principles of the Euro-pean Commission´s Horizon 2020 Framework Programme.\n\nhttp://sia.eionet.europa.eu/EAGLE/Outcomes/earsel-symposium-2013-Arnold_et_al_EAGLE_concept.pdf","note":"journalAbbreviation: EARSeL symposium proceedings \"Towards Horizon 2020\"\ncontainer-title: EARSeL symposium proceedings \"Towards Horizon 2020\"","source":"ResearchGate","title":"The EAGLE concept – A vision of a future European Land Monitoring Framework","author":[{"family":"Arnold","given":"Stephan"},{"family":"Kosztra","given":"Barbara"},{"family":"Banko","given":"Gebhard"},{"family":"Smith","given":"Geoff"},{"family":"Hazeu","given":"G.W."},{"family":"Bock","given":"Michael"},{"family":"Valcarcel","given":"Nuria"}],"issued":{"date-parts":[["2013",6,4]]}}}],"schema":"https://github.com/citation-style-language/schema/raw/master/csl-citation.json"} </w:instrText>
      </w:r>
      <w:r w:rsidR="00812802">
        <w:rPr>
          <w:lang w:val="en-US"/>
        </w:rPr>
        <w:fldChar w:fldCharType="separate"/>
      </w:r>
      <w:r w:rsidR="00812802" w:rsidRPr="00812802">
        <w:rPr>
          <w:rFonts w:ascii="Arial" w:hAnsi="Arial" w:cs="Arial"/>
        </w:rPr>
        <w:t>(Arnold et al., 2013)</w:t>
      </w:r>
      <w:r w:rsidR="00812802">
        <w:rPr>
          <w:lang w:val="en-US"/>
        </w:rPr>
        <w:fldChar w:fldCharType="end"/>
      </w:r>
      <w:r w:rsidR="00E51127">
        <w:rPr>
          <w:lang w:val="en-US"/>
        </w:rPr>
        <w:t xml:space="preserve"> </w:t>
      </w:r>
      <w:r w:rsidRPr="00931433">
        <w:rPr>
          <w:lang w:val="en-US"/>
        </w:rPr>
        <w:t>to harmonize all crop classifications. The HCAT classifies each crop into a 10-digit code and a related readable name. It consists of 6 nested levels, with higher levels containing broader information of land use and lower levels containing very detailed levels of crops. </w:t>
      </w:r>
      <w:r w:rsidRPr="00931433">
        <w:t> </w:t>
      </w:r>
    </w:p>
    <w:p w14:paraId="252B310A" w14:textId="4165FB06" w:rsidR="002531BD" w:rsidRDefault="002531BD" w:rsidP="002531BD">
      <w:r w:rsidRPr="002531BD">
        <w:t>EPPO Global Database (GD)</w:t>
      </w:r>
      <w:r>
        <w:t>. It provides b</w:t>
      </w:r>
      <w:r w:rsidRPr="002531BD">
        <w:t>asic information for species of interest to agriculture, forestry and plant protection: plants (cultivated and wild) and pests (including pathogens and invasive alien plants). For each species: scientific names, synonyms, common names in different languages, taxonomic position, and EPPO Codes are given.</w:t>
      </w:r>
    </w:p>
    <w:p w14:paraId="65ABE9E8" w14:textId="0E0F36F6" w:rsidR="00CE403B" w:rsidRDefault="00CE403B" w:rsidP="006F5A39">
      <w:pPr>
        <w:rPr>
          <w:i/>
          <w:iCs/>
          <w:u w:val="single"/>
        </w:rPr>
      </w:pPr>
      <w:r w:rsidRPr="00F950D3">
        <w:rPr>
          <w:i/>
          <w:iCs/>
          <w:u w:val="single"/>
        </w:rPr>
        <w:t>Parameter default value:</w:t>
      </w:r>
    </w:p>
    <w:p w14:paraId="0EFA0EA6" w14:textId="110D9257" w:rsidR="002531BD" w:rsidRPr="002531BD" w:rsidRDefault="002531BD" w:rsidP="006F5A39">
      <w:r>
        <w:t xml:space="preserve">EPPO, national and </w:t>
      </w:r>
      <w:proofErr w:type="spellStart"/>
      <w:r>
        <w:t>EuroCrop</w:t>
      </w:r>
      <w:proofErr w:type="spellEnd"/>
      <w:r>
        <w:t xml:space="preserve"> crop codes and names are extracted on a crop-by-crop and country-by-country basis for individual crops and crop groups.</w:t>
      </w:r>
    </w:p>
    <w:p w14:paraId="5D9F99D8" w14:textId="268EC66F" w:rsidR="00AA328E" w:rsidRDefault="00AA328E" w:rsidP="006F5A39">
      <w:pPr>
        <w:rPr>
          <w:rFonts w:asciiTheme="majorHAnsi" w:eastAsiaTheme="majorEastAsia" w:hAnsiTheme="majorHAnsi" w:cstheme="majorBidi"/>
          <w:i/>
          <w:color w:val="808080" w:themeColor="background1" w:themeShade="80"/>
          <w:sz w:val="22"/>
          <w:szCs w:val="22"/>
        </w:rPr>
      </w:pPr>
      <w:r w:rsidRPr="00AA328E">
        <w:rPr>
          <w:rFonts w:asciiTheme="majorHAnsi" w:eastAsiaTheme="majorEastAsia" w:hAnsiTheme="majorHAnsi" w:cstheme="majorBidi"/>
          <w:i/>
          <w:color w:val="808080" w:themeColor="background1" w:themeShade="80"/>
          <w:sz w:val="22"/>
          <w:szCs w:val="22"/>
        </w:rPr>
        <w:lastRenderedPageBreak/>
        <w:t>Crop interception factor</w:t>
      </w:r>
      <w:r>
        <w:rPr>
          <w:rFonts w:asciiTheme="majorHAnsi" w:eastAsiaTheme="majorEastAsia" w:hAnsiTheme="majorHAnsi" w:cstheme="majorBidi"/>
          <w:i/>
          <w:color w:val="808080" w:themeColor="background1" w:themeShade="80"/>
          <w:sz w:val="22"/>
          <w:szCs w:val="22"/>
        </w:rPr>
        <w:t xml:space="preserve"> (</w:t>
      </w:r>
      <w:proofErr w:type="spellStart"/>
      <w:r w:rsidRPr="00AA328E">
        <w:rPr>
          <w:rFonts w:asciiTheme="majorHAnsi" w:eastAsiaTheme="majorEastAsia" w:hAnsiTheme="majorHAnsi" w:cstheme="majorBidi"/>
          <w:i/>
          <w:color w:val="808080" w:themeColor="background1" w:themeShade="80"/>
          <w:sz w:val="22"/>
          <w:szCs w:val="22"/>
        </w:rPr>
        <w:t>IF_crop</w:t>
      </w:r>
      <w:proofErr w:type="spellEnd"/>
      <w:r>
        <w:rPr>
          <w:rFonts w:asciiTheme="majorHAnsi" w:eastAsiaTheme="majorEastAsia" w:hAnsiTheme="majorHAnsi" w:cstheme="majorBidi"/>
          <w:i/>
          <w:color w:val="808080" w:themeColor="background1" w:themeShade="80"/>
          <w:sz w:val="22"/>
          <w:szCs w:val="22"/>
        </w:rPr>
        <w:t>)</w:t>
      </w:r>
    </w:p>
    <w:p w14:paraId="759BC652" w14:textId="470D8B78" w:rsidR="00AB0E43" w:rsidRDefault="00F950D3" w:rsidP="00AB0E43">
      <w:pPr>
        <w:rPr>
          <w:i/>
          <w:iCs/>
          <w:u w:val="single"/>
        </w:rPr>
      </w:pPr>
      <w:r w:rsidRPr="00F950D3">
        <w:rPr>
          <w:i/>
          <w:iCs/>
          <w:u w:val="single"/>
        </w:rPr>
        <w:t>Physical/chemical/biological/empirical meaning:</w:t>
      </w:r>
    </w:p>
    <w:p w14:paraId="5AE84D9E" w14:textId="0C7839E3" w:rsidR="00D037D6" w:rsidRPr="006F02DE" w:rsidRDefault="00EE7FB3" w:rsidP="008B2680">
      <w:pPr>
        <w:jc w:val="both"/>
      </w:pPr>
      <w:r>
        <w:t>Interception factor</w:t>
      </w:r>
      <w:r w:rsidR="00A026D5">
        <w:t xml:space="preserve"> </w:t>
      </w:r>
      <w:proofErr w:type="spellStart"/>
      <w:r w:rsidR="00A026D5" w:rsidRPr="00A026D5">
        <w:t>IF_crop</w:t>
      </w:r>
      <w:proofErr w:type="spellEnd"/>
      <w:r>
        <w:t xml:space="preserve"> is an important determinant </w:t>
      </w:r>
      <w:r w:rsidR="00AE47B8">
        <w:t>influencing exposure</w:t>
      </w:r>
      <w:r w:rsidR="00B84862">
        <w:t xml:space="preserve"> of terrestrial and aquatic organism</w:t>
      </w:r>
      <w:r w:rsidR="00AE47B8">
        <w:t xml:space="preserve"> to </w:t>
      </w:r>
      <w:r w:rsidR="00B84862">
        <w:t>applied</w:t>
      </w:r>
      <w:r w:rsidR="00AE47B8">
        <w:t xml:space="preserve"> PPPs</w:t>
      </w:r>
      <w:r w:rsidR="00B84862">
        <w:t xml:space="preserve"> via spraying</w:t>
      </w:r>
      <w:r w:rsidR="00AE47B8">
        <w:t xml:space="preserve">. </w:t>
      </w:r>
      <w:r w:rsidR="008B2680">
        <w:t>I</w:t>
      </w:r>
      <w:r w:rsidR="008B2680" w:rsidRPr="008B2680">
        <w:t>nterception by crops</w:t>
      </w:r>
      <w:r w:rsidR="008B2680">
        <w:t xml:space="preserve"> </w:t>
      </w:r>
      <w:r w:rsidR="008B2680" w:rsidRPr="008B2680">
        <w:t>reduces the amount of the plant protection product that reaches the ground underneath the crop. Only</w:t>
      </w:r>
      <w:r w:rsidR="008B2680">
        <w:t xml:space="preserve"> </w:t>
      </w:r>
      <w:r w:rsidR="008B2680" w:rsidRPr="008B2680">
        <w:t xml:space="preserve">the plant protection products that reach the ground are </w:t>
      </w:r>
      <w:proofErr w:type="gramStart"/>
      <w:r w:rsidR="008B2680" w:rsidRPr="008B2680">
        <w:t>taken into account</w:t>
      </w:r>
      <w:proofErr w:type="gramEnd"/>
      <w:r w:rsidR="008B2680" w:rsidRPr="008B2680">
        <w:t xml:space="preserve"> in regulatory calculations of</w:t>
      </w:r>
      <w:r w:rsidR="008B2680">
        <w:t xml:space="preserve"> </w:t>
      </w:r>
      <w:r w:rsidR="008B2680" w:rsidRPr="008B2680">
        <w:t>predicted environmental concentrations (PECs) in soil, surface water and groundwater</w:t>
      </w:r>
      <w:r w:rsidR="008B2680">
        <w:t>.</w:t>
      </w:r>
    </w:p>
    <w:p w14:paraId="74141D04" w14:textId="07B1CFB6" w:rsidR="00AB0E43" w:rsidRDefault="00F950D3" w:rsidP="00AB0E43">
      <w:pPr>
        <w:rPr>
          <w:i/>
          <w:iCs/>
          <w:u w:val="single"/>
        </w:rPr>
      </w:pPr>
      <w:r w:rsidRPr="00F950D3">
        <w:rPr>
          <w:i/>
          <w:iCs/>
          <w:u w:val="single"/>
        </w:rPr>
        <w:t>Factors influencing parameter value:</w:t>
      </w:r>
    </w:p>
    <w:p w14:paraId="03F93DA0" w14:textId="628F7CFB" w:rsidR="00313AE5" w:rsidRPr="00313AE5" w:rsidRDefault="00313AE5" w:rsidP="004A592E">
      <w:pPr>
        <w:jc w:val="both"/>
      </w:pPr>
      <w:r>
        <w:t xml:space="preserve">Crop interception is related to </w:t>
      </w:r>
      <w:r w:rsidR="008D2D77">
        <w:t>crop growth development.</w:t>
      </w:r>
      <w:r w:rsidR="00EC224D">
        <w:t xml:space="preserve"> The seasonal trend of the crop development stage depends </w:t>
      </w:r>
      <w:proofErr w:type="gramStart"/>
      <w:r w:rsidR="00EC224D">
        <w:t>to a large extent</w:t>
      </w:r>
      <w:proofErr w:type="gramEnd"/>
      <w:r w:rsidR="00EC224D">
        <w:t xml:space="preserve"> </w:t>
      </w:r>
      <w:r w:rsidR="00A554F0">
        <w:t>on climatological conditions.</w:t>
      </w:r>
      <w:r w:rsidR="008B2680">
        <w:t xml:space="preserve"> </w:t>
      </w:r>
      <w:r w:rsidR="008B2680" w:rsidRPr="008B2680">
        <w:t>Crop interception should not be included in calculations for ridge–furrow systems unless</w:t>
      </w:r>
      <w:r w:rsidR="008B2680">
        <w:t xml:space="preserve"> </w:t>
      </w:r>
      <w:r w:rsidR="008B2680" w:rsidRPr="008B2680">
        <w:t>the spray is</w:t>
      </w:r>
      <w:r w:rsidR="008B2680">
        <w:t xml:space="preserve"> </w:t>
      </w:r>
      <w:r w:rsidR="008B2680" w:rsidRPr="008B2680">
        <w:t>targeted on just the crop canopy or the crop canopy has closed between the rows</w:t>
      </w:r>
      <w:r w:rsidR="008B2680">
        <w:t xml:space="preserve"> </w:t>
      </w:r>
      <w:r w:rsidR="008B2680">
        <w:fldChar w:fldCharType="begin"/>
      </w:r>
      <w:r w:rsidR="00100887">
        <w:instrText xml:space="preserve"> ADDIN ZOTERO_ITEM CSL_CITATION {"citationID":"9Odhv98a","properties":{"formattedCitation":"(European Food Safety Authority, 2017)","plainCitation":"(European Food Safety Authority, 2017)","noteIndex":0},"citationItems":[{"id":1785,"uris":["http://zotero.org/users/local/4sejOCs8/items/RD4L98DV"],"itemData":{"id":1785,"type":"article-journal","abstract":"This EFSA Guidance Document provides guidance for the exposure assessment of soil organisms to plant protection products (PPPs) and their transformation products in accordance with Regulation (EC) No. 1107/20091 of the European Parliament and the Council. This guidance was produced by EFSA in response to a question posed by the European Commission according to Article 31 of Regulation (EC) No. 178/20022 of the European Parliament and of the Council. Guidance is provided for all types of concentrations that are potentially needed for assessing ecotoxicological effects, i.e. the concentration in total soil and the concentration in pore water, both averaged over various depths and time windows. The current guidance considers both permanent crops and annual crops. The recommended exposureassessment procedure consists of four tiers. To facilitate efﬁcient use of the tiered approach in regulatory practice, user-friendly software tools have been developed. In higher tiers of the exposure assessment, crop interception and subsequent dissipation at the crop canopy may be included. The models that simulate these processes were harmonised. In addition, easy-to-use tables for the fraction of the dose intercepted by the canopy that is washed off have been developed, which should be used in combination with the simple analytical model. With respect to substance-speciﬁc model inputs, this guidance generally follows earlier documents; however, new guidance is included for some speciﬁc substance parameters.","container-title":"EFS2","DOI":"10.2903/j.efsa.2017.4982","ISSN":"18314732, 18314732","issue":"10","language":"en","title":"EFSA Guidance Document for predicting environmental concentrations of active substances of plant protection products and transformation products of these active substances in soil","URL":"https://data.europa.eu/doi/10.2903/j.efsa.2017.4982","volume":"15","author":[{"literal":"European Food Safety Authority"}],"accessed":{"date-parts":[["2024",11,2]]},"issued":{"date-parts":[["2017",10]]}}}],"schema":"https://github.com/citation-style-language/schema/raw/master/csl-citation.json"} </w:instrText>
      </w:r>
      <w:r w:rsidR="008B2680">
        <w:fldChar w:fldCharType="separate"/>
      </w:r>
      <w:r w:rsidR="008B2680" w:rsidRPr="008B2680">
        <w:rPr>
          <w:rFonts w:ascii="Arial" w:hAnsi="Arial" w:cs="Arial"/>
        </w:rPr>
        <w:t>(European Food Safety Authority, 2017)</w:t>
      </w:r>
      <w:r w:rsidR="008B2680">
        <w:fldChar w:fldCharType="end"/>
      </w:r>
      <w:r w:rsidR="008B2680" w:rsidRPr="008B2680">
        <w:t>.</w:t>
      </w:r>
    </w:p>
    <w:p w14:paraId="42AA0B94" w14:textId="70E2C061" w:rsidR="00AB0E43" w:rsidRDefault="00F950D3" w:rsidP="004A592E">
      <w:pPr>
        <w:jc w:val="both"/>
        <w:rPr>
          <w:i/>
          <w:iCs/>
          <w:u w:val="single"/>
        </w:rPr>
      </w:pPr>
      <w:r w:rsidRPr="00F950D3">
        <w:rPr>
          <w:i/>
          <w:iCs/>
          <w:u w:val="single"/>
        </w:rPr>
        <w:t>Role in the model:</w:t>
      </w:r>
    </w:p>
    <w:p w14:paraId="0FDCF4D0" w14:textId="5253FBB9" w:rsidR="00A026D5" w:rsidRPr="00A026D5" w:rsidRDefault="00A026D5" w:rsidP="004A592E">
      <w:pPr>
        <w:jc w:val="both"/>
      </w:pPr>
      <w:proofErr w:type="spellStart"/>
      <w:r w:rsidRPr="00A026D5">
        <w:t>IF_crop</w:t>
      </w:r>
      <w:proofErr w:type="spellEnd"/>
      <w:r>
        <w:t xml:space="preserve"> is used to calculate fraction of application dose reaching soil after </w:t>
      </w:r>
      <w:r w:rsidR="008A4D76">
        <w:t>interception by the plant canopy.</w:t>
      </w:r>
    </w:p>
    <w:p w14:paraId="108B009D" w14:textId="206132D1" w:rsidR="00AB0E43" w:rsidRDefault="00F950D3" w:rsidP="004A592E">
      <w:pPr>
        <w:jc w:val="both"/>
        <w:rPr>
          <w:i/>
          <w:iCs/>
          <w:u w:val="single"/>
        </w:rPr>
      </w:pPr>
      <w:r w:rsidRPr="00F950D3">
        <w:rPr>
          <w:i/>
          <w:iCs/>
          <w:u w:val="single"/>
        </w:rPr>
        <w:t>Database used for parameter estimation:</w:t>
      </w:r>
    </w:p>
    <w:p w14:paraId="69E8407E" w14:textId="2C49967D" w:rsidR="008A4D76" w:rsidRPr="008A4D76" w:rsidRDefault="000C3471" w:rsidP="004A592E">
      <w:pPr>
        <w:jc w:val="both"/>
      </w:pPr>
      <w:r>
        <w:t xml:space="preserve">There are two major </w:t>
      </w:r>
      <w:r w:rsidR="004377F6">
        <w:t>sources</w:t>
      </w:r>
      <w:r>
        <w:t xml:space="preserve"> for developing </w:t>
      </w:r>
      <w:r w:rsidR="004377F6">
        <w:t>the</w:t>
      </w:r>
      <w:r>
        <w:t xml:space="preserve"> lookup table </w:t>
      </w:r>
      <w:r w:rsidR="004377F6">
        <w:t xml:space="preserve">of interception factors implemented in the model. First one </w:t>
      </w:r>
      <w:r w:rsidR="00942811">
        <w:t>is the original</w:t>
      </w:r>
      <w:r w:rsidR="008B2680">
        <w:t xml:space="preserve"> updated</w:t>
      </w:r>
      <w:r w:rsidR="00942811">
        <w:t xml:space="preserve"> FOCUS crops</w:t>
      </w:r>
      <w:r w:rsidR="008B2680">
        <w:t xml:space="preserve"> </w:t>
      </w:r>
      <w:r w:rsidR="008B2680">
        <w:fldChar w:fldCharType="begin"/>
      </w:r>
      <w:r w:rsidR="00100887">
        <w:instrText xml:space="preserve"> ADDIN ZOTERO_ITEM CSL_CITATION {"citationID":"0NPvRBQn","properties":{"formattedCitation":"(Olesen &amp; Jensen, 2013)","plainCitation":"(Olesen &amp; Jensen, 2013)","noteIndex":0},"citationItems":[{"id":1845,"uris":["http://zotero.org/users/local/4sejOCs8/items/XD3CN7DB"],"itemData":{"id":1845,"type":"article-journal","container-title":"EFSA Supporting Publications","DOI":"10.2903/sp.efsa.2013.EN-438","ISSN":"2397-8325","issue":"6","language":"en","license":"© Department of Agroecology, Science and Technology, Aarhus University","note":"_eprint: https://onlinelibrary.wiley.com/doi/pdf/10.2903/sp.efsa.2013.EN-438","page":"438E","source":"Wiley Online Library","title":"Collection and evaluation of relevant information on crop interception","volume":"10","author":[{"family":"Olesen","given":"Merete H."},{"family":"Jensen","given":"Peter K."}],"issued":{"date-parts":[["2013"]]}}}],"schema":"https://github.com/citation-style-language/schema/raw/master/csl-citation.json"} </w:instrText>
      </w:r>
      <w:r w:rsidR="008B2680">
        <w:fldChar w:fldCharType="separate"/>
      </w:r>
      <w:r w:rsidR="008B2680" w:rsidRPr="008B2680">
        <w:rPr>
          <w:rFonts w:ascii="Arial" w:hAnsi="Arial" w:cs="Arial"/>
        </w:rPr>
        <w:t>(Olesen &amp; Jensen, 2013)</w:t>
      </w:r>
      <w:r w:rsidR="008B2680">
        <w:fldChar w:fldCharType="end"/>
      </w:r>
      <w:r w:rsidR="00AA6D12">
        <w:t xml:space="preserve"> and</w:t>
      </w:r>
      <w:r w:rsidR="00377217">
        <w:t xml:space="preserve"> the second one</w:t>
      </w:r>
      <w:r w:rsidR="00942811">
        <w:t xml:space="preserve"> </w:t>
      </w:r>
      <w:r w:rsidR="00377217">
        <w:t xml:space="preserve">matched </w:t>
      </w:r>
      <w:r w:rsidR="00D209B9">
        <w:t xml:space="preserve">with EPPO codes according to </w:t>
      </w:r>
      <w:r w:rsidR="008B2680">
        <w:fldChar w:fldCharType="begin"/>
      </w:r>
      <w:r w:rsidR="00100887">
        <w:instrText xml:space="preserve"> ADDIN ZOTERO_ITEM CSL_CITATION {"citationID":"JrqGSRuP","properties":{"formattedCitation":"(van de Zande &amp; ter Horst, 2019)","plainCitation":"(van de Zande &amp; ter Horst, 2019)","dontUpdate":true,"noteIndex":0},"citationItems":[{"id":"JuO6J8SJ/sblLBGmi","uris":["http://zotero.org/users/local/4sejOCs8/items/HL48ALSR"],"itemData":{"id":958,"type":"book","abstract":"When spraying Plant Protection Products (PPPs), spray drift and crop interception are two important factors which influence the exposure of aquatic organisms in surface water to PPP. This exposure occurs either in a direct way via deposition of spray droplets on the surface water through spray drift or in an indirect way via the exposure of the soil underneath plants followed by transport of PPP to the surface water by drainage and/or runoff. Edge of field scenarios for the exposure of aquatic organisms in surface water were developed for downward directed spray applications in field crops. A software tool, DRAINBOW, is being developed to facilitate the calculations needed to assess the exposure of aquatic organisms in surface water. Authorisation is given based on the PPP label, which specifies among others the dose, the application technique (e.g. spraying, seed treatment), timing and frequency of the application and possible mitigation measures (e.g. spray drift reducing technologies, width of a crop-free buffer zone). Because spray drift and crop interception depend on the information specified on the label it is necessary to link all these parameters carefully. This report describes the data and the methods used in the DRAINBOW tool to link spray drift and crop interception to the information on the PPP label for downward directed spray applications. Spray drift deposition on surface water is shown to be different depending on spray drift reducing technology class (DRT), crop dependent last nozzle position, width of the crop-free buffer zone, crop growth stage and position and width of the surface water.","collection-number":"WPR-420","collection-title":"Report / Stichting Wageningen Research, Wageningen Plant Research, Business Unit Agrosystems Research","event-place":"Netherlands","language":"English","note":"DOI: 10.18174/514310","publisher":"Wageningen Plant Research","publisher-place":"Netherlands","title":"Crop related aspects of crop canopy spray interception and spray drift from downward directed spray applications in field crops","author":[{"family":"Zande","given":"J.C.","non-dropping-particle":"van de"},{"family":"Horst","given":"M.M.S.","non-dropping-particle":"ter"}],"issued":{"date-parts":[["2019"]]}}}],"schema":"https://github.com/citation-style-language/schema/raw/master/csl-citation.json"} </w:instrText>
      </w:r>
      <w:r w:rsidR="008B2680">
        <w:fldChar w:fldCharType="separate"/>
      </w:r>
      <w:r w:rsidR="008B2680" w:rsidRPr="00E806E5">
        <w:rPr>
          <w:rFonts w:ascii="Arial" w:hAnsi="Arial" w:cs="Arial"/>
        </w:rPr>
        <w:t xml:space="preserve">van de Zande &amp; ter Horst </w:t>
      </w:r>
      <w:r w:rsidR="008B2680">
        <w:rPr>
          <w:rFonts w:ascii="Arial" w:hAnsi="Arial" w:cs="Arial"/>
        </w:rPr>
        <w:t>(</w:t>
      </w:r>
      <w:r w:rsidR="008B2680" w:rsidRPr="00E806E5">
        <w:rPr>
          <w:rFonts w:ascii="Arial" w:hAnsi="Arial" w:cs="Arial"/>
        </w:rPr>
        <w:t>2019)</w:t>
      </w:r>
      <w:r w:rsidR="008B2680">
        <w:fldChar w:fldCharType="end"/>
      </w:r>
      <w:r w:rsidR="008B2680">
        <w:t>.</w:t>
      </w:r>
    </w:p>
    <w:p w14:paraId="3FA34454" w14:textId="1AF4F962" w:rsidR="00AB0E43" w:rsidRPr="002320A2" w:rsidRDefault="00F950D3" w:rsidP="00AB0E43">
      <w:pPr>
        <w:rPr>
          <w:i/>
          <w:iCs/>
        </w:rPr>
      </w:pPr>
      <w:r w:rsidRPr="00F950D3">
        <w:rPr>
          <w:i/>
          <w:iCs/>
          <w:u w:val="single"/>
        </w:rPr>
        <w:t>Parameter default value:</w:t>
      </w:r>
    </w:p>
    <w:tbl>
      <w:tblPr>
        <w:tblStyle w:val="TableGrid"/>
        <w:tblW w:w="0" w:type="auto"/>
        <w:tblLook w:val="04A0" w:firstRow="1" w:lastRow="0" w:firstColumn="1" w:lastColumn="0" w:noHBand="0" w:noVBand="1"/>
      </w:tblPr>
      <w:tblGrid>
        <w:gridCol w:w="1244"/>
        <w:gridCol w:w="1177"/>
        <w:gridCol w:w="1811"/>
        <w:gridCol w:w="1350"/>
        <w:gridCol w:w="1363"/>
        <w:gridCol w:w="1390"/>
      </w:tblGrid>
      <w:tr w:rsidR="00567064" w:rsidRPr="00567064" w14:paraId="7ACB5D16" w14:textId="77777777" w:rsidTr="00567064">
        <w:trPr>
          <w:trHeight w:val="288"/>
        </w:trPr>
        <w:tc>
          <w:tcPr>
            <w:tcW w:w="0" w:type="auto"/>
            <w:noWrap/>
            <w:hideMark/>
          </w:tcPr>
          <w:p w14:paraId="687E899E"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crop_name_focus</w:t>
            </w:r>
            <w:proofErr w:type="spellEnd"/>
          </w:p>
        </w:tc>
        <w:tc>
          <w:tcPr>
            <w:tcW w:w="0" w:type="auto"/>
            <w:noWrap/>
            <w:hideMark/>
          </w:tcPr>
          <w:p w14:paraId="59726BC8"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crop_code_eppo</w:t>
            </w:r>
            <w:proofErr w:type="spellEnd"/>
          </w:p>
        </w:tc>
        <w:tc>
          <w:tcPr>
            <w:tcW w:w="0" w:type="auto"/>
            <w:noWrap/>
            <w:hideMark/>
          </w:tcPr>
          <w:p w14:paraId="159DBB64"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crop_focus_comment</w:t>
            </w:r>
            <w:proofErr w:type="spellEnd"/>
          </w:p>
        </w:tc>
        <w:tc>
          <w:tcPr>
            <w:tcW w:w="0" w:type="auto"/>
            <w:noWrap/>
            <w:hideMark/>
          </w:tcPr>
          <w:p w14:paraId="5F2A95BC"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inter_frac_bbch.ave</w:t>
            </w:r>
            <w:proofErr w:type="spellEnd"/>
          </w:p>
        </w:tc>
        <w:tc>
          <w:tcPr>
            <w:tcW w:w="0" w:type="auto"/>
            <w:noWrap/>
            <w:hideMark/>
          </w:tcPr>
          <w:p w14:paraId="7FBF4627"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inter_frac_bbch.min</w:t>
            </w:r>
            <w:proofErr w:type="spellEnd"/>
          </w:p>
        </w:tc>
        <w:tc>
          <w:tcPr>
            <w:tcW w:w="0" w:type="auto"/>
            <w:noWrap/>
            <w:hideMark/>
          </w:tcPr>
          <w:p w14:paraId="67F345D8" w14:textId="77777777" w:rsidR="00A11247" w:rsidRPr="00A11247" w:rsidRDefault="00A11247" w:rsidP="00A11247">
            <w:pPr>
              <w:rPr>
                <w:rFonts w:eastAsia="Times New Roman" w:cstheme="minorHAnsi"/>
                <w:b/>
                <w:bCs/>
                <w:color w:val="000000"/>
                <w:sz w:val="12"/>
                <w:szCs w:val="12"/>
                <w:lang w:eastAsia="en-GB"/>
              </w:rPr>
            </w:pPr>
            <w:proofErr w:type="spellStart"/>
            <w:r w:rsidRPr="00A11247">
              <w:rPr>
                <w:rFonts w:eastAsia="Times New Roman" w:cstheme="minorHAnsi"/>
                <w:b/>
                <w:bCs/>
                <w:color w:val="000000"/>
                <w:sz w:val="12"/>
                <w:szCs w:val="12"/>
                <w:lang w:eastAsia="en-GB"/>
              </w:rPr>
              <w:t>inter_frac_bbch.max</w:t>
            </w:r>
            <w:proofErr w:type="spellEnd"/>
          </w:p>
        </w:tc>
      </w:tr>
      <w:tr w:rsidR="00567064" w:rsidRPr="00A11247" w14:paraId="6FB36B65" w14:textId="77777777" w:rsidTr="00567064">
        <w:trPr>
          <w:trHeight w:val="20"/>
        </w:trPr>
        <w:tc>
          <w:tcPr>
            <w:tcW w:w="0" w:type="auto"/>
            <w:noWrap/>
            <w:hideMark/>
          </w:tcPr>
          <w:p w14:paraId="66BF0B3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4A1EA2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1MSPG</w:t>
            </w:r>
          </w:p>
        </w:tc>
        <w:tc>
          <w:tcPr>
            <w:tcW w:w="0" w:type="auto"/>
            <w:noWrap/>
            <w:hideMark/>
          </w:tcPr>
          <w:p w14:paraId="1440D7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694DE6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82476D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9F0387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11320AD4" w14:textId="77777777" w:rsidTr="00567064">
        <w:trPr>
          <w:trHeight w:val="20"/>
        </w:trPr>
        <w:tc>
          <w:tcPr>
            <w:tcW w:w="0" w:type="auto"/>
            <w:noWrap/>
            <w:hideMark/>
          </w:tcPr>
          <w:p w14:paraId="512C02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0573FA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1MSPG</w:t>
            </w:r>
          </w:p>
        </w:tc>
        <w:tc>
          <w:tcPr>
            <w:tcW w:w="0" w:type="auto"/>
            <w:noWrap/>
            <w:hideMark/>
          </w:tcPr>
          <w:p w14:paraId="4E32CE5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E22375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1B2FC9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A913F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7B14E22" w14:textId="77777777" w:rsidTr="00567064">
        <w:trPr>
          <w:trHeight w:val="20"/>
        </w:trPr>
        <w:tc>
          <w:tcPr>
            <w:tcW w:w="0" w:type="auto"/>
            <w:noWrap/>
            <w:hideMark/>
          </w:tcPr>
          <w:p w14:paraId="47D61A3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BB7A5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1ATIG</w:t>
            </w:r>
          </w:p>
        </w:tc>
        <w:tc>
          <w:tcPr>
            <w:tcW w:w="0" w:type="auto"/>
            <w:noWrap/>
            <w:hideMark/>
          </w:tcPr>
          <w:p w14:paraId="4F66B83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2B6EF5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F0823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665861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088E94EB" w14:textId="77777777" w:rsidTr="00567064">
        <w:trPr>
          <w:trHeight w:val="20"/>
        </w:trPr>
        <w:tc>
          <w:tcPr>
            <w:tcW w:w="0" w:type="auto"/>
            <w:noWrap/>
            <w:hideMark/>
          </w:tcPr>
          <w:p w14:paraId="180F5F6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0CC696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1ATIG</w:t>
            </w:r>
          </w:p>
        </w:tc>
        <w:tc>
          <w:tcPr>
            <w:tcW w:w="0" w:type="auto"/>
            <w:noWrap/>
            <w:hideMark/>
          </w:tcPr>
          <w:p w14:paraId="5CF3A27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9AC0B6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83EC2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AA8CB5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FD589EC" w14:textId="77777777" w:rsidTr="00567064">
        <w:trPr>
          <w:trHeight w:val="20"/>
        </w:trPr>
        <w:tc>
          <w:tcPr>
            <w:tcW w:w="0" w:type="auto"/>
            <w:noWrap/>
            <w:hideMark/>
          </w:tcPr>
          <w:p w14:paraId="60F39E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D17C89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MABSD</w:t>
            </w:r>
          </w:p>
        </w:tc>
        <w:tc>
          <w:tcPr>
            <w:tcW w:w="0" w:type="auto"/>
            <w:noWrap/>
            <w:hideMark/>
          </w:tcPr>
          <w:p w14:paraId="147647F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8B431D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3E8CDC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52B79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06C7482D" w14:textId="77777777" w:rsidTr="00567064">
        <w:trPr>
          <w:trHeight w:val="20"/>
        </w:trPr>
        <w:tc>
          <w:tcPr>
            <w:tcW w:w="0" w:type="auto"/>
            <w:noWrap/>
            <w:hideMark/>
          </w:tcPr>
          <w:p w14:paraId="0E18E7E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6C8508C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MABSD</w:t>
            </w:r>
          </w:p>
        </w:tc>
        <w:tc>
          <w:tcPr>
            <w:tcW w:w="0" w:type="auto"/>
            <w:noWrap/>
            <w:hideMark/>
          </w:tcPr>
          <w:p w14:paraId="46AE39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4DF8A9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ED455B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2EA04C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E242A76" w14:textId="77777777" w:rsidTr="00567064">
        <w:trPr>
          <w:trHeight w:val="20"/>
        </w:trPr>
        <w:tc>
          <w:tcPr>
            <w:tcW w:w="0" w:type="auto"/>
            <w:noWrap/>
            <w:hideMark/>
          </w:tcPr>
          <w:p w14:paraId="2628AB0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137279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CRWMS</w:t>
            </w:r>
          </w:p>
        </w:tc>
        <w:tc>
          <w:tcPr>
            <w:tcW w:w="0" w:type="auto"/>
            <w:noWrap/>
            <w:hideMark/>
          </w:tcPr>
          <w:p w14:paraId="3BF63D6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09E235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7DBF53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FEB3A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19337089" w14:textId="77777777" w:rsidTr="00567064">
        <w:trPr>
          <w:trHeight w:val="20"/>
        </w:trPr>
        <w:tc>
          <w:tcPr>
            <w:tcW w:w="0" w:type="auto"/>
            <w:noWrap/>
            <w:hideMark/>
          </w:tcPr>
          <w:p w14:paraId="7C7DE7B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52EC1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CRWMS</w:t>
            </w:r>
          </w:p>
        </w:tc>
        <w:tc>
          <w:tcPr>
            <w:tcW w:w="0" w:type="auto"/>
            <w:noWrap/>
            <w:hideMark/>
          </w:tcPr>
          <w:p w14:paraId="6DC3297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731B8B4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2BA3DB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DDE6E1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A7209A6" w14:textId="77777777" w:rsidTr="00567064">
        <w:trPr>
          <w:trHeight w:val="20"/>
        </w:trPr>
        <w:tc>
          <w:tcPr>
            <w:tcW w:w="0" w:type="auto"/>
            <w:noWrap/>
            <w:hideMark/>
          </w:tcPr>
          <w:p w14:paraId="6570F70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39C0ED4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1MORG</w:t>
            </w:r>
          </w:p>
        </w:tc>
        <w:tc>
          <w:tcPr>
            <w:tcW w:w="0" w:type="auto"/>
            <w:noWrap/>
            <w:hideMark/>
          </w:tcPr>
          <w:p w14:paraId="395AB52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67E53BA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02ECB1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7E310AA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1302D349" w14:textId="77777777" w:rsidTr="00567064">
        <w:trPr>
          <w:trHeight w:val="20"/>
        </w:trPr>
        <w:tc>
          <w:tcPr>
            <w:tcW w:w="0" w:type="auto"/>
            <w:noWrap/>
            <w:hideMark/>
          </w:tcPr>
          <w:p w14:paraId="43E8F7A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B718D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1MORG</w:t>
            </w:r>
          </w:p>
        </w:tc>
        <w:tc>
          <w:tcPr>
            <w:tcW w:w="0" w:type="auto"/>
            <w:noWrap/>
            <w:hideMark/>
          </w:tcPr>
          <w:p w14:paraId="2E3CD4D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EBECB0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8805E0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FA333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1473EBC" w14:textId="77777777" w:rsidTr="00567064">
        <w:trPr>
          <w:trHeight w:val="20"/>
        </w:trPr>
        <w:tc>
          <w:tcPr>
            <w:tcW w:w="0" w:type="auto"/>
            <w:noWrap/>
            <w:hideMark/>
          </w:tcPr>
          <w:p w14:paraId="6E70640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68B9FF1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ROSVL</w:t>
            </w:r>
          </w:p>
        </w:tc>
        <w:tc>
          <w:tcPr>
            <w:tcW w:w="0" w:type="auto"/>
            <w:noWrap/>
            <w:hideMark/>
          </w:tcPr>
          <w:p w14:paraId="427CD99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4AB38E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5671F2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021F1D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100A19CF" w14:textId="77777777" w:rsidTr="00567064">
        <w:trPr>
          <w:trHeight w:val="20"/>
        </w:trPr>
        <w:tc>
          <w:tcPr>
            <w:tcW w:w="0" w:type="auto"/>
            <w:noWrap/>
            <w:hideMark/>
          </w:tcPr>
          <w:p w14:paraId="553EA1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ECBE7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ROSVL</w:t>
            </w:r>
          </w:p>
        </w:tc>
        <w:tc>
          <w:tcPr>
            <w:tcW w:w="0" w:type="auto"/>
            <w:noWrap/>
            <w:hideMark/>
          </w:tcPr>
          <w:p w14:paraId="4F79E1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1D50E4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590DF9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1DE164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121405E" w14:textId="77777777" w:rsidTr="00567064">
        <w:trPr>
          <w:trHeight w:val="20"/>
        </w:trPr>
        <w:tc>
          <w:tcPr>
            <w:tcW w:w="0" w:type="auto"/>
            <w:noWrap/>
            <w:hideMark/>
          </w:tcPr>
          <w:p w14:paraId="6E8CD68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C0E684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MAHAQ</w:t>
            </w:r>
          </w:p>
        </w:tc>
        <w:tc>
          <w:tcPr>
            <w:tcW w:w="0" w:type="auto"/>
            <w:noWrap/>
            <w:hideMark/>
          </w:tcPr>
          <w:p w14:paraId="3FC291C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6605FE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A4C197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47A412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59F67052" w14:textId="77777777" w:rsidTr="00567064">
        <w:trPr>
          <w:trHeight w:val="20"/>
        </w:trPr>
        <w:tc>
          <w:tcPr>
            <w:tcW w:w="0" w:type="auto"/>
            <w:noWrap/>
            <w:hideMark/>
          </w:tcPr>
          <w:p w14:paraId="03AF248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119025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MAHAQ</w:t>
            </w:r>
          </w:p>
        </w:tc>
        <w:tc>
          <w:tcPr>
            <w:tcW w:w="0" w:type="auto"/>
            <w:noWrap/>
            <w:hideMark/>
          </w:tcPr>
          <w:p w14:paraId="677CBA3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3701E4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EA88FC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3A1318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23789C4" w14:textId="77777777" w:rsidTr="00567064">
        <w:trPr>
          <w:trHeight w:val="20"/>
        </w:trPr>
        <w:tc>
          <w:tcPr>
            <w:tcW w:w="0" w:type="auto"/>
            <w:noWrap/>
            <w:hideMark/>
          </w:tcPr>
          <w:p w14:paraId="5E3FD6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22513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CYLAV</w:t>
            </w:r>
          </w:p>
        </w:tc>
        <w:tc>
          <w:tcPr>
            <w:tcW w:w="0" w:type="auto"/>
            <w:noWrap/>
            <w:hideMark/>
          </w:tcPr>
          <w:p w14:paraId="7368C6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592EE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40DAE06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7DE9C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3141D6CD" w14:textId="77777777" w:rsidTr="00567064">
        <w:trPr>
          <w:trHeight w:val="20"/>
        </w:trPr>
        <w:tc>
          <w:tcPr>
            <w:tcW w:w="0" w:type="auto"/>
            <w:noWrap/>
            <w:hideMark/>
          </w:tcPr>
          <w:p w14:paraId="47ACF13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0AF33C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CYLAV</w:t>
            </w:r>
          </w:p>
        </w:tc>
        <w:tc>
          <w:tcPr>
            <w:tcW w:w="0" w:type="auto"/>
            <w:noWrap/>
            <w:hideMark/>
          </w:tcPr>
          <w:p w14:paraId="6C6267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61E372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03646A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D41680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B50ACFC" w14:textId="77777777" w:rsidTr="00567064">
        <w:trPr>
          <w:trHeight w:val="20"/>
        </w:trPr>
        <w:tc>
          <w:tcPr>
            <w:tcW w:w="0" w:type="auto"/>
            <w:noWrap/>
            <w:hideMark/>
          </w:tcPr>
          <w:p w14:paraId="45DA37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F9629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CSNSS</w:t>
            </w:r>
          </w:p>
        </w:tc>
        <w:tc>
          <w:tcPr>
            <w:tcW w:w="0" w:type="auto"/>
            <w:noWrap/>
            <w:hideMark/>
          </w:tcPr>
          <w:p w14:paraId="1EBA95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70C3A7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B2B479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667130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7A58576B" w14:textId="77777777" w:rsidTr="00567064">
        <w:trPr>
          <w:trHeight w:val="20"/>
        </w:trPr>
        <w:tc>
          <w:tcPr>
            <w:tcW w:w="0" w:type="auto"/>
            <w:noWrap/>
            <w:hideMark/>
          </w:tcPr>
          <w:p w14:paraId="51090C0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632013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CSNSS</w:t>
            </w:r>
          </w:p>
        </w:tc>
        <w:tc>
          <w:tcPr>
            <w:tcW w:w="0" w:type="auto"/>
            <w:noWrap/>
            <w:hideMark/>
          </w:tcPr>
          <w:p w14:paraId="609EF21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CB94E7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C031DD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E9CA45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A27C190" w14:textId="77777777" w:rsidTr="00567064">
        <w:trPr>
          <w:trHeight w:val="20"/>
        </w:trPr>
        <w:tc>
          <w:tcPr>
            <w:tcW w:w="0" w:type="auto"/>
            <w:noWrap/>
            <w:hideMark/>
          </w:tcPr>
          <w:p w14:paraId="2A1E933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2027BD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IUGRE</w:t>
            </w:r>
          </w:p>
        </w:tc>
        <w:tc>
          <w:tcPr>
            <w:tcW w:w="0" w:type="auto"/>
            <w:noWrap/>
            <w:hideMark/>
          </w:tcPr>
          <w:p w14:paraId="6455152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F189E4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E7CFD5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7C0F832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5F9CE4D3" w14:textId="77777777" w:rsidTr="00567064">
        <w:trPr>
          <w:trHeight w:val="20"/>
        </w:trPr>
        <w:tc>
          <w:tcPr>
            <w:tcW w:w="0" w:type="auto"/>
            <w:noWrap/>
            <w:hideMark/>
          </w:tcPr>
          <w:p w14:paraId="6239B35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AA0E3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IUGRE</w:t>
            </w:r>
          </w:p>
        </w:tc>
        <w:tc>
          <w:tcPr>
            <w:tcW w:w="0" w:type="auto"/>
            <w:noWrap/>
            <w:hideMark/>
          </w:tcPr>
          <w:p w14:paraId="69482E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136C1F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CBAD8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711595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8EB2692" w14:textId="77777777" w:rsidTr="00567064">
        <w:trPr>
          <w:trHeight w:val="20"/>
        </w:trPr>
        <w:tc>
          <w:tcPr>
            <w:tcW w:w="0" w:type="auto"/>
            <w:noWrap/>
            <w:hideMark/>
          </w:tcPr>
          <w:p w14:paraId="21034F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70A6A6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FIUCA</w:t>
            </w:r>
          </w:p>
        </w:tc>
        <w:tc>
          <w:tcPr>
            <w:tcW w:w="0" w:type="auto"/>
            <w:noWrap/>
            <w:hideMark/>
          </w:tcPr>
          <w:p w14:paraId="05A0C38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037A61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90D42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CCE7F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206F5024" w14:textId="77777777" w:rsidTr="00567064">
        <w:trPr>
          <w:trHeight w:val="20"/>
        </w:trPr>
        <w:tc>
          <w:tcPr>
            <w:tcW w:w="0" w:type="auto"/>
            <w:noWrap/>
            <w:hideMark/>
          </w:tcPr>
          <w:p w14:paraId="7033AD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99D31D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FIUCA</w:t>
            </w:r>
          </w:p>
        </w:tc>
        <w:tc>
          <w:tcPr>
            <w:tcW w:w="0" w:type="auto"/>
            <w:noWrap/>
            <w:hideMark/>
          </w:tcPr>
          <w:p w14:paraId="6E8E84A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C851D8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9CA392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E0066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6293D47" w14:textId="77777777" w:rsidTr="00567064">
        <w:trPr>
          <w:trHeight w:val="20"/>
        </w:trPr>
        <w:tc>
          <w:tcPr>
            <w:tcW w:w="0" w:type="auto"/>
            <w:noWrap/>
            <w:hideMark/>
          </w:tcPr>
          <w:p w14:paraId="69623A8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86C823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ATIDE</w:t>
            </w:r>
          </w:p>
        </w:tc>
        <w:tc>
          <w:tcPr>
            <w:tcW w:w="0" w:type="auto"/>
            <w:noWrap/>
            <w:hideMark/>
          </w:tcPr>
          <w:p w14:paraId="75CC801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415C271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755552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6FAFCB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7504ECD3" w14:textId="77777777" w:rsidTr="00567064">
        <w:trPr>
          <w:trHeight w:val="20"/>
        </w:trPr>
        <w:tc>
          <w:tcPr>
            <w:tcW w:w="0" w:type="auto"/>
            <w:noWrap/>
            <w:hideMark/>
          </w:tcPr>
          <w:p w14:paraId="3720983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87D7F5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ATIDE</w:t>
            </w:r>
          </w:p>
        </w:tc>
        <w:tc>
          <w:tcPr>
            <w:tcW w:w="0" w:type="auto"/>
            <w:noWrap/>
            <w:hideMark/>
          </w:tcPr>
          <w:p w14:paraId="018B911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248E5E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1A8DFF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6A5784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19B72AA" w14:textId="77777777" w:rsidTr="00567064">
        <w:trPr>
          <w:trHeight w:val="20"/>
        </w:trPr>
        <w:tc>
          <w:tcPr>
            <w:tcW w:w="0" w:type="auto"/>
            <w:noWrap/>
            <w:hideMark/>
          </w:tcPr>
          <w:p w14:paraId="58FE461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DD419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PYUCO</w:t>
            </w:r>
          </w:p>
        </w:tc>
        <w:tc>
          <w:tcPr>
            <w:tcW w:w="0" w:type="auto"/>
            <w:noWrap/>
            <w:hideMark/>
          </w:tcPr>
          <w:p w14:paraId="3CD7BDD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B9B25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49FA2FA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E042F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6B7614D3" w14:textId="77777777" w:rsidTr="00567064">
        <w:trPr>
          <w:trHeight w:val="20"/>
        </w:trPr>
        <w:tc>
          <w:tcPr>
            <w:tcW w:w="0" w:type="auto"/>
            <w:noWrap/>
            <w:hideMark/>
          </w:tcPr>
          <w:p w14:paraId="638A9AF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768640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PYUCO</w:t>
            </w:r>
          </w:p>
        </w:tc>
        <w:tc>
          <w:tcPr>
            <w:tcW w:w="0" w:type="auto"/>
            <w:noWrap/>
            <w:hideMark/>
          </w:tcPr>
          <w:p w14:paraId="5AD1458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964B9E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83CFB2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67B18D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1B85BBF" w14:textId="77777777" w:rsidTr="00567064">
        <w:trPr>
          <w:trHeight w:val="20"/>
        </w:trPr>
        <w:tc>
          <w:tcPr>
            <w:tcW w:w="0" w:type="auto"/>
            <w:noWrap/>
            <w:hideMark/>
          </w:tcPr>
          <w:p w14:paraId="2C09DF8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1D2430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PYUPC</w:t>
            </w:r>
          </w:p>
        </w:tc>
        <w:tc>
          <w:tcPr>
            <w:tcW w:w="0" w:type="auto"/>
            <w:noWrap/>
            <w:hideMark/>
          </w:tcPr>
          <w:p w14:paraId="4A6106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074362D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3F33EC7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603253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0716559A" w14:textId="77777777" w:rsidTr="00567064">
        <w:trPr>
          <w:trHeight w:val="20"/>
        </w:trPr>
        <w:tc>
          <w:tcPr>
            <w:tcW w:w="0" w:type="auto"/>
            <w:noWrap/>
            <w:hideMark/>
          </w:tcPr>
          <w:p w14:paraId="18A465E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75E665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PYUPC</w:t>
            </w:r>
          </w:p>
        </w:tc>
        <w:tc>
          <w:tcPr>
            <w:tcW w:w="0" w:type="auto"/>
            <w:noWrap/>
            <w:hideMark/>
          </w:tcPr>
          <w:p w14:paraId="22E2F97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788A304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86C493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D41F9B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59AA9CE" w14:textId="77777777" w:rsidTr="00567064">
        <w:trPr>
          <w:trHeight w:val="20"/>
        </w:trPr>
        <w:tc>
          <w:tcPr>
            <w:tcW w:w="0" w:type="auto"/>
            <w:noWrap/>
            <w:hideMark/>
          </w:tcPr>
          <w:p w14:paraId="7EDEA02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3DB3D72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CYDOB</w:t>
            </w:r>
          </w:p>
        </w:tc>
        <w:tc>
          <w:tcPr>
            <w:tcW w:w="0" w:type="auto"/>
            <w:noWrap/>
            <w:hideMark/>
          </w:tcPr>
          <w:p w14:paraId="375105B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A546F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442B8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EA4714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5CDE8AB4" w14:textId="77777777" w:rsidTr="00567064">
        <w:trPr>
          <w:trHeight w:val="20"/>
        </w:trPr>
        <w:tc>
          <w:tcPr>
            <w:tcW w:w="0" w:type="auto"/>
            <w:noWrap/>
            <w:hideMark/>
          </w:tcPr>
          <w:p w14:paraId="397104B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3FCF12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CYDOB</w:t>
            </w:r>
          </w:p>
        </w:tc>
        <w:tc>
          <w:tcPr>
            <w:tcW w:w="0" w:type="auto"/>
            <w:noWrap/>
            <w:hideMark/>
          </w:tcPr>
          <w:p w14:paraId="0608D51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BE4A47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D85FE1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870725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003229C" w14:textId="77777777" w:rsidTr="00567064">
        <w:trPr>
          <w:trHeight w:val="20"/>
        </w:trPr>
        <w:tc>
          <w:tcPr>
            <w:tcW w:w="0" w:type="auto"/>
            <w:noWrap/>
            <w:hideMark/>
          </w:tcPr>
          <w:p w14:paraId="607C10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2867B8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MSPGE</w:t>
            </w:r>
          </w:p>
        </w:tc>
        <w:tc>
          <w:tcPr>
            <w:tcW w:w="0" w:type="auto"/>
            <w:noWrap/>
            <w:hideMark/>
          </w:tcPr>
          <w:p w14:paraId="4C3E8F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720E6C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4411D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11D66F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68BAF61E" w14:textId="77777777" w:rsidTr="00567064">
        <w:trPr>
          <w:trHeight w:val="20"/>
        </w:trPr>
        <w:tc>
          <w:tcPr>
            <w:tcW w:w="0" w:type="auto"/>
            <w:noWrap/>
            <w:hideMark/>
          </w:tcPr>
          <w:p w14:paraId="2353AC9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C0FED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MSPGE</w:t>
            </w:r>
          </w:p>
        </w:tc>
        <w:tc>
          <w:tcPr>
            <w:tcW w:w="0" w:type="auto"/>
            <w:noWrap/>
            <w:hideMark/>
          </w:tcPr>
          <w:p w14:paraId="6A20A5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17F0B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1DF50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F108B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50A695C" w14:textId="77777777" w:rsidTr="00567064">
        <w:trPr>
          <w:trHeight w:val="20"/>
        </w:trPr>
        <w:tc>
          <w:tcPr>
            <w:tcW w:w="0" w:type="auto"/>
            <w:noWrap/>
            <w:hideMark/>
          </w:tcPr>
          <w:p w14:paraId="6780C2B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1BB2D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PRNAV</w:t>
            </w:r>
          </w:p>
        </w:tc>
        <w:tc>
          <w:tcPr>
            <w:tcW w:w="0" w:type="auto"/>
            <w:noWrap/>
            <w:hideMark/>
          </w:tcPr>
          <w:p w14:paraId="14D2BEC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3ED95B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7C96250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717BF1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75CF6E2C" w14:textId="77777777" w:rsidTr="00567064">
        <w:trPr>
          <w:trHeight w:val="20"/>
        </w:trPr>
        <w:tc>
          <w:tcPr>
            <w:tcW w:w="0" w:type="auto"/>
            <w:noWrap/>
            <w:hideMark/>
          </w:tcPr>
          <w:p w14:paraId="0B78DB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368483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PRNAV</w:t>
            </w:r>
          </w:p>
        </w:tc>
        <w:tc>
          <w:tcPr>
            <w:tcW w:w="0" w:type="auto"/>
            <w:noWrap/>
            <w:hideMark/>
          </w:tcPr>
          <w:p w14:paraId="14A3BA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83A609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29949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DA5342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5846964" w14:textId="77777777" w:rsidTr="00567064">
        <w:trPr>
          <w:trHeight w:val="20"/>
        </w:trPr>
        <w:tc>
          <w:tcPr>
            <w:tcW w:w="0" w:type="auto"/>
            <w:noWrap/>
            <w:hideMark/>
          </w:tcPr>
          <w:p w14:paraId="31C2874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ECD251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PRNCE</w:t>
            </w:r>
          </w:p>
        </w:tc>
        <w:tc>
          <w:tcPr>
            <w:tcW w:w="0" w:type="auto"/>
            <w:noWrap/>
            <w:hideMark/>
          </w:tcPr>
          <w:p w14:paraId="6F14727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E7919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6DE9E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568835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55CA6267" w14:textId="77777777" w:rsidTr="00567064">
        <w:trPr>
          <w:trHeight w:val="20"/>
        </w:trPr>
        <w:tc>
          <w:tcPr>
            <w:tcW w:w="0" w:type="auto"/>
            <w:noWrap/>
            <w:hideMark/>
          </w:tcPr>
          <w:p w14:paraId="33CBFCA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33A8EFB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PRNCE</w:t>
            </w:r>
          </w:p>
        </w:tc>
        <w:tc>
          <w:tcPr>
            <w:tcW w:w="0" w:type="auto"/>
            <w:noWrap/>
            <w:hideMark/>
          </w:tcPr>
          <w:p w14:paraId="7300C67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7FC9FF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35B7D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7DE4A0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C1566F9" w14:textId="77777777" w:rsidTr="00567064">
        <w:trPr>
          <w:trHeight w:val="20"/>
        </w:trPr>
        <w:tc>
          <w:tcPr>
            <w:tcW w:w="0" w:type="auto"/>
            <w:noWrap/>
            <w:hideMark/>
          </w:tcPr>
          <w:p w14:paraId="502DF94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EC146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PRNDO</w:t>
            </w:r>
          </w:p>
        </w:tc>
        <w:tc>
          <w:tcPr>
            <w:tcW w:w="0" w:type="auto"/>
            <w:noWrap/>
            <w:hideMark/>
          </w:tcPr>
          <w:p w14:paraId="27BF518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1A8578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231BC1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908A7A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5D47E793" w14:textId="77777777" w:rsidTr="00567064">
        <w:trPr>
          <w:trHeight w:val="20"/>
        </w:trPr>
        <w:tc>
          <w:tcPr>
            <w:tcW w:w="0" w:type="auto"/>
            <w:noWrap/>
            <w:hideMark/>
          </w:tcPr>
          <w:p w14:paraId="6C1C31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09499B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PRNDO</w:t>
            </w:r>
          </w:p>
        </w:tc>
        <w:tc>
          <w:tcPr>
            <w:tcW w:w="0" w:type="auto"/>
            <w:noWrap/>
            <w:hideMark/>
          </w:tcPr>
          <w:p w14:paraId="2FD9273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38C1615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DC0E91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CBB6CC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02B4762" w14:textId="77777777" w:rsidTr="00567064">
        <w:trPr>
          <w:trHeight w:val="20"/>
        </w:trPr>
        <w:tc>
          <w:tcPr>
            <w:tcW w:w="0" w:type="auto"/>
            <w:noWrap/>
            <w:hideMark/>
          </w:tcPr>
          <w:p w14:paraId="2A8BEC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55099F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PRNDT</w:t>
            </w:r>
          </w:p>
        </w:tc>
        <w:tc>
          <w:tcPr>
            <w:tcW w:w="0" w:type="auto"/>
            <w:noWrap/>
            <w:hideMark/>
          </w:tcPr>
          <w:p w14:paraId="6D499D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C3EF10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5B0F4E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00B0229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374ED499" w14:textId="77777777" w:rsidTr="00567064">
        <w:trPr>
          <w:trHeight w:val="20"/>
        </w:trPr>
        <w:tc>
          <w:tcPr>
            <w:tcW w:w="0" w:type="auto"/>
            <w:noWrap/>
            <w:hideMark/>
          </w:tcPr>
          <w:p w14:paraId="175E364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453E45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PRNDT</w:t>
            </w:r>
          </w:p>
        </w:tc>
        <w:tc>
          <w:tcPr>
            <w:tcW w:w="0" w:type="auto"/>
            <w:noWrap/>
            <w:hideMark/>
          </w:tcPr>
          <w:p w14:paraId="716BBCB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D32990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925B3B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66CCF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50C690A" w14:textId="77777777" w:rsidTr="00567064">
        <w:trPr>
          <w:trHeight w:val="20"/>
        </w:trPr>
        <w:tc>
          <w:tcPr>
            <w:tcW w:w="0" w:type="auto"/>
            <w:noWrap/>
            <w:hideMark/>
          </w:tcPr>
          <w:p w14:paraId="663ECCF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124B1D3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PRNAR</w:t>
            </w:r>
          </w:p>
        </w:tc>
        <w:tc>
          <w:tcPr>
            <w:tcW w:w="0" w:type="auto"/>
            <w:noWrap/>
            <w:hideMark/>
          </w:tcPr>
          <w:p w14:paraId="66ABB0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639A28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C2280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2AD15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44F1F497" w14:textId="77777777" w:rsidTr="00567064">
        <w:trPr>
          <w:trHeight w:val="20"/>
        </w:trPr>
        <w:tc>
          <w:tcPr>
            <w:tcW w:w="0" w:type="auto"/>
            <w:noWrap/>
            <w:hideMark/>
          </w:tcPr>
          <w:p w14:paraId="482660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356AD1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PRNAR</w:t>
            </w:r>
          </w:p>
        </w:tc>
        <w:tc>
          <w:tcPr>
            <w:tcW w:w="0" w:type="auto"/>
            <w:noWrap/>
            <w:hideMark/>
          </w:tcPr>
          <w:p w14:paraId="2F3B8E6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AD28B4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A3569A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E21E24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C63C306" w14:textId="77777777" w:rsidTr="00567064">
        <w:trPr>
          <w:trHeight w:val="20"/>
        </w:trPr>
        <w:tc>
          <w:tcPr>
            <w:tcW w:w="0" w:type="auto"/>
            <w:noWrap/>
            <w:hideMark/>
          </w:tcPr>
          <w:p w14:paraId="11410CF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079A22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PRNPS</w:t>
            </w:r>
          </w:p>
        </w:tc>
        <w:tc>
          <w:tcPr>
            <w:tcW w:w="0" w:type="auto"/>
            <w:noWrap/>
            <w:hideMark/>
          </w:tcPr>
          <w:p w14:paraId="3F3D088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37DA5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630999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18026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613C9B2F" w14:textId="77777777" w:rsidTr="00567064">
        <w:trPr>
          <w:trHeight w:val="20"/>
        </w:trPr>
        <w:tc>
          <w:tcPr>
            <w:tcW w:w="0" w:type="auto"/>
            <w:noWrap/>
            <w:hideMark/>
          </w:tcPr>
          <w:p w14:paraId="3A3D893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65C684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PRNPS</w:t>
            </w:r>
          </w:p>
        </w:tc>
        <w:tc>
          <w:tcPr>
            <w:tcW w:w="0" w:type="auto"/>
            <w:noWrap/>
            <w:hideMark/>
          </w:tcPr>
          <w:p w14:paraId="0BCDB4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DA271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BE4D0E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42E59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4B9CA79" w14:textId="77777777" w:rsidTr="00567064">
        <w:trPr>
          <w:trHeight w:val="20"/>
        </w:trPr>
        <w:tc>
          <w:tcPr>
            <w:tcW w:w="0" w:type="auto"/>
            <w:noWrap/>
            <w:hideMark/>
          </w:tcPr>
          <w:p w14:paraId="6D1A3BD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2771B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PRNPN</w:t>
            </w:r>
          </w:p>
        </w:tc>
        <w:tc>
          <w:tcPr>
            <w:tcW w:w="0" w:type="auto"/>
            <w:noWrap/>
            <w:hideMark/>
          </w:tcPr>
          <w:p w14:paraId="4E78EA0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0FB644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E7503D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A2190B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0.65</w:t>
            </w:r>
          </w:p>
        </w:tc>
      </w:tr>
      <w:tr w:rsidR="00567064" w:rsidRPr="00A11247" w14:paraId="602AF29C" w14:textId="77777777" w:rsidTr="00567064">
        <w:trPr>
          <w:trHeight w:val="20"/>
        </w:trPr>
        <w:tc>
          <w:tcPr>
            <w:tcW w:w="0" w:type="auto"/>
            <w:noWrap/>
            <w:hideMark/>
          </w:tcPr>
          <w:p w14:paraId="66993F7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Apples</w:t>
            </w:r>
          </w:p>
        </w:tc>
        <w:tc>
          <w:tcPr>
            <w:tcW w:w="0" w:type="auto"/>
            <w:noWrap/>
            <w:hideMark/>
          </w:tcPr>
          <w:p w14:paraId="2024012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PRNPN</w:t>
            </w:r>
          </w:p>
        </w:tc>
        <w:tc>
          <w:tcPr>
            <w:tcW w:w="0" w:type="auto"/>
            <w:noWrap/>
            <w:hideMark/>
          </w:tcPr>
          <w:p w14:paraId="204D485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FDC8E7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B523DC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D19C1C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F4A4459" w14:textId="77777777" w:rsidTr="00567064">
        <w:trPr>
          <w:trHeight w:val="20"/>
        </w:trPr>
        <w:tc>
          <w:tcPr>
            <w:tcW w:w="0" w:type="auto"/>
            <w:noWrap/>
            <w:hideMark/>
          </w:tcPr>
          <w:p w14:paraId="6AAA41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09755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LACSA</w:t>
            </w:r>
          </w:p>
        </w:tc>
        <w:tc>
          <w:tcPr>
            <w:tcW w:w="0" w:type="auto"/>
            <w:noWrap/>
            <w:hideMark/>
          </w:tcPr>
          <w:p w14:paraId="68BBC4B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67798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50FE05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D1E525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E74D842" w14:textId="77777777" w:rsidTr="00567064">
        <w:trPr>
          <w:trHeight w:val="20"/>
        </w:trPr>
        <w:tc>
          <w:tcPr>
            <w:tcW w:w="0" w:type="auto"/>
            <w:noWrap/>
            <w:hideMark/>
          </w:tcPr>
          <w:p w14:paraId="6F2CFB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BBDF52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LACSC</w:t>
            </w:r>
          </w:p>
        </w:tc>
        <w:tc>
          <w:tcPr>
            <w:tcW w:w="0" w:type="auto"/>
            <w:noWrap/>
            <w:hideMark/>
          </w:tcPr>
          <w:p w14:paraId="3173A74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CE4FFC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836070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BB79F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458A8FA" w14:textId="77777777" w:rsidTr="00567064">
        <w:trPr>
          <w:trHeight w:val="20"/>
        </w:trPr>
        <w:tc>
          <w:tcPr>
            <w:tcW w:w="0" w:type="auto"/>
            <w:noWrap/>
            <w:hideMark/>
          </w:tcPr>
          <w:p w14:paraId="039928D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5C11A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LACSP</w:t>
            </w:r>
          </w:p>
        </w:tc>
        <w:tc>
          <w:tcPr>
            <w:tcW w:w="0" w:type="auto"/>
            <w:noWrap/>
            <w:hideMark/>
          </w:tcPr>
          <w:p w14:paraId="7C348BE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6E75D9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4FECA9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DADEC8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946E454" w14:textId="77777777" w:rsidTr="00567064">
        <w:trPr>
          <w:trHeight w:val="20"/>
        </w:trPr>
        <w:tc>
          <w:tcPr>
            <w:tcW w:w="0" w:type="auto"/>
            <w:noWrap/>
            <w:hideMark/>
          </w:tcPr>
          <w:p w14:paraId="18574A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7E034D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LACSO</w:t>
            </w:r>
          </w:p>
        </w:tc>
        <w:tc>
          <w:tcPr>
            <w:tcW w:w="0" w:type="auto"/>
            <w:noWrap/>
            <w:hideMark/>
          </w:tcPr>
          <w:p w14:paraId="1F58D2A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D97599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254E3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DB30EA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B197E00" w14:textId="77777777" w:rsidTr="00567064">
        <w:trPr>
          <w:trHeight w:val="20"/>
        </w:trPr>
        <w:tc>
          <w:tcPr>
            <w:tcW w:w="0" w:type="auto"/>
            <w:noWrap/>
            <w:hideMark/>
          </w:tcPr>
          <w:p w14:paraId="3FB250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lastRenderedPageBreak/>
              <w:t>Beans</w:t>
            </w:r>
          </w:p>
        </w:tc>
        <w:tc>
          <w:tcPr>
            <w:tcW w:w="0" w:type="auto"/>
            <w:noWrap/>
            <w:hideMark/>
          </w:tcPr>
          <w:p w14:paraId="36C3F3E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1LEGF</w:t>
            </w:r>
          </w:p>
        </w:tc>
        <w:tc>
          <w:tcPr>
            <w:tcW w:w="0" w:type="auto"/>
            <w:noWrap/>
            <w:hideMark/>
          </w:tcPr>
          <w:p w14:paraId="1670FFB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80F1A0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6662C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8C225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FBACDF8" w14:textId="77777777" w:rsidTr="00567064">
        <w:trPr>
          <w:trHeight w:val="20"/>
        </w:trPr>
        <w:tc>
          <w:tcPr>
            <w:tcW w:w="0" w:type="auto"/>
            <w:noWrap/>
            <w:hideMark/>
          </w:tcPr>
          <w:p w14:paraId="0C039E7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1E40F1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1VICG</w:t>
            </w:r>
          </w:p>
        </w:tc>
        <w:tc>
          <w:tcPr>
            <w:tcW w:w="0" w:type="auto"/>
            <w:noWrap/>
            <w:hideMark/>
          </w:tcPr>
          <w:p w14:paraId="252455A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DF6AF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BAA409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D7C970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1D99AE5" w14:textId="77777777" w:rsidTr="00567064">
        <w:trPr>
          <w:trHeight w:val="20"/>
        </w:trPr>
        <w:tc>
          <w:tcPr>
            <w:tcW w:w="0" w:type="auto"/>
            <w:noWrap/>
            <w:hideMark/>
          </w:tcPr>
          <w:p w14:paraId="7C7C888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08F3A7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PHSVX</w:t>
            </w:r>
          </w:p>
        </w:tc>
        <w:tc>
          <w:tcPr>
            <w:tcW w:w="0" w:type="auto"/>
            <w:noWrap/>
            <w:hideMark/>
          </w:tcPr>
          <w:p w14:paraId="21C234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26AD39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74346E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B03F4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08DCC7E" w14:textId="77777777" w:rsidTr="00567064">
        <w:trPr>
          <w:trHeight w:val="20"/>
        </w:trPr>
        <w:tc>
          <w:tcPr>
            <w:tcW w:w="0" w:type="auto"/>
            <w:noWrap/>
            <w:hideMark/>
          </w:tcPr>
          <w:p w14:paraId="7418241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D2CC16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VICFX</w:t>
            </w:r>
          </w:p>
        </w:tc>
        <w:tc>
          <w:tcPr>
            <w:tcW w:w="0" w:type="auto"/>
            <w:noWrap/>
            <w:hideMark/>
          </w:tcPr>
          <w:p w14:paraId="190521E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4F17FD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FC14EE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5FD46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AD6560D" w14:textId="77777777" w:rsidTr="00567064">
        <w:trPr>
          <w:trHeight w:val="20"/>
        </w:trPr>
        <w:tc>
          <w:tcPr>
            <w:tcW w:w="0" w:type="auto"/>
            <w:noWrap/>
            <w:hideMark/>
          </w:tcPr>
          <w:p w14:paraId="1AEACF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D2AE18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LACSS</w:t>
            </w:r>
          </w:p>
        </w:tc>
        <w:tc>
          <w:tcPr>
            <w:tcW w:w="0" w:type="auto"/>
            <w:noWrap/>
            <w:hideMark/>
          </w:tcPr>
          <w:p w14:paraId="311B7DD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6B793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BB47C6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614E65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A468E25" w14:textId="77777777" w:rsidTr="00567064">
        <w:trPr>
          <w:trHeight w:val="20"/>
        </w:trPr>
        <w:tc>
          <w:tcPr>
            <w:tcW w:w="0" w:type="auto"/>
            <w:noWrap/>
            <w:hideMark/>
          </w:tcPr>
          <w:p w14:paraId="1BB0098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B69C9C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CICEN</w:t>
            </w:r>
          </w:p>
        </w:tc>
        <w:tc>
          <w:tcPr>
            <w:tcW w:w="0" w:type="auto"/>
            <w:noWrap/>
            <w:hideMark/>
          </w:tcPr>
          <w:p w14:paraId="346F5D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F618D9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C8117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F5FD3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BD768FB" w14:textId="77777777" w:rsidTr="00567064">
        <w:trPr>
          <w:trHeight w:val="20"/>
        </w:trPr>
        <w:tc>
          <w:tcPr>
            <w:tcW w:w="0" w:type="auto"/>
            <w:noWrap/>
            <w:hideMark/>
          </w:tcPr>
          <w:p w14:paraId="2FC8064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7A657D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SPQOL</w:t>
            </w:r>
          </w:p>
        </w:tc>
        <w:tc>
          <w:tcPr>
            <w:tcW w:w="0" w:type="auto"/>
            <w:noWrap/>
            <w:hideMark/>
          </w:tcPr>
          <w:p w14:paraId="3383CE5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28F71D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40E17B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BB0E1E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4F371B5" w14:textId="77777777" w:rsidTr="00567064">
        <w:trPr>
          <w:trHeight w:val="20"/>
        </w:trPr>
        <w:tc>
          <w:tcPr>
            <w:tcW w:w="0" w:type="auto"/>
            <w:noWrap/>
            <w:hideMark/>
          </w:tcPr>
          <w:p w14:paraId="41E34E0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834811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TEATE</w:t>
            </w:r>
          </w:p>
        </w:tc>
        <w:tc>
          <w:tcPr>
            <w:tcW w:w="0" w:type="auto"/>
            <w:noWrap/>
            <w:hideMark/>
          </w:tcPr>
          <w:p w14:paraId="2148109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4B1392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DEABE9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19ED2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C8277B5" w14:textId="77777777" w:rsidTr="00567064">
        <w:trPr>
          <w:trHeight w:val="20"/>
        </w:trPr>
        <w:tc>
          <w:tcPr>
            <w:tcW w:w="0" w:type="auto"/>
            <w:noWrap/>
            <w:hideMark/>
          </w:tcPr>
          <w:p w14:paraId="7A5DEB8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022159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BRSRE</w:t>
            </w:r>
          </w:p>
        </w:tc>
        <w:tc>
          <w:tcPr>
            <w:tcW w:w="0" w:type="auto"/>
            <w:noWrap/>
            <w:hideMark/>
          </w:tcPr>
          <w:p w14:paraId="36A29FC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17D7E3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0359C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3CF8DD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8164859" w14:textId="77777777" w:rsidTr="00567064">
        <w:trPr>
          <w:trHeight w:val="20"/>
        </w:trPr>
        <w:tc>
          <w:tcPr>
            <w:tcW w:w="0" w:type="auto"/>
            <w:noWrap/>
            <w:hideMark/>
          </w:tcPr>
          <w:p w14:paraId="743730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44B640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AMADU</w:t>
            </w:r>
          </w:p>
        </w:tc>
        <w:tc>
          <w:tcPr>
            <w:tcW w:w="0" w:type="auto"/>
            <w:noWrap/>
            <w:hideMark/>
          </w:tcPr>
          <w:p w14:paraId="5B48504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03DA74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8478B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BBB361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CD98759" w14:textId="77777777" w:rsidTr="00567064">
        <w:trPr>
          <w:trHeight w:val="20"/>
        </w:trPr>
        <w:tc>
          <w:tcPr>
            <w:tcW w:w="0" w:type="auto"/>
            <w:noWrap/>
            <w:hideMark/>
          </w:tcPr>
          <w:p w14:paraId="39E2692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DE9E44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ATXHO</w:t>
            </w:r>
          </w:p>
        </w:tc>
        <w:tc>
          <w:tcPr>
            <w:tcW w:w="0" w:type="auto"/>
            <w:noWrap/>
            <w:hideMark/>
          </w:tcPr>
          <w:p w14:paraId="50E828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56A727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FB6F7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93D39A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80BDC0D" w14:textId="77777777" w:rsidTr="00567064">
        <w:trPr>
          <w:trHeight w:val="20"/>
        </w:trPr>
        <w:tc>
          <w:tcPr>
            <w:tcW w:w="0" w:type="auto"/>
            <w:noWrap/>
            <w:hideMark/>
          </w:tcPr>
          <w:p w14:paraId="002A267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C137C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POROS</w:t>
            </w:r>
          </w:p>
        </w:tc>
        <w:tc>
          <w:tcPr>
            <w:tcW w:w="0" w:type="auto"/>
            <w:noWrap/>
            <w:hideMark/>
          </w:tcPr>
          <w:p w14:paraId="429654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1C3859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8DFE6D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0A6BF7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B527791" w14:textId="77777777" w:rsidTr="00567064">
        <w:trPr>
          <w:trHeight w:val="20"/>
        </w:trPr>
        <w:tc>
          <w:tcPr>
            <w:tcW w:w="0" w:type="auto"/>
            <w:noWrap/>
            <w:hideMark/>
          </w:tcPr>
          <w:p w14:paraId="1A058B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1C3D7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CLAPE</w:t>
            </w:r>
          </w:p>
        </w:tc>
        <w:tc>
          <w:tcPr>
            <w:tcW w:w="0" w:type="auto"/>
            <w:noWrap/>
            <w:hideMark/>
          </w:tcPr>
          <w:p w14:paraId="3128FFE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CEE3A9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A4AFF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A2C94B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3212E04" w14:textId="77777777" w:rsidTr="00567064">
        <w:trPr>
          <w:trHeight w:val="20"/>
        </w:trPr>
        <w:tc>
          <w:tcPr>
            <w:tcW w:w="0" w:type="auto"/>
            <w:noWrap/>
            <w:hideMark/>
          </w:tcPr>
          <w:p w14:paraId="65C1C0E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51245D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NAAOF</w:t>
            </w:r>
          </w:p>
        </w:tc>
        <w:tc>
          <w:tcPr>
            <w:tcW w:w="0" w:type="auto"/>
            <w:noWrap/>
            <w:hideMark/>
          </w:tcPr>
          <w:p w14:paraId="390E46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3C051A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408C88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0010B7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3C59D4C" w14:textId="77777777" w:rsidTr="00567064">
        <w:trPr>
          <w:trHeight w:val="20"/>
        </w:trPr>
        <w:tc>
          <w:tcPr>
            <w:tcW w:w="0" w:type="auto"/>
            <w:noWrap/>
            <w:hideMark/>
          </w:tcPr>
          <w:p w14:paraId="3AEF373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6269BD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VLLLO</w:t>
            </w:r>
          </w:p>
        </w:tc>
        <w:tc>
          <w:tcPr>
            <w:tcW w:w="0" w:type="auto"/>
            <w:noWrap/>
            <w:hideMark/>
          </w:tcPr>
          <w:p w14:paraId="1236476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475EE7C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EEEAC9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55EE00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A252A22" w14:textId="77777777" w:rsidTr="00567064">
        <w:trPr>
          <w:trHeight w:val="20"/>
        </w:trPr>
        <w:tc>
          <w:tcPr>
            <w:tcW w:w="0" w:type="auto"/>
            <w:noWrap/>
            <w:hideMark/>
          </w:tcPr>
          <w:p w14:paraId="2F30594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CDCFA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ERUVE</w:t>
            </w:r>
          </w:p>
        </w:tc>
        <w:tc>
          <w:tcPr>
            <w:tcW w:w="0" w:type="auto"/>
            <w:noWrap/>
            <w:hideMark/>
          </w:tcPr>
          <w:p w14:paraId="749596B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9C416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2A941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23A1A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476E5B4" w14:textId="77777777" w:rsidTr="00567064">
        <w:trPr>
          <w:trHeight w:val="20"/>
        </w:trPr>
        <w:tc>
          <w:tcPr>
            <w:tcW w:w="0" w:type="auto"/>
            <w:noWrap/>
            <w:hideMark/>
          </w:tcPr>
          <w:p w14:paraId="5ECE4D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B89416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ASTTR</w:t>
            </w:r>
          </w:p>
        </w:tc>
        <w:tc>
          <w:tcPr>
            <w:tcW w:w="0" w:type="auto"/>
            <w:noWrap/>
            <w:hideMark/>
          </w:tcPr>
          <w:p w14:paraId="4B9DC11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E045D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88B828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B1B617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F802EBB" w14:textId="77777777" w:rsidTr="00567064">
        <w:trPr>
          <w:trHeight w:val="20"/>
        </w:trPr>
        <w:tc>
          <w:tcPr>
            <w:tcW w:w="0" w:type="auto"/>
            <w:noWrap/>
            <w:hideMark/>
          </w:tcPr>
          <w:p w14:paraId="3056EB5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18FC8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LEPSA</w:t>
            </w:r>
          </w:p>
        </w:tc>
        <w:tc>
          <w:tcPr>
            <w:tcW w:w="0" w:type="auto"/>
            <w:noWrap/>
            <w:hideMark/>
          </w:tcPr>
          <w:p w14:paraId="53FA1A7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CD765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E5B315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B816EA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0EBCCF5" w14:textId="77777777" w:rsidTr="00567064">
        <w:trPr>
          <w:trHeight w:val="20"/>
        </w:trPr>
        <w:tc>
          <w:tcPr>
            <w:tcW w:w="0" w:type="auto"/>
            <w:noWrap/>
            <w:hideMark/>
          </w:tcPr>
          <w:p w14:paraId="638D78D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562108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PHSVN</w:t>
            </w:r>
          </w:p>
        </w:tc>
        <w:tc>
          <w:tcPr>
            <w:tcW w:w="0" w:type="auto"/>
            <w:noWrap/>
            <w:hideMark/>
          </w:tcPr>
          <w:p w14:paraId="5E20A98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614EA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B6982E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9D0236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161808C" w14:textId="77777777" w:rsidTr="00567064">
        <w:trPr>
          <w:trHeight w:val="20"/>
        </w:trPr>
        <w:tc>
          <w:tcPr>
            <w:tcW w:w="0" w:type="auto"/>
            <w:noWrap/>
            <w:hideMark/>
          </w:tcPr>
          <w:p w14:paraId="2122D45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038882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PHSCO</w:t>
            </w:r>
          </w:p>
        </w:tc>
        <w:tc>
          <w:tcPr>
            <w:tcW w:w="0" w:type="auto"/>
            <w:noWrap/>
            <w:hideMark/>
          </w:tcPr>
          <w:p w14:paraId="23CB769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4F914A7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3E24EE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BFA036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306527A" w14:textId="77777777" w:rsidTr="00567064">
        <w:trPr>
          <w:trHeight w:val="20"/>
        </w:trPr>
        <w:tc>
          <w:tcPr>
            <w:tcW w:w="0" w:type="auto"/>
            <w:noWrap/>
            <w:hideMark/>
          </w:tcPr>
          <w:p w14:paraId="448D7E0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329E1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VIGSC</w:t>
            </w:r>
          </w:p>
        </w:tc>
        <w:tc>
          <w:tcPr>
            <w:tcW w:w="0" w:type="auto"/>
            <w:noWrap/>
            <w:hideMark/>
          </w:tcPr>
          <w:p w14:paraId="78B867E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57814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AC744B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9A466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918A14C" w14:textId="77777777" w:rsidTr="00567064">
        <w:trPr>
          <w:trHeight w:val="20"/>
        </w:trPr>
        <w:tc>
          <w:tcPr>
            <w:tcW w:w="0" w:type="auto"/>
            <w:noWrap/>
            <w:hideMark/>
          </w:tcPr>
          <w:p w14:paraId="6496E8C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C6D58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VIGSI</w:t>
            </w:r>
          </w:p>
        </w:tc>
        <w:tc>
          <w:tcPr>
            <w:tcW w:w="0" w:type="auto"/>
            <w:noWrap/>
            <w:hideMark/>
          </w:tcPr>
          <w:p w14:paraId="59E4A0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300C7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FE9BF9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566F02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9F7D640" w14:textId="77777777" w:rsidTr="00567064">
        <w:trPr>
          <w:trHeight w:val="20"/>
        </w:trPr>
        <w:tc>
          <w:tcPr>
            <w:tcW w:w="0" w:type="auto"/>
            <w:noWrap/>
            <w:hideMark/>
          </w:tcPr>
          <w:p w14:paraId="20F0CE3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1247D4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PHSLU</w:t>
            </w:r>
          </w:p>
        </w:tc>
        <w:tc>
          <w:tcPr>
            <w:tcW w:w="0" w:type="auto"/>
            <w:noWrap/>
            <w:hideMark/>
          </w:tcPr>
          <w:p w14:paraId="7FE80B4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4066D6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59EE5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BC404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5D54805" w14:textId="77777777" w:rsidTr="00567064">
        <w:trPr>
          <w:trHeight w:val="20"/>
        </w:trPr>
        <w:tc>
          <w:tcPr>
            <w:tcW w:w="0" w:type="auto"/>
            <w:noWrap/>
            <w:hideMark/>
          </w:tcPr>
          <w:p w14:paraId="63E3498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18909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ASPOF</w:t>
            </w:r>
          </w:p>
        </w:tc>
        <w:tc>
          <w:tcPr>
            <w:tcW w:w="0" w:type="auto"/>
            <w:noWrap/>
            <w:hideMark/>
          </w:tcPr>
          <w:p w14:paraId="213984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696B6A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EE8FAB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AE7B3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6DB75C6" w14:textId="77777777" w:rsidTr="00567064">
        <w:trPr>
          <w:trHeight w:val="20"/>
        </w:trPr>
        <w:tc>
          <w:tcPr>
            <w:tcW w:w="0" w:type="auto"/>
            <w:noWrap/>
            <w:hideMark/>
          </w:tcPr>
          <w:p w14:paraId="623895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FBEA88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APUGD</w:t>
            </w:r>
          </w:p>
        </w:tc>
        <w:tc>
          <w:tcPr>
            <w:tcW w:w="0" w:type="auto"/>
            <w:noWrap/>
            <w:hideMark/>
          </w:tcPr>
          <w:p w14:paraId="4053EEB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EFA2B7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E6147A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5075F2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9996EFD" w14:textId="77777777" w:rsidTr="00567064">
        <w:trPr>
          <w:trHeight w:val="20"/>
        </w:trPr>
        <w:tc>
          <w:tcPr>
            <w:tcW w:w="0" w:type="auto"/>
            <w:noWrap/>
            <w:hideMark/>
          </w:tcPr>
          <w:p w14:paraId="6C4215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E496B6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CYUCA</w:t>
            </w:r>
          </w:p>
        </w:tc>
        <w:tc>
          <w:tcPr>
            <w:tcW w:w="0" w:type="auto"/>
            <w:noWrap/>
            <w:hideMark/>
          </w:tcPr>
          <w:p w14:paraId="21A908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CC4ADB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04A2E1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8D7CB2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90B23ED" w14:textId="77777777" w:rsidTr="00567064">
        <w:trPr>
          <w:trHeight w:val="20"/>
        </w:trPr>
        <w:tc>
          <w:tcPr>
            <w:tcW w:w="0" w:type="auto"/>
            <w:noWrap/>
            <w:hideMark/>
          </w:tcPr>
          <w:p w14:paraId="2E438EE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70CD966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RHERH</w:t>
            </w:r>
          </w:p>
        </w:tc>
        <w:tc>
          <w:tcPr>
            <w:tcW w:w="0" w:type="auto"/>
            <w:noWrap/>
            <w:hideMark/>
          </w:tcPr>
          <w:p w14:paraId="1A0F8B2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15AA87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DFCDD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8C0D72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5BF02E3" w14:textId="77777777" w:rsidTr="00567064">
        <w:trPr>
          <w:trHeight w:val="20"/>
        </w:trPr>
        <w:tc>
          <w:tcPr>
            <w:tcW w:w="0" w:type="auto"/>
            <w:noWrap/>
            <w:hideMark/>
          </w:tcPr>
          <w:p w14:paraId="7B6E01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637CE9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ALLPO</w:t>
            </w:r>
          </w:p>
        </w:tc>
        <w:tc>
          <w:tcPr>
            <w:tcW w:w="0" w:type="auto"/>
            <w:noWrap/>
            <w:hideMark/>
          </w:tcPr>
          <w:p w14:paraId="65FE37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4B43F3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1EACD3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7CFB0D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9DAAE03" w14:textId="77777777" w:rsidTr="00567064">
        <w:trPr>
          <w:trHeight w:val="20"/>
        </w:trPr>
        <w:tc>
          <w:tcPr>
            <w:tcW w:w="0" w:type="auto"/>
            <w:noWrap/>
            <w:hideMark/>
          </w:tcPr>
          <w:p w14:paraId="1BDEAAD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84BBA1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CRMMA</w:t>
            </w:r>
          </w:p>
        </w:tc>
        <w:tc>
          <w:tcPr>
            <w:tcW w:w="0" w:type="auto"/>
            <w:noWrap/>
            <w:hideMark/>
          </w:tcPr>
          <w:p w14:paraId="1C2DE31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76E873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645D4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FF6CB1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1565869" w14:textId="77777777" w:rsidTr="00567064">
        <w:trPr>
          <w:trHeight w:val="20"/>
        </w:trPr>
        <w:tc>
          <w:tcPr>
            <w:tcW w:w="0" w:type="auto"/>
            <w:noWrap/>
            <w:hideMark/>
          </w:tcPr>
          <w:p w14:paraId="655295C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C4A158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OCIBA</w:t>
            </w:r>
          </w:p>
        </w:tc>
        <w:tc>
          <w:tcPr>
            <w:tcW w:w="0" w:type="auto"/>
            <w:noWrap/>
            <w:hideMark/>
          </w:tcPr>
          <w:p w14:paraId="31294C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185CAD5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672F5F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353CFC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B4E7898" w14:textId="77777777" w:rsidTr="00567064">
        <w:trPr>
          <w:trHeight w:val="20"/>
        </w:trPr>
        <w:tc>
          <w:tcPr>
            <w:tcW w:w="0" w:type="auto"/>
            <w:noWrap/>
            <w:hideMark/>
          </w:tcPr>
          <w:p w14:paraId="188A95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79B011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ALLSC</w:t>
            </w:r>
          </w:p>
        </w:tc>
        <w:tc>
          <w:tcPr>
            <w:tcW w:w="0" w:type="auto"/>
            <w:noWrap/>
            <w:hideMark/>
          </w:tcPr>
          <w:p w14:paraId="3086247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53140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D74BD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28DF72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B5A5169" w14:textId="77777777" w:rsidTr="00567064">
        <w:trPr>
          <w:trHeight w:val="20"/>
        </w:trPr>
        <w:tc>
          <w:tcPr>
            <w:tcW w:w="0" w:type="auto"/>
            <w:noWrap/>
            <w:hideMark/>
          </w:tcPr>
          <w:p w14:paraId="5C751D4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3F0561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ALLTU</w:t>
            </w:r>
          </w:p>
        </w:tc>
        <w:tc>
          <w:tcPr>
            <w:tcW w:w="0" w:type="auto"/>
            <w:noWrap/>
            <w:hideMark/>
          </w:tcPr>
          <w:p w14:paraId="0623F73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CCFD5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C44CF0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6C7D5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F4D4F34" w14:textId="77777777" w:rsidTr="00567064">
        <w:trPr>
          <w:trHeight w:val="20"/>
        </w:trPr>
        <w:tc>
          <w:tcPr>
            <w:tcW w:w="0" w:type="auto"/>
            <w:noWrap/>
            <w:hideMark/>
          </w:tcPr>
          <w:p w14:paraId="42F1E22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47E47D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STIHO</w:t>
            </w:r>
          </w:p>
        </w:tc>
        <w:tc>
          <w:tcPr>
            <w:tcW w:w="0" w:type="auto"/>
            <w:noWrap/>
            <w:hideMark/>
          </w:tcPr>
          <w:p w14:paraId="0B97C4A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85EF1B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D6BA6D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5EB4F4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7E398B1" w14:textId="77777777" w:rsidTr="00567064">
        <w:trPr>
          <w:trHeight w:val="20"/>
        </w:trPr>
        <w:tc>
          <w:tcPr>
            <w:tcW w:w="0" w:type="auto"/>
            <w:noWrap/>
            <w:hideMark/>
          </w:tcPr>
          <w:p w14:paraId="73E453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96E197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STIMO</w:t>
            </w:r>
          </w:p>
        </w:tc>
        <w:tc>
          <w:tcPr>
            <w:tcW w:w="0" w:type="auto"/>
            <w:noWrap/>
            <w:hideMark/>
          </w:tcPr>
          <w:p w14:paraId="2FD3919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2844F6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8E5FE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A68F74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0A28844" w14:textId="77777777" w:rsidTr="00567064">
        <w:trPr>
          <w:trHeight w:val="20"/>
        </w:trPr>
        <w:tc>
          <w:tcPr>
            <w:tcW w:w="0" w:type="auto"/>
            <w:noWrap/>
            <w:hideMark/>
          </w:tcPr>
          <w:p w14:paraId="61658AC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F8AC5C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MLSOF</w:t>
            </w:r>
          </w:p>
        </w:tc>
        <w:tc>
          <w:tcPr>
            <w:tcW w:w="0" w:type="auto"/>
            <w:noWrap/>
            <w:hideMark/>
          </w:tcPr>
          <w:p w14:paraId="59D1F4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6A1903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F2640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981B8F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96B9426" w14:textId="77777777" w:rsidTr="00567064">
        <w:trPr>
          <w:trHeight w:val="20"/>
        </w:trPr>
        <w:tc>
          <w:tcPr>
            <w:tcW w:w="0" w:type="auto"/>
            <w:noWrap/>
            <w:hideMark/>
          </w:tcPr>
          <w:p w14:paraId="5652880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73A0B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AFEGR</w:t>
            </w:r>
          </w:p>
        </w:tc>
        <w:tc>
          <w:tcPr>
            <w:tcW w:w="0" w:type="auto"/>
            <w:noWrap/>
            <w:hideMark/>
          </w:tcPr>
          <w:p w14:paraId="48C6D1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E64FA8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2EB32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3ED15D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4D3E9DD" w14:textId="77777777" w:rsidTr="00567064">
        <w:trPr>
          <w:trHeight w:val="20"/>
        </w:trPr>
        <w:tc>
          <w:tcPr>
            <w:tcW w:w="0" w:type="auto"/>
            <w:noWrap/>
            <w:hideMark/>
          </w:tcPr>
          <w:p w14:paraId="0F1F54B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002B5D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ARTDR</w:t>
            </w:r>
          </w:p>
        </w:tc>
        <w:tc>
          <w:tcPr>
            <w:tcW w:w="0" w:type="auto"/>
            <w:noWrap/>
            <w:hideMark/>
          </w:tcPr>
          <w:p w14:paraId="430606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946FF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3C8EC8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E25A2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A43EC08" w14:textId="77777777" w:rsidTr="00567064">
        <w:trPr>
          <w:trHeight w:val="20"/>
        </w:trPr>
        <w:tc>
          <w:tcPr>
            <w:tcW w:w="0" w:type="auto"/>
            <w:noWrap/>
            <w:hideMark/>
          </w:tcPr>
          <w:p w14:paraId="70BF8FB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7FF91D7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HYSOF</w:t>
            </w:r>
          </w:p>
        </w:tc>
        <w:tc>
          <w:tcPr>
            <w:tcW w:w="0" w:type="auto"/>
            <w:noWrap/>
            <w:hideMark/>
          </w:tcPr>
          <w:p w14:paraId="12EB80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FB318D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4CE288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3F5DD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0A75CAE" w14:textId="77777777" w:rsidTr="00567064">
        <w:trPr>
          <w:trHeight w:val="20"/>
        </w:trPr>
        <w:tc>
          <w:tcPr>
            <w:tcW w:w="0" w:type="auto"/>
            <w:noWrap/>
            <w:hideMark/>
          </w:tcPr>
          <w:p w14:paraId="1AC2F5D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45E8B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ARNCE</w:t>
            </w:r>
          </w:p>
        </w:tc>
        <w:tc>
          <w:tcPr>
            <w:tcW w:w="0" w:type="auto"/>
            <w:noWrap/>
            <w:hideMark/>
          </w:tcPr>
          <w:p w14:paraId="7A120FE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1F863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105D00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70B1E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CF8EBC7" w14:textId="77777777" w:rsidTr="00567064">
        <w:trPr>
          <w:trHeight w:val="20"/>
        </w:trPr>
        <w:tc>
          <w:tcPr>
            <w:tcW w:w="0" w:type="auto"/>
            <w:noWrap/>
            <w:hideMark/>
          </w:tcPr>
          <w:p w14:paraId="1F9B4A2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378132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CORSA</w:t>
            </w:r>
          </w:p>
        </w:tc>
        <w:tc>
          <w:tcPr>
            <w:tcW w:w="0" w:type="auto"/>
            <w:noWrap/>
            <w:hideMark/>
          </w:tcPr>
          <w:p w14:paraId="5082C0D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432CC88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814D2E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1EAEF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664FB1F" w14:textId="77777777" w:rsidTr="00567064">
        <w:trPr>
          <w:trHeight w:val="20"/>
        </w:trPr>
        <w:tc>
          <w:tcPr>
            <w:tcW w:w="0" w:type="auto"/>
            <w:noWrap/>
            <w:hideMark/>
          </w:tcPr>
          <w:p w14:paraId="247A12C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7A2F1BE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PARCR</w:t>
            </w:r>
          </w:p>
        </w:tc>
        <w:tc>
          <w:tcPr>
            <w:tcW w:w="0" w:type="auto"/>
            <w:noWrap/>
            <w:hideMark/>
          </w:tcPr>
          <w:p w14:paraId="7C4E754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8F661D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F14335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5039B2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0797942" w14:textId="77777777" w:rsidTr="00567064">
        <w:trPr>
          <w:trHeight w:val="20"/>
        </w:trPr>
        <w:tc>
          <w:tcPr>
            <w:tcW w:w="0" w:type="auto"/>
            <w:noWrap/>
            <w:hideMark/>
          </w:tcPr>
          <w:p w14:paraId="6B028BB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BB6887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LEWOF</w:t>
            </w:r>
          </w:p>
        </w:tc>
        <w:tc>
          <w:tcPr>
            <w:tcW w:w="0" w:type="auto"/>
            <w:noWrap/>
            <w:hideMark/>
          </w:tcPr>
          <w:p w14:paraId="049E958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2DC04E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DB52B7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A50953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0138E81" w14:textId="77777777" w:rsidTr="00567064">
        <w:trPr>
          <w:trHeight w:val="20"/>
        </w:trPr>
        <w:tc>
          <w:tcPr>
            <w:tcW w:w="0" w:type="auto"/>
            <w:noWrap/>
            <w:hideMark/>
          </w:tcPr>
          <w:p w14:paraId="5F2DB2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772EEDB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MAHJO</w:t>
            </w:r>
          </w:p>
        </w:tc>
        <w:tc>
          <w:tcPr>
            <w:tcW w:w="0" w:type="auto"/>
            <w:noWrap/>
            <w:hideMark/>
          </w:tcPr>
          <w:p w14:paraId="5E62D61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10BBB17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B948A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CA3B99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5A54813" w14:textId="77777777" w:rsidTr="00567064">
        <w:trPr>
          <w:trHeight w:val="20"/>
        </w:trPr>
        <w:tc>
          <w:tcPr>
            <w:tcW w:w="0" w:type="auto"/>
            <w:noWrap/>
            <w:hideMark/>
          </w:tcPr>
          <w:p w14:paraId="594EAAA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9F4AC1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ORIVU</w:t>
            </w:r>
          </w:p>
        </w:tc>
        <w:tc>
          <w:tcPr>
            <w:tcW w:w="0" w:type="auto"/>
            <w:noWrap/>
            <w:hideMark/>
          </w:tcPr>
          <w:p w14:paraId="7A79F03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302AC8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8A28D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F114C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BF86436" w14:textId="77777777" w:rsidTr="00567064">
        <w:trPr>
          <w:trHeight w:val="20"/>
        </w:trPr>
        <w:tc>
          <w:tcPr>
            <w:tcW w:w="0" w:type="auto"/>
            <w:noWrap/>
            <w:hideMark/>
          </w:tcPr>
          <w:p w14:paraId="20CACAE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ED7F7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MENSS</w:t>
            </w:r>
          </w:p>
        </w:tc>
        <w:tc>
          <w:tcPr>
            <w:tcW w:w="0" w:type="auto"/>
            <w:noWrap/>
            <w:hideMark/>
          </w:tcPr>
          <w:p w14:paraId="5E514B1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FBBD68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421D2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0A6D9A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D13C9F6" w14:textId="77777777" w:rsidTr="00567064">
        <w:trPr>
          <w:trHeight w:val="20"/>
        </w:trPr>
        <w:tc>
          <w:tcPr>
            <w:tcW w:w="0" w:type="auto"/>
            <w:noWrap/>
            <w:hideMark/>
          </w:tcPr>
          <w:p w14:paraId="13293A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FB0FE5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SANMI</w:t>
            </w:r>
          </w:p>
        </w:tc>
        <w:tc>
          <w:tcPr>
            <w:tcW w:w="0" w:type="auto"/>
            <w:noWrap/>
            <w:hideMark/>
          </w:tcPr>
          <w:p w14:paraId="34193E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478FA0E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C1B939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8FA802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73485C7" w14:textId="77777777" w:rsidTr="00567064">
        <w:trPr>
          <w:trHeight w:val="20"/>
        </w:trPr>
        <w:tc>
          <w:tcPr>
            <w:tcW w:w="0" w:type="auto"/>
            <w:noWrap/>
            <w:hideMark/>
          </w:tcPr>
          <w:p w14:paraId="3B37C23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522049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RMSOF</w:t>
            </w:r>
          </w:p>
        </w:tc>
        <w:tc>
          <w:tcPr>
            <w:tcW w:w="0" w:type="auto"/>
            <w:noWrap/>
            <w:hideMark/>
          </w:tcPr>
          <w:p w14:paraId="65168A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CD560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0F196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F27069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CF8B6DD" w14:textId="77777777" w:rsidTr="00567064">
        <w:trPr>
          <w:trHeight w:val="20"/>
        </w:trPr>
        <w:tc>
          <w:tcPr>
            <w:tcW w:w="0" w:type="auto"/>
            <w:noWrap/>
            <w:hideMark/>
          </w:tcPr>
          <w:p w14:paraId="74FD02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959A9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SALOF</w:t>
            </w:r>
          </w:p>
        </w:tc>
        <w:tc>
          <w:tcPr>
            <w:tcW w:w="0" w:type="auto"/>
            <w:noWrap/>
            <w:hideMark/>
          </w:tcPr>
          <w:p w14:paraId="6FCB98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0AC7BE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41B79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D0E69A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59786FD6" w14:textId="77777777" w:rsidTr="00567064">
        <w:trPr>
          <w:trHeight w:val="20"/>
        </w:trPr>
        <w:tc>
          <w:tcPr>
            <w:tcW w:w="0" w:type="auto"/>
            <w:noWrap/>
            <w:hideMark/>
          </w:tcPr>
          <w:p w14:paraId="2C8C0BC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3ACED2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THYVU</w:t>
            </w:r>
          </w:p>
        </w:tc>
        <w:tc>
          <w:tcPr>
            <w:tcW w:w="0" w:type="auto"/>
            <w:noWrap/>
            <w:hideMark/>
          </w:tcPr>
          <w:p w14:paraId="6C12771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1B6F6E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CE5260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DF19F4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EF6BD7D" w14:textId="77777777" w:rsidTr="00567064">
        <w:trPr>
          <w:trHeight w:val="20"/>
        </w:trPr>
        <w:tc>
          <w:tcPr>
            <w:tcW w:w="0" w:type="auto"/>
            <w:noWrap/>
            <w:hideMark/>
          </w:tcPr>
          <w:p w14:paraId="7C6747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11D7D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FOEVD</w:t>
            </w:r>
          </w:p>
        </w:tc>
        <w:tc>
          <w:tcPr>
            <w:tcW w:w="0" w:type="auto"/>
            <w:noWrap/>
            <w:hideMark/>
          </w:tcPr>
          <w:p w14:paraId="03586E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29723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2B31D3E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19C29A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BD5E709" w14:textId="77777777" w:rsidTr="00567064">
        <w:trPr>
          <w:trHeight w:val="20"/>
        </w:trPr>
        <w:tc>
          <w:tcPr>
            <w:tcW w:w="0" w:type="auto"/>
            <w:noWrap/>
            <w:hideMark/>
          </w:tcPr>
          <w:p w14:paraId="6AD04BB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3F657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APUGS</w:t>
            </w:r>
          </w:p>
        </w:tc>
        <w:tc>
          <w:tcPr>
            <w:tcW w:w="0" w:type="auto"/>
            <w:noWrap/>
            <w:hideMark/>
          </w:tcPr>
          <w:p w14:paraId="2C8D21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3D4E971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0B07232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BDC41D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62B066A" w14:textId="77777777" w:rsidTr="00567064">
        <w:trPr>
          <w:trHeight w:val="20"/>
        </w:trPr>
        <w:tc>
          <w:tcPr>
            <w:tcW w:w="0" w:type="auto"/>
            <w:noWrap/>
            <w:hideMark/>
          </w:tcPr>
          <w:p w14:paraId="180D24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B42FE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RUMAC</w:t>
            </w:r>
          </w:p>
        </w:tc>
        <w:tc>
          <w:tcPr>
            <w:tcW w:w="0" w:type="auto"/>
            <w:noWrap/>
            <w:hideMark/>
          </w:tcPr>
          <w:p w14:paraId="642DD95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4DF7F3C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C5058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16621C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6571709" w14:textId="77777777" w:rsidTr="00567064">
        <w:trPr>
          <w:trHeight w:val="20"/>
        </w:trPr>
        <w:tc>
          <w:tcPr>
            <w:tcW w:w="0" w:type="auto"/>
            <w:noWrap/>
            <w:hideMark/>
          </w:tcPr>
          <w:p w14:paraId="6BA20E0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3006C8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CUUPG</w:t>
            </w:r>
          </w:p>
        </w:tc>
        <w:tc>
          <w:tcPr>
            <w:tcW w:w="0" w:type="auto"/>
            <w:noWrap/>
            <w:hideMark/>
          </w:tcPr>
          <w:p w14:paraId="025005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2F5C19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9119E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3EAEB7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7CB33AB" w14:textId="77777777" w:rsidTr="00567064">
        <w:trPr>
          <w:trHeight w:val="20"/>
        </w:trPr>
        <w:tc>
          <w:tcPr>
            <w:tcW w:w="0" w:type="auto"/>
            <w:noWrap/>
            <w:hideMark/>
          </w:tcPr>
          <w:p w14:paraId="261B64C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03F4E13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TAGER</w:t>
            </w:r>
          </w:p>
        </w:tc>
        <w:tc>
          <w:tcPr>
            <w:tcW w:w="0" w:type="auto"/>
            <w:noWrap/>
            <w:hideMark/>
          </w:tcPr>
          <w:p w14:paraId="647179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043F2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9B033D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7C2D0A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DB4C8AA" w14:textId="77777777" w:rsidTr="00567064">
        <w:trPr>
          <w:trHeight w:val="20"/>
        </w:trPr>
        <w:tc>
          <w:tcPr>
            <w:tcW w:w="0" w:type="auto"/>
            <w:noWrap/>
            <w:hideMark/>
          </w:tcPr>
          <w:p w14:paraId="1989E5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A48DD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TOPMA</w:t>
            </w:r>
          </w:p>
        </w:tc>
        <w:tc>
          <w:tcPr>
            <w:tcW w:w="0" w:type="auto"/>
            <w:noWrap/>
            <w:hideMark/>
          </w:tcPr>
          <w:p w14:paraId="386A036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610A7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7F334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8396A6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97FB1C2" w14:textId="77777777" w:rsidTr="00567064">
        <w:trPr>
          <w:trHeight w:val="20"/>
        </w:trPr>
        <w:tc>
          <w:tcPr>
            <w:tcW w:w="0" w:type="auto"/>
            <w:noWrap/>
            <w:hideMark/>
          </w:tcPr>
          <w:p w14:paraId="5B82FF4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B87C7E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CLDOF</w:t>
            </w:r>
          </w:p>
        </w:tc>
        <w:tc>
          <w:tcPr>
            <w:tcW w:w="0" w:type="auto"/>
            <w:noWrap/>
            <w:hideMark/>
          </w:tcPr>
          <w:p w14:paraId="330D51A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102078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5E77E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CF40C1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3F8C23F" w14:textId="77777777" w:rsidTr="00567064">
        <w:trPr>
          <w:trHeight w:val="20"/>
        </w:trPr>
        <w:tc>
          <w:tcPr>
            <w:tcW w:w="0" w:type="auto"/>
            <w:noWrap/>
            <w:hideMark/>
          </w:tcPr>
          <w:p w14:paraId="72D3215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8B2D37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ANKAR</w:t>
            </w:r>
          </w:p>
        </w:tc>
        <w:tc>
          <w:tcPr>
            <w:tcW w:w="0" w:type="auto"/>
            <w:noWrap/>
            <w:hideMark/>
          </w:tcPr>
          <w:p w14:paraId="6F67FD9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379210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8F54EA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5D83F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92FBE35" w14:textId="77777777" w:rsidTr="00567064">
        <w:trPr>
          <w:trHeight w:val="20"/>
        </w:trPr>
        <w:tc>
          <w:tcPr>
            <w:tcW w:w="0" w:type="auto"/>
            <w:noWrap/>
            <w:hideMark/>
          </w:tcPr>
          <w:p w14:paraId="5940DE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8B3181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PIMSA</w:t>
            </w:r>
          </w:p>
        </w:tc>
        <w:tc>
          <w:tcPr>
            <w:tcW w:w="0" w:type="auto"/>
            <w:noWrap/>
            <w:hideMark/>
          </w:tcPr>
          <w:p w14:paraId="79B0B0C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A79BA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AE15C6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2A2C36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DD61ACD" w14:textId="77777777" w:rsidTr="00567064">
        <w:trPr>
          <w:trHeight w:val="20"/>
        </w:trPr>
        <w:tc>
          <w:tcPr>
            <w:tcW w:w="0" w:type="auto"/>
            <w:noWrap/>
            <w:hideMark/>
          </w:tcPr>
          <w:p w14:paraId="27A0C50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5DB38C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PARCT</w:t>
            </w:r>
          </w:p>
        </w:tc>
        <w:tc>
          <w:tcPr>
            <w:tcW w:w="0" w:type="auto"/>
            <w:noWrap/>
            <w:hideMark/>
          </w:tcPr>
          <w:p w14:paraId="4C16D8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375A06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29838E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4CB144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117E044" w14:textId="77777777" w:rsidTr="00567064">
        <w:trPr>
          <w:trHeight w:val="20"/>
        </w:trPr>
        <w:tc>
          <w:tcPr>
            <w:tcW w:w="0" w:type="auto"/>
            <w:noWrap/>
            <w:hideMark/>
          </w:tcPr>
          <w:p w14:paraId="69CEDBA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3FCC68F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LOBIN</w:t>
            </w:r>
          </w:p>
        </w:tc>
        <w:tc>
          <w:tcPr>
            <w:tcW w:w="0" w:type="auto"/>
            <w:noWrap/>
            <w:hideMark/>
          </w:tcPr>
          <w:p w14:paraId="1FE3650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1A8B30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FEA32A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6A5C8E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5FAD018" w14:textId="77777777" w:rsidTr="00567064">
        <w:trPr>
          <w:trHeight w:val="20"/>
        </w:trPr>
        <w:tc>
          <w:tcPr>
            <w:tcW w:w="0" w:type="auto"/>
            <w:noWrap/>
            <w:hideMark/>
          </w:tcPr>
          <w:p w14:paraId="2C034E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5EAF86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DIKLA</w:t>
            </w:r>
          </w:p>
        </w:tc>
        <w:tc>
          <w:tcPr>
            <w:tcW w:w="0" w:type="auto"/>
            <w:noWrap/>
            <w:hideMark/>
          </w:tcPr>
          <w:p w14:paraId="724889C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63DB0CA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65826A9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7410F7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D108D02" w14:textId="77777777" w:rsidTr="00567064">
        <w:trPr>
          <w:trHeight w:val="20"/>
        </w:trPr>
        <w:tc>
          <w:tcPr>
            <w:tcW w:w="0" w:type="auto"/>
            <w:noWrap/>
            <w:hideMark/>
          </w:tcPr>
          <w:p w14:paraId="320E2BB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64AF12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VIOTR</w:t>
            </w:r>
          </w:p>
        </w:tc>
        <w:tc>
          <w:tcPr>
            <w:tcW w:w="0" w:type="auto"/>
            <w:noWrap/>
            <w:hideMark/>
          </w:tcPr>
          <w:p w14:paraId="2B6A38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24F7FFB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5919CC0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DB4D30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3A183B4" w14:textId="77777777" w:rsidTr="00567064">
        <w:trPr>
          <w:trHeight w:val="20"/>
        </w:trPr>
        <w:tc>
          <w:tcPr>
            <w:tcW w:w="0" w:type="auto"/>
            <w:noWrap/>
            <w:hideMark/>
          </w:tcPr>
          <w:p w14:paraId="6EFE5AE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2EF2D75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MATCH</w:t>
            </w:r>
          </w:p>
        </w:tc>
        <w:tc>
          <w:tcPr>
            <w:tcW w:w="0" w:type="auto"/>
            <w:noWrap/>
            <w:hideMark/>
          </w:tcPr>
          <w:p w14:paraId="353CFD8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FD5F4D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4E1F82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9D2B61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6EB199C" w14:textId="77777777" w:rsidTr="00567064">
        <w:trPr>
          <w:trHeight w:val="20"/>
        </w:trPr>
        <w:tc>
          <w:tcPr>
            <w:tcW w:w="0" w:type="auto"/>
            <w:noWrap/>
            <w:hideMark/>
          </w:tcPr>
          <w:p w14:paraId="36464B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41DCDF5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RUDPU</w:t>
            </w:r>
          </w:p>
        </w:tc>
        <w:tc>
          <w:tcPr>
            <w:tcW w:w="0" w:type="auto"/>
            <w:noWrap/>
            <w:hideMark/>
          </w:tcPr>
          <w:p w14:paraId="517168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06BDD4D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3B9AE4C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0480B6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389C40C" w14:textId="77777777" w:rsidTr="00567064">
        <w:trPr>
          <w:trHeight w:val="20"/>
        </w:trPr>
        <w:tc>
          <w:tcPr>
            <w:tcW w:w="0" w:type="auto"/>
            <w:noWrap/>
            <w:hideMark/>
          </w:tcPr>
          <w:p w14:paraId="2442345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ADDB5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VALOF</w:t>
            </w:r>
          </w:p>
        </w:tc>
        <w:tc>
          <w:tcPr>
            <w:tcW w:w="0" w:type="auto"/>
            <w:noWrap/>
            <w:hideMark/>
          </w:tcPr>
          <w:p w14:paraId="467D8B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595A678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7C438AB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62CE63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83FABA1" w14:textId="77777777" w:rsidTr="00567064">
        <w:trPr>
          <w:trHeight w:val="20"/>
        </w:trPr>
        <w:tc>
          <w:tcPr>
            <w:tcW w:w="0" w:type="auto"/>
            <w:noWrap/>
            <w:hideMark/>
          </w:tcPr>
          <w:p w14:paraId="1732CC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Beans</w:t>
            </w:r>
          </w:p>
        </w:tc>
        <w:tc>
          <w:tcPr>
            <w:tcW w:w="0" w:type="auto"/>
            <w:noWrap/>
            <w:hideMark/>
          </w:tcPr>
          <w:p w14:paraId="12ECDF1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PNXGI</w:t>
            </w:r>
          </w:p>
        </w:tc>
        <w:tc>
          <w:tcPr>
            <w:tcW w:w="0" w:type="auto"/>
            <w:noWrap/>
            <w:hideMark/>
          </w:tcPr>
          <w:p w14:paraId="24374F4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field, veg.</w:t>
            </w:r>
          </w:p>
        </w:tc>
        <w:tc>
          <w:tcPr>
            <w:tcW w:w="0" w:type="auto"/>
            <w:noWrap/>
            <w:hideMark/>
          </w:tcPr>
          <w:p w14:paraId="78E8E2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0.43</w:t>
            </w:r>
          </w:p>
        </w:tc>
        <w:tc>
          <w:tcPr>
            <w:tcW w:w="0" w:type="auto"/>
            <w:noWrap/>
            <w:hideMark/>
          </w:tcPr>
          <w:p w14:paraId="194E0F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2A327E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6BC2387D" w14:textId="77777777" w:rsidTr="00567064">
        <w:trPr>
          <w:trHeight w:val="20"/>
        </w:trPr>
        <w:tc>
          <w:tcPr>
            <w:tcW w:w="0" w:type="auto"/>
            <w:noWrap/>
            <w:hideMark/>
          </w:tcPr>
          <w:p w14:paraId="2DA814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439C4B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1RUBG</w:t>
            </w:r>
          </w:p>
        </w:tc>
        <w:tc>
          <w:tcPr>
            <w:tcW w:w="0" w:type="auto"/>
            <w:noWrap/>
            <w:hideMark/>
          </w:tcPr>
          <w:p w14:paraId="573B762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F312E7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3CD0FCE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3881EF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25429C2" w14:textId="77777777" w:rsidTr="00567064">
        <w:trPr>
          <w:trHeight w:val="20"/>
        </w:trPr>
        <w:tc>
          <w:tcPr>
            <w:tcW w:w="0" w:type="auto"/>
            <w:noWrap/>
            <w:hideMark/>
          </w:tcPr>
          <w:p w14:paraId="14FDFF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F4982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1RUBG</w:t>
            </w:r>
          </w:p>
        </w:tc>
        <w:tc>
          <w:tcPr>
            <w:tcW w:w="0" w:type="auto"/>
            <w:noWrap/>
            <w:hideMark/>
          </w:tcPr>
          <w:p w14:paraId="7211FED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376B13D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1E5EC5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CA7898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D53DAF8" w14:textId="77777777" w:rsidTr="00567064">
        <w:trPr>
          <w:trHeight w:val="20"/>
        </w:trPr>
        <w:tc>
          <w:tcPr>
            <w:tcW w:w="0" w:type="auto"/>
            <w:noWrap/>
            <w:hideMark/>
          </w:tcPr>
          <w:p w14:paraId="41D2BA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C5968C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1SOUG</w:t>
            </w:r>
          </w:p>
        </w:tc>
        <w:tc>
          <w:tcPr>
            <w:tcW w:w="0" w:type="auto"/>
            <w:noWrap/>
            <w:hideMark/>
          </w:tcPr>
          <w:p w14:paraId="1D15052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4A73ED8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5C6D3D7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5DD13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4A2D964C" w14:textId="77777777" w:rsidTr="00567064">
        <w:trPr>
          <w:trHeight w:val="20"/>
        </w:trPr>
        <w:tc>
          <w:tcPr>
            <w:tcW w:w="0" w:type="auto"/>
            <w:noWrap/>
            <w:hideMark/>
          </w:tcPr>
          <w:p w14:paraId="450460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3E55AE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1SOUG</w:t>
            </w:r>
          </w:p>
        </w:tc>
        <w:tc>
          <w:tcPr>
            <w:tcW w:w="0" w:type="auto"/>
            <w:noWrap/>
            <w:hideMark/>
          </w:tcPr>
          <w:p w14:paraId="20DCAEF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D307D1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83C9D6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86F200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D45C364" w14:textId="77777777" w:rsidTr="00567064">
        <w:trPr>
          <w:trHeight w:val="20"/>
        </w:trPr>
        <w:tc>
          <w:tcPr>
            <w:tcW w:w="0" w:type="auto"/>
            <w:noWrap/>
            <w:hideMark/>
          </w:tcPr>
          <w:p w14:paraId="51EBB9F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B497F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1LONG</w:t>
            </w:r>
          </w:p>
        </w:tc>
        <w:tc>
          <w:tcPr>
            <w:tcW w:w="0" w:type="auto"/>
            <w:noWrap/>
            <w:hideMark/>
          </w:tcPr>
          <w:p w14:paraId="2D9B5B5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C0C78C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4582C9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456DB85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54FE559B" w14:textId="77777777" w:rsidTr="00567064">
        <w:trPr>
          <w:trHeight w:val="20"/>
        </w:trPr>
        <w:tc>
          <w:tcPr>
            <w:tcW w:w="0" w:type="auto"/>
            <w:noWrap/>
            <w:hideMark/>
          </w:tcPr>
          <w:p w14:paraId="186588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A2DBBC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1LONG</w:t>
            </w:r>
          </w:p>
        </w:tc>
        <w:tc>
          <w:tcPr>
            <w:tcW w:w="0" w:type="auto"/>
            <w:noWrap/>
            <w:hideMark/>
          </w:tcPr>
          <w:p w14:paraId="178A2A5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A8661E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065E9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0C086C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65B8838" w14:textId="77777777" w:rsidTr="00567064">
        <w:trPr>
          <w:trHeight w:val="20"/>
        </w:trPr>
        <w:tc>
          <w:tcPr>
            <w:tcW w:w="0" w:type="auto"/>
            <w:noWrap/>
            <w:hideMark/>
          </w:tcPr>
          <w:p w14:paraId="3C270C1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1071CE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AMEAL</w:t>
            </w:r>
          </w:p>
        </w:tc>
        <w:tc>
          <w:tcPr>
            <w:tcW w:w="0" w:type="auto"/>
            <w:noWrap/>
            <w:hideMark/>
          </w:tcPr>
          <w:p w14:paraId="48ECA84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9FF936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1CC62BA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7984CA8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FE6D67C" w14:textId="77777777" w:rsidTr="00567064">
        <w:trPr>
          <w:trHeight w:val="20"/>
        </w:trPr>
        <w:tc>
          <w:tcPr>
            <w:tcW w:w="0" w:type="auto"/>
            <w:noWrap/>
            <w:hideMark/>
          </w:tcPr>
          <w:p w14:paraId="3085B61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14A68F6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AMEAL</w:t>
            </w:r>
          </w:p>
        </w:tc>
        <w:tc>
          <w:tcPr>
            <w:tcW w:w="0" w:type="auto"/>
            <w:noWrap/>
            <w:hideMark/>
          </w:tcPr>
          <w:p w14:paraId="54D84B7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8D407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92C8E8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D63920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9728D04" w14:textId="77777777" w:rsidTr="00567064">
        <w:trPr>
          <w:trHeight w:val="20"/>
        </w:trPr>
        <w:tc>
          <w:tcPr>
            <w:tcW w:w="0" w:type="auto"/>
            <w:noWrap/>
            <w:hideMark/>
          </w:tcPr>
          <w:p w14:paraId="55BF441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5A4EA1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RIBNG</w:t>
            </w:r>
          </w:p>
        </w:tc>
        <w:tc>
          <w:tcPr>
            <w:tcW w:w="0" w:type="auto"/>
            <w:noWrap/>
            <w:hideMark/>
          </w:tcPr>
          <w:p w14:paraId="42B67C1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6DC2FCC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6C6865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7C0F13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86943CB" w14:textId="77777777" w:rsidTr="00567064">
        <w:trPr>
          <w:trHeight w:val="20"/>
        </w:trPr>
        <w:tc>
          <w:tcPr>
            <w:tcW w:w="0" w:type="auto"/>
            <w:noWrap/>
            <w:hideMark/>
          </w:tcPr>
          <w:p w14:paraId="6A98C31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180639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RIBNG</w:t>
            </w:r>
          </w:p>
        </w:tc>
        <w:tc>
          <w:tcPr>
            <w:tcW w:w="0" w:type="auto"/>
            <w:noWrap/>
            <w:hideMark/>
          </w:tcPr>
          <w:p w14:paraId="3579F18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2336EB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A2AF09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C5BCA3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A12EE4C" w14:textId="77777777" w:rsidTr="00567064">
        <w:trPr>
          <w:trHeight w:val="20"/>
        </w:trPr>
        <w:tc>
          <w:tcPr>
            <w:tcW w:w="0" w:type="auto"/>
            <w:noWrap/>
            <w:hideMark/>
          </w:tcPr>
          <w:p w14:paraId="795ABC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8F301A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SOUDO</w:t>
            </w:r>
          </w:p>
        </w:tc>
        <w:tc>
          <w:tcPr>
            <w:tcW w:w="0" w:type="auto"/>
            <w:noWrap/>
            <w:hideMark/>
          </w:tcPr>
          <w:p w14:paraId="0D93AA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4FEF9D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74C43E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27B0860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A3F706D" w14:textId="77777777" w:rsidTr="00567064">
        <w:trPr>
          <w:trHeight w:val="20"/>
        </w:trPr>
        <w:tc>
          <w:tcPr>
            <w:tcW w:w="0" w:type="auto"/>
            <w:noWrap/>
            <w:hideMark/>
          </w:tcPr>
          <w:p w14:paraId="034CAA1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F25C49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SOUDO</w:t>
            </w:r>
          </w:p>
        </w:tc>
        <w:tc>
          <w:tcPr>
            <w:tcW w:w="0" w:type="auto"/>
            <w:noWrap/>
            <w:hideMark/>
          </w:tcPr>
          <w:p w14:paraId="56F4A4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264828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4EF63C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ED2DB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D0CFC94" w14:textId="77777777" w:rsidTr="00567064">
        <w:trPr>
          <w:trHeight w:val="20"/>
        </w:trPr>
        <w:tc>
          <w:tcPr>
            <w:tcW w:w="0" w:type="auto"/>
            <w:noWrap/>
            <w:hideMark/>
          </w:tcPr>
          <w:p w14:paraId="3EC8B20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462ABB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SOUAU</w:t>
            </w:r>
          </w:p>
        </w:tc>
        <w:tc>
          <w:tcPr>
            <w:tcW w:w="0" w:type="auto"/>
            <w:noWrap/>
            <w:hideMark/>
          </w:tcPr>
          <w:p w14:paraId="4863021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9533D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97AF78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D76AE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6BEF1C8F" w14:textId="77777777" w:rsidTr="00567064">
        <w:trPr>
          <w:trHeight w:val="20"/>
        </w:trPr>
        <w:tc>
          <w:tcPr>
            <w:tcW w:w="0" w:type="auto"/>
            <w:noWrap/>
            <w:hideMark/>
          </w:tcPr>
          <w:p w14:paraId="7642BA4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8F0B0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SOUAU</w:t>
            </w:r>
          </w:p>
        </w:tc>
        <w:tc>
          <w:tcPr>
            <w:tcW w:w="0" w:type="auto"/>
            <w:noWrap/>
            <w:hideMark/>
          </w:tcPr>
          <w:p w14:paraId="44A930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9A728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CB9E1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210DC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B94DD17" w14:textId="77777777" w:rsidTr="00567064">
        <w:trPr>
          <w:trHeight w:val="20"/>
        </w:trPr>
        <w:tc>
          <w:tcPr>
            <w:tcW w:w="0" w:type="auto"/>
            <w:noWrap/>
            <w:hideMark/>
          </w:tcPr>
          <w:p w14:paraId="4F2784D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A2140A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ABOME</w:t>
            </w:r>
          </w:p>
        </w:tc>
        <w:tc>
          <w:tcPr>
            <w:tcW w:w="0" w:type="auto"/>
            <w:noWrap/>
            <w:hideMark/>
          </w:tcPr>
          <w:p w14:paraId="28B9C7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A2426A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57EC3CF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1CEAED0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6E7960D0" w14:textId="77777777" w:rsidTr="00567064">
        <w:trPr>
          <w:trHeight w:val="20"/>
        </w:trPr>
        <w:tc>
          <w:tcPr>
            <w:tcW w:w="0" w:type="auto"/>
            <w:noWrap/>
            <w:hideMark/>
          </w:tcPr>
          <w:p w14:paraId="18F2C5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4935D5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ABOME</w:t>
            </w:r>
          </w:p>
        </w:tc>
        <w:tc>
          <w:tcPr>
            <w:tcW w:w="0" w:type="auto"/>
            <w:noWrap/>
            <w:hideMark/>
          </w:tcPr>
          <w:p w14:paraId="1471B06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88802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4D303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E2A793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CBC8CA2" w14:textId="77777777" w:rsidTr="00567064">
        <w:trPr>
          <w:trHeight w:val="20"/>
        </w:trPr>
        <w:tc>
          <w:tcPr>
            <w:tcW w:w="0" w:type="auto"/>
            <w:noWrap/>
            <w:hideMark/>
          </w:tcPr>
          <w:p w14:paraId="4183F4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E5A574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RIBAU</w:t>
            </w:r>
          </w:p>
        </w:tc>
        <w:tc>
          <w:tcPr>
            <w:tcW w:w="0" w:type="auto"/>
            <w:noWrap/>
            <w:hideMark/>
          </w:tcPr>
          <w:p w14:paraId="6AD29ED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D25C2D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1CB015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2A37E0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DBE5AB2" w14:textId="77777777" w:rsidTr="00567064">
        <w:trPr>
          <w:trHeight w:val="20"/>
        </w:trPr>
        <w:tc>
          <w:tcPr>
            <w:tcW w:w="0" w:type="auto"/>
            <w:noWrap/>
            <w:hideMark/>
          </w:tcPr>
          <w:p w14:paraId="286C06F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353B24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RIBAU</w:t>
            </w:r>
          </w:p>
        </w:tc>
        <w:tc>
          <w:tcPr>
            <w:tcW w:w="0" w:type="auto"/>
            <w:noWrap/>
            <w:hideMark/>
          </w:tcPr>
          <w:p w14:paraId="4CEA4BD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536D5ED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5DC13C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6EEAF0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6830484" w14:textId="77777777" w:rsidTr="00567064">
        <w:trPr>
          <w:trHeight w:val="20"/>
        </w:trPr>
        <w:tc>
          <w:tcPr>
            <w:tcW w:w="0" w:type="auto"/>
            <w:noWrap/>
            <w:hideMark/>
          </w:tcPr>
          <w:p w14:paraId="5AAA11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96A02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SAMNI</w:t>
            </w:r>
          </w:p>
        </w:tc>
        <w:tc>
          <w:tcPr>
            <w:tcW w:w="0" w:type="auto"/>
            <w:noWrap/>
            <w:hideMark/>
          </w:tcPr>
          <w:p w14:paraId="02DD3C3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C5C944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06B130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569AAA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4F076F5E" w14:textId="77777777" w:rsidTr="00567064">
        <w:trPr>
          <w:trHeight w:val="20"/>
        </w:trPr>
        <w:tc>
          <w:tcPr>
            <w:tcW w:w="0" w:type="auto"/>
            <w:noWrap/>
            <w:hideMark/>
          </w:tcPr>
          <w:p w14:paraId="6B51018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1DB5C1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SAMNI</w:t>
            </w:r>
          </w:p>
        </w:tc>
        <w:tc>
          <w:tcPr>
            <w:tcW w:w="0" w:type="auto"/>
            <w:noWrap/>
            <w:hideMark/>
          </w:tcPr>
          <w:p w14:paraId="60C6D9C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79DA9D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688A0C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28DA5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48B29A2" w14:textId="77777777" w:rsidTr="00567064">
        <w:trPr>
          <w:trHeight w:val="20"/>
        </w:trPr>
        <w:tc>
          <w:tcPr>
            <w:tcW w:w="0" w:type="auto"/>
            <w:noWrap/>
            <w:hideMark/>
          </w:tcPr>
          <w:p w14:paraId="6B483AD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D0563A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RIBRU</w:t>
            </w:r>
          </w:p>
        </w:tc>
        <w:tc>
          <w:tcPr>
            <w:tcW w:w="0" w:type="auto"/>
            <w:noWrap/>
            <w:hideMark/>
          </w:tcPr>
          <w:p w14:paraId="62CDD88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0DF7EC5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7B3180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352B98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70F491C" w14:textId="77777777" w:rsidTr="00567064">
        <w:trPr>
          <w:trHeight w:val="20"/>
        </w:trPr>
        <w:tc>
          <w:tcPr>
            <w:tcW w:w="0" w:type="auto"/>
            <w:noWrap/>
            <w:hideMark/>
          </w:tcPr>
          <w:p w14:paraId="49C921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40B198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RIBRU</w:t>
            </w:r>
          </w:p>
        </w:tc>
        <w:tc>
          <w:tcPr>
            <w:tcW w:w="0" w:type="auto"/>
            <w:noWrap/>
            <w:hideMark/>
          </w:tcPr>
          <w:p w14:paraId="78DE7F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AD69A7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5F0EB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68F00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2AD340D" w14:textId="77777777" w:rsidTr="00567064">
        <w:trPr>
          <w:trHeight w:val="20"/>
        </w:trPr>
        <w:tc>
          <w:tcPr>
            <w:tcW w:w="0" w:type="auto"/>
            <w:noWrap/>
            <w:hideMark/>
          </w:tcPr>
          <w:p w14:paraId="40747AE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F9BF7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RIBNI</w:t>
            </w:r>
          </w:p>
        </w:tc>
        <w:tc>
          <w:tcPr>
            <w:tcW w:w="0" w:type="auto"/>
            <w:noWrap/>
            <w:hideMark/>
          </w:tcPr>
          <w:p w14:paraId="2D82997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0646FCD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6C5EB9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08F74F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52715A5D" w14:textId="77777777" w:rsidTr="00567064">
        <w:trPr>
          <w:trHeight w:val="20"/>
        </w:trPr>
        <w:tc>
          <w:tcPr>
            <w:tcW w:w="0" w:type="auto"/>
            <w:noWrap/>
            <w:hideMark/>
          </w:tcPr>
          <w:p w14:paraId="19B29B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3F91AD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RIBNI</w:t>
            </w:r>
          </w:p>
        </w:tc>
        <w:tc>
          <w:tcPr>
            <w:tcW w:w="0" w:type="auto"/>
            <w:noWrap/>
            <w:hideMark/>
          </w:tcPr>
          <w:p w14:paraId="36879B1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B55E4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930A0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97AADF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93FD994" w14:textId="77777777" w:rsidTr="00567064">
        <w:trPr>
          <w:trHeight w:val="20"/>
        </w:trPr>
        <w:tc>
          <w:tcPr>
            <w:tcW w:w="0" w:type="auto"/>
            <w:noWrap/>
            <w:hideMark/>
          </w:tcPr>
          <w:p w14:paraId="61A4760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D4FE47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RIBUC</w:t>
            </w:r>
          </w:p>
        </w:tc>
        <w:tc>
          <w:tcPr>
            <w:tcW w:w="0" w:type="auto"/>
            <w:noWrap/>
            <w:hideMark/>
          </w:tcPr>
          <w:p w14:paraId="7CFDB7B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C7D26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5841437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5AC601C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DDF3BAC" w14:textId="77777777" w:rsidTr="00567064">
        <w:trPr>
          <w:trHeight w:val="20"/>
        </w:trPr>
        <w:tc>
          <w:tcPr>
            <w:tcW w:w="0" w:type="auto"/>
            <w:noWrap/>
            <w:hideMark/>
          </w:tcPr>
          <w:p w14:paraId="218B073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DA18E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RIBUC</w:t>
            </w:r>
          </w:p>
        </w:tc>
        <w:tc>
          <w:tcPr>
            <w:tcW w:w="0" w:type="auto"/>
            <w:noWrap/>
            <w:hideMark/>
          </w:tcPr>
          <w:p w14:paraId="69E08D5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69BE6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5D936F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91D8E0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6ED3A68" w14:textId="77777777" w:rsidTr="00567064">
        <w:trPr>
          <w:trHeight w:val="20"/>
        </w:trPr>
        <w:tc>
          <w:tcPr>
            <w:tcW w:w="0" w:type="auto"/>
            <w:noWrap/>
            <w:hideMark/>
          </w:tcPr>
          <w:p w14:paraId="780123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EAC92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VACCO</w:t>
            </w:r>
          </w:p>
        </w:tc>
        <w:tc>
          <w:tcPr>
            <w:tcW w:w="0" w:type="auto"/>
            <w:noWrap/>
            <w:hideMark/>
          </w:tcPr>
          <w:p w14:paraId="1D86EF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5C905F8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9AD09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E643FB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B2FA1C2" w14:textId="77777777" w:rsidTr="00567064">
        <w:trPr>
          <w:trHeight w:val="20"/>
        </w:trPr>
        <w:tc>
          <w:tcPr>
            <w:tcW w:w="0" w:type="auto"/>
            <w:noWrap/>
            <w:hideMark/>
          </w:tcPr>
          <w:p w14:paraId="25E663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1272B7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VACCO</w:t>
            </w:r>
          </w:p>
        </w:tc>
        <w:tc>
          <w:tcPr>
            <w:tcW w:w="0" w:type="auto"/>
            <w:noWrap/>
            <w:hideMark/>
          </w:tcPr>
          <w:p w14:paraId="55EAF2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315F28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AB3DB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10A176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95D9C1C" w14:textId="77777777" w:rsidTr="00567064">
        <w:trPr>
          <w:trHeight w:val="20"/>
        </w:trPr>
        <w:tc>
          <w:tcPr>
            <w:tcW w:w="0" w:type="auto"/>
            <w:noWrap/>
            <w:hideMark/>
          </w:tcPr>
          <w:p w14:paraId="3D5D47D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lastRenderedPageBreak/>
              <w:t>Bushberries</w:t>
            </w:r>
          </w:p>
        </w:tc>
        <w:tc>
          <w:tcPr>
            <w:tcW w:w="0" w:type="auto"/>
            <w:noWrap/>
            <w:hideMark/>
          </w:tcPr>
          <w:p w14:paraId="3E9933E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VACMY</w:t>
            </w:r>
          </w:p>
        </w:tc>
        <w:tc>
          <w:tcPr>
            <w:tcW w:w="0" w:type="auto"/>
            <w:noWrap/>
            <w:hideMark/>
          </w:tcPr>
          <w:p w14:paraId="166925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5ACA878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6BED2E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01AD1DD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AE57E10" w14:textId="77777777" w:rsidTr="00567064">
        <w:trPr>
          <w:trHeight w:val="20"/>
        </w:trPr>
        <w:tc>
          <w:tcPr>
            <w:tcW w:w="0" w:type="auto"/>
            <w:noWrap/>
            <w:hideMark/>
          </w:tcPr>
          <w:p w14:paraId="473ADF6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89A2F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VACMY</w:t>
            </w:r>
          </w:p>
        </w:tc>
        <w:tc>
          <w:tcPr>
            <w:tcW w:w="0" w:type="auto"/>
            <w:noWrap/>
            <w:hideMark/>
          </w:tcPr>
          <w:p w14:paraId="0E26490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DCBF2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42C70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7E442D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CD5189B" w14:textId="77777777" w:rsidTr="00567064">
        <w:trPr>
          <w:trHeight w:val="20"/>
        </w:trPr>
        <w:tc>
          <w:tcPr>
            <w:tcW w:w="0" w:type="auto"/>
            <w:noWrap/>
            <w:hideMark/>
          </w:tcPr>
          <w:p w14:paraId="2121EFC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DF84F1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VACVI</w:t>
            </w:r>
          </w:p>
        </w:tc>
        <w:tc>
          <w:tcPr>
            <w:tcW w:w="0" w:type="auto"/>
            <w:noWrap/>
            <w:hideMark/>
          </w:tcPr>
          <w:p w14:paraId="29FF7F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49DB54A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7E4B75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2FDF83E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3823DC7E" w14:textId="77777777" w:rsidTr="00567064">
        <w:trPr>
          <w:trHeight w:val="20"/>
        </w:trPr>
        <w:tc>
          <w:tcPr>
            <w:tcW w:w="0" w:type="auto"/>
            <w:noWrap/>
            <w:hideMark/>
          </w:tcPr>
          <w:p w14:paraId="061DAF4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BDAF14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VACVI</w:t>
            </w:r>
          </w:p>
        </w:tc>
        <w:tc>
          <w:tcPr>
            <w:tcW w:w="0" w:type="auto"/>
            <w:noWrap/>
            <w:hideMark/>
          </w:tcPr>
          <w:p w14:paraId="5966A4C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51CD4A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BA75EA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EE73D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4ECD49A" w14:textId="77777777" w:rsidTr="00567064">
        <w:trPr>
          <w:trHeight w:val="20"/>
        </w:trPr>
        <w:tc>
          <w:tcPr>
            <w:tcW w:w="0" w:type="auto"/>
            <w:noWrap/>
            <w:hideMark/>
          </w:tcPr>
          <w:p w14:paraId="52CE972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A88A02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VACOX</w:t>
            </w:r>
          </w:p>
        </w:tc>
        <w:tc>
          <w:tcPr>
            <w:tcW w:w="0" w:type="auto"/>
            <w:noWrap/>
            <w:hideMark/>
          </w:tcPr>
          <w:p w14:paraId="4675103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3FB3D1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8623B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5B98EDE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49458F8" w14:textId="77777777" w:rsidTr="00567064">
        <w:trPr>
          <w:trHeight w:val="20"/>
        </w:trPr>
        <w:tc>
          <w:tcPr>
            <w:tcW w:w="0" w:type="auto"/>
            <w:noWrap/>
            <w:hideMark/>
          </w:tcPr>
          <w:p w14:paraId="5CA4C53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82E2A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VACOX</w:t>
            </w:r>
          </w:p>
        </w:tc>
        <w:tc>
          <w:tcPr>
            <w:tcW w:w="0" w:type="auto"/>
            <w:noWrap/>
            <w:hideMark/>
          </w:tcPr>
          <w:p w14:paraId="5E26AB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C9793E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E1102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D8FE6C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227986B" w14:textId="77777777" w:rsidTr="00567064">
        <w:trPr>
          <w:trHeight w:val="20"/>
        </w:trPr>
        <w:tc>
          <w:tcPr>
            <w:tcW w:w="0" w:type="auto"/>
            <w:noWrap/>
            <w:hideMark/>
          </w:tcPr>
          <w:p w14:paraId="7A2620A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3BF52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VACMA</w:t>
            </w:r>
          </w:p>
        </w:tc>
        <w:tc>
          <w:tcPr>
            <w:tcW w:w="0" w:type="auto"/>
            <w:noWrap/>
            <w:hideMark/>
          </w:tcPr>
          <w:p w14:paraId="7DC15CE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E15AC6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0831AB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0A4ED1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3321E00A" w14:textId="77777777" w:rsidTr="00567064">
        <w:trPr>
          <w:trHeight w:val="20"/>
        </w:trPr>
        <w:tc>
          <w:tcPr>
            <w:tcW w:w="0" w:type="auto"/>
            <w:noWrap/>
            <w:hideMark/>
          </w:tcPr>
          <w:p w14:paraId="340F024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ED773F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VACMA</w:t>
            </w:r>
          </w:p>
        </w:tc>
        <w:tc>
          <w:tcPr>
            <w:tcW w:w="0" w:type="auto"/>
            <w:noWrap/>
            <w:hideMark/>
          </w:tcPr>
          <w:p w14:paraId="6A880B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02ACF0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55614F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27023F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B1FE2D6" w14:textId="77777777" w:rsidTr="00567064">
        <w:trPr>
          <w:trHeight w:val="20"/>
        </w:trPr>
        <w:tc>
          <w:tcPr>
            <w:tcW w:w="0" w:type="auto"/>
            <w:noWrap/>
            <w:hideMark/>
          </w:tcPr>
          <w:p w14:paraId="359CB0A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730F7E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MORSS</w:t>
            </w:r>
          </w:p>
        </w:tc>
        <w:tc>
          <w:tcPr>
            <w:tcW w:w="0" w:type="auto"/>
            <w:noWrap/>
            <w:hideMark/>
          </w:tcPr>
          <w:p w14:paraId="0CA2B2C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58B16B0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96423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01C3AF1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FEA21C7" w14:textId="77777777" w:rsidTr="00567064">
        <w:trPr>
          <w:trHeight w:val="20"/>
        </w:trPr>
        <w:tc>
          <w:tcPr>
            <w:tcW w:w="0" w:type="auto"/>
            <w:noWrap/>
            <w:hideMark/>
          </w:tcPr>
          <w:p w14:paraId="214E066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958AC6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MORSS</w:t>
            </w:r>
          </w:p>
        </w:tc>
        <w:tc>
          <w:tcPr>
            <w:tcW w:w="0" w:type="auto"/>
            <w:noWrap/>
            <w:hideMark/>
          </w:tcPr>
          <w:p w14:paraId="69D9F4F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9972E2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7D33FA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E3DB2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A370DF5" w14:textId="77777777" w:rsidTr="00567064">
        <w:trPr>
          <w:trHeight w:val="20"/>
        </w:trPr>
        <w:tc>
          <w:tcPr>
            <w:tcW w:w="0" w:type="auto"/>
            <w:noWrap/>
            <w:hideMark/>
          </w:tcPr>
          <w:p w14:paraId="241E7B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0693E4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ROSSS</w:t>
            </w:r>
          </w:p>
        </w:tc>
        <w:tc>
          <w:tcPr>
            <w:tcW w:w="0" w:type="auto"/>
            <w:noWrap/>
            <w:hideMark/>
          </w:tcPr>
          <w:p w14:paraId="2087E3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8330C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79855C4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0C314BD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6CB69E00" w14:textId="77777777" w:rsidTr="00567064">
        <w:trPr>
          <w:trHeight w:val="20"/>
        </w:trPr>
        <w:tc>
          <w:tcPr>
            <w:tcW w:w="0" w:type="auto"/>
            <w:noWrap/>
            <w:hideMark/>
          </w:tcPr>
          <w:p w14:paraId="0D1F593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6ADFAA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ROSSS</w:t>
            </w:r>
          </w:p>
        </w:tc>
        <w:tc>
          <w:tcPr>
            <w:tcW w:w="0" w:type="auto"/>
            <w:noWrap/>
            <w:hideMark/>
          </w:tcPr>
          <w:p w14:paraId="5B74CB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A9EA6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361F6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04185C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A8B220B" w14:textId="77777777" w:rsidTr="00567064">
        <w:trPr>
          <w:trHeight w:val="20"/>
        </w:trPr>
        <w:tc>
          <w:tcPr>
            <w:tcW w:w="0" w:type="auto"/>
            <w:noWrap/>
            <w:hideMark/>
          </w:tcPr>
          <w:p w14:paraId="34D85D5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B8288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ATIAR</w:t>
            </w:r>
          </w:p>
        </w:tc>
        <w:tc>
          <w:tcPr>
            <w:tcW w:w="0" w:type="auto"/>
            <w:noWrap/>
            <w:hideMark/>
          </w:tcPr>
          <w:p w14:paraId="09B327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904B79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0503DC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00384A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094F4BD" w14:textId="77777777" w:rsidTr="00567064">
        <w:trPr>
          <w:trHeight w:val="20"/>
        </w:trPr>
        <w:tc>
          <w:tcPr>
            <w:tcW w:w="0" w:type="auto"/>
            <w:noWrap/>
            <w:hideMark/>
          </w:tcPr>
          <w:p w14:paraId="16A5C48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0726B8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ATIAR</w:t>
            </w:r>
          </w:p>
        </w:tc>
        <w:tc>
          <w:tcPr>
            <w:tcW w:w="0" w:type="auto"/>
            <w:noWrap/>
            <w:hideMark/>
          </w:tcPr>
          <w:p w14:paraId="7093A62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B59ACF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A4E2DC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43E998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07C37F3" w14:textId="77777777" w:rsidTr="00567064">
        <w:trPr>
          <w:trHeight w:val="20"/>
        </w:trPr>
        <w:tc>
          <w:tcPr>
            <w:tcW w:w="0" w:type="auto"/>
            <w:noWrap/>
            <w:hideMark/>
          </w:tcPr>
          <w:p w14:paraId="6D7DB39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A5F021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SAMSS</w:t>
            </w:r>
          </w:p>
        </w:tc>
        <w:tc>
          <w:tcPr>
            <w:tcW w:w="0" w:type="auto"/>
            <w:noWrap/>
            <w:hideMark/>
          </w:tcPr>
          <w:p w14:paraId="79E0231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6B00BE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4AC5FDE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28AB58D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DC76B0A" w14:textId="77777777" w:rsidTr="00567064">
        <w:trPr>
          <w:trHeight w:val="20"/>
        </w:trPr>
        <w:tc>
          <w:tcPr>
            <w:tcW w:w="0" w:type="auto"/>
            <w:noWrap/>
            <w:hideMark/>
          </w:tcPr>
          <w:p w14:paraId="487B4B2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CFFFEC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SAMSS</w:t>
            </w:r>
          </w:p>
        </w:tc>
        <w:tc>
          <w:tcPr>
            <w:tcW w:w="0" w:type="auto"/>
            <w:noWrap/>
            <w:hideMark/>
          </w:tcPr>
          <w:p w14:paraId="43DCD9D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A9D57D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13F5A9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6837FB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69AEB46" w14:textId="77777777" w:rsidTr="00567064">
        <w:trPr>
          <w:trHeight w:val="20"/>
        </w:trPr>
        <w:tc>
          <w:tcPr>
            <w:tcW w:w="0" w:type="auto"/>
            <w:noWrap/>
            <w:hideMark/>
          </w:tcPr>
          <w:p w14:paraId="66625D7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6A94BD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ABOSS</w:t>
            </w:r>
          </w:p>
        </w:tc>
        <w:tc>
          <w:tcPr>
            <w:tcW w:w="0" w:type="auto"/>
            <w:noWrap/>
            <w:hideMark/>
          </w:tcPr>
          <w:p w14:paraId="07CE6E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57B0C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C8900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1EF70C2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4AB96A4" w14:textId="77777777" w:rsidTr="00567064">
        <w:trPr>
          <w:trHeight w:val="20"/>
        </w:trPr>
        <w:tc>
          <w:tcPr>
            <w:tcW w:w="0" w:type="auto"/>
            <w:noWrap/>
            <w:hideMark/>
          </w:tcPr>
          <w:p w14:paraId="004096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8DA7D9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ABOSS</w:t>
            </w:r>
          </w:p>
        </w:tc>
        <w:tc>
          <w:tcPr>
            <w:tcW w:w="0" w:type="auto"/>
            <w:noWrap/>
            <w:hideMark/>
          </w:tcPr>
          <w:p w14:paraId="011038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650EB5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96212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27605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C948332" w14:textId="77777777" w:rsidTr="00567064">
        <w:trPr>
          <w:trHeight w:val="20"/>
        </w:trPr>
        <w:tc>
          <w:tcPr>
            <w:tcW w:w="0" w:type="auto"/>
            <w:noWrap/>
            <w:hideMark/>
          </w:tcPr>
          <w:p w14:paraId="15BED4C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54F620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HIORH</w:t>
            </w:r>
          </w:p>
        </w:tc>
        <w:tc>
          <w:tcPr>
            <w:tcW w:w="0" w:type="auto"/>
            <w:noWrap/>
            <w:hideMark/>
          </w:tcPr>
          <w:p w14:paraId="014D77E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3FDCF7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0B0C7C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791598D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D479034" w14:textId="77777777" w:rsidTr="00567064">
        <w:trPr>
          <w:trHeight w:val="20"/>
        </w:trPr>
        <w:tc>
          <w:tcPr>
            <w:tcW w:w="0" w:type="auto"/>
            <w:noWrap/>
            <w:hideMark/>
          </w:tcPr>
          <w:p w14:paraId="787A01B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BA16AB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HIORH</w:t>
            </w:r>
          </w:p>
        </w:tc>
        <w:tc>
          <w:tcPr>
            <w:tcW w:w="0" w:type="auto"/>
            <w:noWrap/>
            <w:hideMark/>
          </w:tcPr>
          <w:p w14:paraId="7A875A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35A101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CBF07B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797954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A5F58AD" w14:textId="77777777" w:rsidTr="00567064">
        <w:trPr>
          <w:trHeight w:val="20"/>
        </w:trPr>
        <w:tc>
          <w:tcPr>
            <w:tcW w:w="0" w:type="auto"/>
            <w:noWrap/>
            <w:hideMark/>
          </w:tcPr>
          <w:p w14:paraId="5D73DD9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108439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LONCO</w:t>
            </w:r>
          </w:p>
        </w:tc>
        <w:tc>
          <w:tcPr>
            <w:tcW w:w="0" w:type="auto"/>
            <w:noWrap/>
            <w:hideMark/>
          </w:tcPr>
          <w:p w14:paraId="7514F27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FA74C9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1032636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781CF7E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5F7CA06F" w14:textId="77777777" w:rsidTr="00567064">
        <w:trPr>
          <w:trHeight w:val="20"/>
        </w:trPr>
        <w:tc>
          <w:tcPr>
            <w:tcW w:w="0" w:type="auto"/>
            <w:noWrap/>
            <w:hideMark/>
          </w:tcPr>
          <w:p w14:paraId="06D98CC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2FACD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LONCO</w:t>
            </w:r>
          </w:p>
        </w:tc>
        <w:tc>
          <w:tcPr>
            <w:tcW w:w="0" w:type="auto"/>
            <w:noWrap/>
            <w:hideMark/>
          </w:tcPr>
          <w:p w14:paraId="4AB3B9E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BEECDF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36180A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E90AE5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D298AF2" w14:textId="77777777" w:rsidTr="00567064">
        <w:trPr>
          <w:trHeight w:val="20"/>
        </w:trPr>
        <w:tc>
          <w:tcPr>
            <w:tcW w:w="0" w:type="auto"/>
            <w:noWrap/>
            <w:hideMark/>
          </w:tcPr>
          <w:p w14:paraId="4B23ACF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32AEAB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VITVI</w:t>
            </w:r>
          </w:p>
        </w:tc>
        <w:tc>
          <w:tcPr>
            <w:tcW w:w="0" w:type="auto"/>
            <w:noWrap/>
            <w:hideMark/>
          </w:tcPr>
          <w:p w14:paraId="7207D35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14445D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233825A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3C08EAE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6202FD86" w14:textId="77777777" w:rsidTr="00567064">
        <w:trPr>
          <w:trHeight w:val="20"/>
        </w:trPr>
        <w:tc>
          <w:tcPr>
            <w:tcW w:w="0" w:type="auto"/>
            <w:noWrap/>
            <w:hideMark/>
          </w:tcPr>
          <w:p w14:paraId="7DC441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D167D8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VITVI</w:t>
            </w:r>
          </w:p>
        </w:tc>
        <w:tc>
          <w:tcPr>
            <w:tcW w:w="0" w:type="auto"/>
            <w:noWrap/>
            <w:hideMark/>
          </w:tcPr>
          <w:p w14:paraId="12DB6F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075AF7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7D154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499F9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CB46029" w14:textId="77777777" w:rsidTr="00567064">
        <w:trPr>
          <w:trHeight w:val="20"/>
        </w:trPr>
        <w:tc>
          <w:tcPr>
            <w:tcW w:w="0" w:type="auto"/>
            <w:noWrap/>
            <w:hideMark/>
          </w:tcPr>
          <w:p w14:paraId="27C4F49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9E828C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RUBFR</w:t>
            </w:r>
          </w:p>
        </w:tc>
        <w:tc>
          <w:tcPr>
            <w:tcW w:w="0" w:type="auto"/>
            <w:noWrap/>
            <w:hideMark/>
          </w:tcPr>
          <w:p w14:paraId="6A7272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43ADE7D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01A530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39408ED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2B9A078" w14:textId="77777777" w:rsidTr="00567064">
        <w:trPr>
          <w:trHeight w:val="20"/>
        </w:trPr>
        <w:tc>
          <w:tcPr>
            <w:tcW w:w="0" w:type="auto"/>
            <w:noWrap/>
            <w:hideMark/>
          </w:tcPr>
          <w:p w14:paraId="2EDA07F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7D6F9CE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RUBFR</w:t>
            </w:r>
          </w:p>
        </w:tc>
        <w:tc>
          <w:tcPr>
            <w:tcW w:w="0" w:type="auto"/>
            <w:noWrap/>
            <w:hideMark/>
          </w:tcPr>
          <w:p w14:paraId="3DE39A3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5FA02EA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F2BCF5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EBDCE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ADAFD47" w14:textId="77777777" w:rsidTr="00567064">
        <w:trPr>
          <w:trHeight w:val="20"/>
        </w:trPr>
        <w:tc>
          <w:tcPr>
            <w:tcW w:w="0" w:type="auto"/>
            <w:noWrap/>
            <w:hideMark/>
          </w:tcPr>
          <w:p w14:paraId="264DBAB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EFFDA6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RUBID</w:t>
            </w:r>
          </w:p>
        </w:tc>
        <w:tc>
          <w:tcPr>
            <w:tcW w:w="0" w:type="auto"/>
            <w:noWrap/>
            <w:hideMark/>
          </w:tcPr>
          <w:p w14:paraId="086A00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65AB98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02F6C27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4F8EF85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BA096F1" w14:textId="77777777" w:rsidTr="00567064">
        <w:trPr>
          <w:trHeight w:val="20"/>
        </w:trPr>
        <w:tc>
          <w:tcPr>
            <w:tcW w:w="0" w:type="auto"/>
            <w:noWrap/>
            <w:hideMark/>
          </w:tcPr>
          <w:p w14:paraId="7E33501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1193ED7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RUBID</w:t>
            </w:r>
          </w:p>
        </w:tc>
        <w:tc>
          <w:tcPr>
            <w:tcW w:w="0" w:type="auto"/>
            <w:noWrap/>
            <w:hideMark/>
          </w:tcPr>
          <w:p w14:paraId="73093B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442B5F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EFF76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97C965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0E2A4DA" w14:textId="77777777" w:rsidTr="00567064">
        <w:trPr>
          <w:trHeight w:val="20"/>
        </w:trPr>
        <w:tc>
          <w:tcPr>
            <w:tcW w:w="0" w:type="auto"/>
            <w:noWrap/>
            <w:hideMark/>
          </w:tcPr>
          <w:p w14:paraId="5ACB87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D238F5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RUBPH</w:t>
            </w:r>
          </w:p>
        </w:tc>
        <w:tc>
          <w:tcPr>
            <w:tcW w:w="0" w:type="auto"/>
            <w:noWrap/>
            <w:hideMark/>
          </w:tcPr>
          <w:p w14:paraId="683DE3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2951683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33187E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4DC31A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4D80487" w14:textId="77777777" w:rsidTr="00567064">
        <w:trPr>
          <w:trHeight w:val="20"/>
        </w:trPr>
        <w:tc>
          <w:tcPr>
            <w:tcW w:w="0" w:type="auto"/>
            <w:noWrap/>
            <w:hideMark/>
          </w:tcPr>
          <w:p w14:paraId="21DB28C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6FB7E4C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RUBPH</w:t>
            </w:r>
          </w:p>
        </w:tc>
        <w:tc>
          <w:tcPr>
            <w:tcW w:w="0" w:type="auto"/>
            <w:noWrap/>
            <w:hideMark/>
          </w:tcPr>
          <w:p w14:paraId="7CD0B6F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E088B6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8D9E97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ADEEA8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BB94DCA" w14:textId="77777777" w:rsidTr="00567064">
        <w:trPr>
          <w:trHeight w:val="20"/>
        </w:trPr>
        <w:tc>
          <w:tcPr>
            <w:tcW w:w="0" w:type="auto"/>
            <w:noWrap/>
            <w:hideMark/>
          </w:tcPr>
          <w:p w14:paraId="3E326D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2F9E071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RUBCA</w:t>
            </w:r>
          </w:p>
        </w:tc>
        <w:tc>
          <w:tcPr>
            <w:tcW w:w="0" w:type="auto"/>
            <w:noWrap/>
            <w:hideMark/>
          </w:tcPr>
          <w:p w14:paraId="5C837C5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3B45CDC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7FF514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7812FE7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72515AFD" w14:textId="77777777" w:rsidTr="00567064">
        <w:trPr>
          <w:trHeight w:val="20"/>
        </w:trPr>
        <w:tc>
          <w:tcPr>
            <w:tcW w:w="0" w:type="auto"/>
            <w:noWrap/>
            <w:hideMark/>
          </w:tcPr>
          <w:p w14:paraId="5EE9EC2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F15E06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RUBCA</w:t>
            </w:r>
          </w:p>
        </w:tc>
        <w:tc>
          <w:tcPr>
            <w:tcW w:w="0" w:type="auto"/>
            <w:noWrap/>
            <w:hideMark/>
          </w:tcPr>
          <w:p w14:paraId="154F6E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235F05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F62574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ABA90C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E21011A" w14:textId="77777777" w:rsidTr="00567064">
        <w:trPr>
          <w:trHeight w:val="20"/>
        </w:trPr>
        <w:tc>
          <w:tcPr>
            <w:tcW w:w="0" w:type="auto"/>
            <w:noWrap/>
            <w:hideMark/>
          </w:tcPr>
          <w:p w14:paraId="361C924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0125472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RUBLO</w:t>
            </w:r>
          </w:p>
        </w:tc>
        <w:tc>
          <w:tcPr>
            <w:tcW w:w="0" w:type="auto"/>
            <w:noWrap/>
            <w:hideMark/>
          </w:tcPr>
          <w:p w14:paraId="0E2758F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68CE5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3651438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698C74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628FD278" w14:textId="77777777" w:rsidTr="00567064">
        <w:trPr>
          <w:trHeight w:val="20"/>
        </w:trPr>
        <w:tc>
          <w:tcPr>
            <w:tcW w:w="0" w:type="auto"/>
            <w:noWrap/>
            <w:hideMark/>
          </w:tcPr>
          <w:p w14:paraId="2333F8E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1BE12B3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RUBLO</w:t>
            </w:r>
          </w:p>
        </w:tc>
        <w:tc>
          <w:tcPr>
            <w:tcW w:w="0" w:type="auto"/>
            <w:noWrap/>
            <w:hideMark/>
          </w:tcPr>
          <w:p w14:paraId="28446AC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63C1F15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253AF2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F7264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871D1CF" w14:textId="77777777" w:rsidTr="00567064">
        <w:trPr>
          <w:trHeight w:val="20"/>
        </w:trPr>
        <w:tc>
          <w:tcPr>
            <w:tcW w:w="0" w:type="auto"/>
            <w:noWrap/>
            <w:hideMark/>
          </w:tcPr>
          <w:p w14:paraId="428A32C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ACA55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CAHSI</w:t>
            </w:r>
          </w:p>
        </w:tc>
        <w:tc>
          <w:tcPr>
            <w:tcW w:w="0" w:type="auto"/>
            <w:noWrap/>
            <w:hideMark/>
          </w:tcPr>
          <w:p w14:paraId="4F43E5D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AD465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0.583333</w:t>
            </w:r>
          </w:p>
        </w:tc>
        <w:tc>
          <w:tcPr>
            <w:tcW w:w="0" w:type="auto"/>
            <w:noWrap/>
            <w:hideMark/>
          </w:tcPr>
          <w:p w14:paraId="4136AE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69D200B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0AE39A0" w14:textId="77777777" w:rsidTr="00567064">
        <w:trPr>
          <w:trHeight w:val="20"/>
        </w:trPr>
        <w:tc>
          <w:tcPr>
            <w:tcW w:w="0" w:type="auto"/>
            <w:noWrap/>
            <w:hideMark/>
          </w:tcPr>
          <w:p w14:paraId="018AB29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Bushberries</w:t>
            </w:r>
          </w:p>
        </w:tc>
        <w:tc>
          <w:tcPr>
            <w:tcW w:w="0" w:type="auto"/>
            <w:noWrap/>
            <w:hideMark/>
          </w:tcPr>
          <w:p w14:paraId="40F1194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CAHSI</w:t>
            </w:r>
          </w:p>
        </w:tc>
        <w:tc>
          <w:tcPr>
            <w:tcW w:w="0" w:type="auto"/>
            <w:noWrap/>
            <w:hideMark/>
          </w:tcPr>
          <w:p w14:paraId="7C637FE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grass</w:t>
            </w:r>
          </w:p>
        </w:tc>
        <w:tc>
          <w:tcPr>
            <w:tcW w:w="0" w:type="auto"/>
            <w:noWrap/>
            <w:hideMark/>
          </w:tcPr>
          <w:p w14:paraId="102E8E5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516ABB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1C57F3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C87B751" w14:textId="77777777" w:rsidTr="00567064">
        <w:trPr>
          <w:trHeight w:val="20"/>
        </w:trPr>
        <w:tc>
          <w:tcPr>
            <w:tcW w:w="0" w:type="auto"/>
            <w:noWrap/>
            <w:hideMark/>
          </w:tcPr>
          <w:p w14:paraId="36E55E0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1855278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BRSOL</w:t>
            </w:r>
          </w:p>
        </w:tc>
        <w:tc>
          <w:tcPr>
            <w:tcW w:w="0" w:type="auto"/>
            <w:noWrap/>
            <w:hideMark/>
          </w:tcPr>
          <w:p w14:paraId="15D979E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32728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2047BC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B0B534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15FD73A" w14:textId="77777777" w:rsidTr="00567064">
        <w:trPr>
          <w:trHeight w:val="20"/>
        </w:trPr>
        <w:tc>
          <w:tcPr>
            <w:tcW w:w="0" w:type="auto"/>
            <w:noWrap/>
            <w:hideMark/>
          </w:tcPr>
          <w:p w14:paraId="7D90927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2E50AD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BRSOF</w:t>
            </w:r>
          </w:p>
        </w:tc>
        <w:tc>
          <w:tcPr>
            <w:tcW w:w="0" w:type="auto"/>
            <w:noWrap/>
            <w:hideMark/>
          </w:tcPr>
          <w:p w14:paraId="6810D3F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89FA5A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4FA307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C61DCC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1E187DB" w14:textId="77777777" w:rsidTr="00567064">
        <w:trPr>
          <w:trHeight w:val="20"/>
        </w:trPr>
        <w:tc>
          <w:tcPr>
            <w:tcW w:w="0" w:type="auto"/>
            <w:noWrap/>
            <w:hideMark/>
          </w:tcPr>
          <w:p w14:paraId="24D0752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6C2A61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BRSOB</w:t>
            </w:r>
          </w:p>
        </w:tc>
        <w:tc>
          <w:tcPr>
            <w:tcW w:w="0" w:type="auto"/>
            <w:noWrap/>
            <w:hideMark/>
          </w:tcPr>
          <w:p w14:paraId="30EB8EF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7D98D4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500E937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A3B59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8FC6EC3" w14:textId="77777777" w:rsidTr="00567064">
        <w:trPr>
          <w:trHeight w:val="20"/>
        </w:trPr>
        <w:tc>
          <w:tcPr>
            <w:tcW w:w="0" w:type="auto"/>
            <w:noWrap/>
            <w:hideMark/>
          </w:tcPr>
          <w:p w14:paraId="3425A25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22D0DB6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BRSOK</w:t>
            </w:r>
          </w:p>
        </w:tc>
        <w:tc>
          <w:tcPr>
            <w:tcW w:w="0" w:type="auto"/>
            <w:noWrap/>
            <w:hideMark/>
          </w:tcPr>
          <w:p w14:paraId="417D364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B9785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7EDFCB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A7EAE9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64F2DC1" w14:textId="77777777" w:rsidTr="00567064">
        <w:trPr>
          <w:trHeight w:val="20"/>
        </w:trPr>
        <w:tc>
          <w:tcPr>
            <w:tcW w:w="0" w:type="auto"/>
            <w:noWrap/>
            <w:hideMark/>
          </w:tcPr>
          <w:p w14:paraId="2731E0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3F70B2D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BRSPK</w:t>
            </w:r>
          </w:p>
        </w:tc>
        <w:tc>
          <w:tcPr>
            <w:tcW w:w="0" w:type="auto"/>
            <w:noWrap/>
            <w:hideMark/>
          </w:tcPr>
          <w:p w14:paraId="618A0C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813D9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7C84441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93661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6239B1A" w14:textId="77777777" w:rsidTr="00567064">
        <w:trPr>
          <w:trHeight w:val="20"/>
        </w:trPr>
        <w:tc>
          <w:tcPr>
            <w:tcW w:w="0" w:type="auto"/>
            <w:noWrap/>
            <w:hideMark/>
          </w:tcPr>
          <w:p w14:paraId="169B063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544AB2F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BRSOC</w:t>
            </w:r>
          </w:p>
        </w:tc>
        <w:tc>
          <w:tcPr>
            <w:tcW w:w="0" w:type="auto"/>
            <w:noWrap/>
            <w:hideMark/>
          </w:tcPr>
          <w:p w14:paraId="50C17E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A2013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2B97202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FB88D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F5E810F" w14:textId="77777777" w:rsidTr="00567064">
        <w:trPr>
          <w:trHeight w:val="20"/>
        </w:trPr>
        <w:tc>
          <w:tcPr>
            <w:tcW w:w="0" w:type="auto"/>
            <w:noWrap/>
            <w:hideMark/>
          </w:tcPr>
          <w:p w14:paraId="5F021AC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Cabbage</w:t>
            </w:r>
          </w:p>
        </w:tc>
        <w:tc>
          <w:tcPr>
            <w:tcW w:w="0" w:type="auto"/>
            <w:noWrap/>
            <w:hideMark/>
          </w:tcPr>
          <w:p w14:paraId="6ECAE29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BRSOG</w:t>
            </w:r>
          </w:p>
        </w:tc>
        <w:tc>
          <w:tcPr>
            <w:tcW w:w="0" w:type="auto"/>
            <w:noWrap/>
            <w:hideMark/>
          </w:tcPr>
          <w:p w14:paraId="7863BCE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553DCE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0.491667</w:t>
            </w:r>
          </w:p>
        </w:tc>
        <w:tc>
          <w:tcPr>
            <w:tcW w:w="0" w:type="auto"/>
            <w:noWrap/>
            <w:hideMark/>
          </w:tcPr>
          <w:p w14:paraId="1D4DD5F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E174FD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10306ED" w14:textId="77777777" w:rsidTr="00567064">
        <w:trPr>
          <w:trHeight w:val="20"/>
        </w:trPr>
        <w:tc>
          <w:tcPr>
            <w:tcW w:w="0" w:type="auto"/>
            <w:noWrap/>
            <w:hideMark/>
          </w:tcPr>
          <w:p w14:paraId="1789FE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Carrots</w:t>
            </w:r>
          </w:p>
        </w:tc>
        <w:tc>
          <w:tcPr>
            <w:tcW w:w="0" w:type="auto"/>
            <w:noWrap/>
            <w:hideMark/>
          </w:tcPr>
          <w:p w14:paraId="23FF17F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DAUCS</w:t>
            </w:r>
          </w:p>
        </w:tc>
        <w:tc>
          <w:tcPr>
            <w:tcW w:w="0" w:type="auto"/>
            <w:noWrap/>
            <w:hideMark/>
          </w:tcPr>
          <w:p w14:paraId="0C464CA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FF641F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0.541667</w:t>
            </w:r>
          </w:p>
        </w:tc>
        <w:tc>
          <w:tcPr>
            <w:tcW w:w="0" w:type="auto"/>
            <w:noWrap/>
            <w:hideMark/>
          </w:tcPr>
          <w:p w14:paraId="254D37C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E62D7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ECB8294" w14:textId="77777777" w:rsidTr="00567064">
        <w:trPr>
          <w:trHeight w:val="20"/>
        </w:trPr>
        <w:tc>
          <w:tcPr>
            <w:tcW w:w="0" w:type="auto"/>
            <w:noWrap/>
            <w:hideMark/>
          </w:tcPr>
          <w:p w14:paraId="7C2D8BC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Carrots</w:t>
            </w:r>
          </w:p>
        </w:tc>
        <w:tc>
          <w:tcPr>
            <w:tcW w:w="0" w:type="auto"/>
            <w:noWrap/>
            <w:hideMark/>
          </w:tcPr>
          <w:p w14:paraId="7A58881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SIUSI</w:t>
            </w:r>
          </w:p>
        </w:tc>
        <w:tc>
          <w:tcPr>
            <w:tcW w:w="0" w:type="auto"/>
            <w:noWrap/>
            <w:hideMark/>
          </w:tcPr>
          <w:p w14:paraId="316AC8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89BD6F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0.541667</w:t>
            </w:r>
          </w:p>
        </w:tc>
        <w:tc>
          <w:tcPr>
            <w:tcW w:w="0" w:type="auto"/>
            <w:noWrap/>
            <w:hideMark/>
          </w:tcPr>
          <w:p w14:paraId="3D924E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0E4A6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099CA31" w14:textId="77777777" w:rsidTr="00567064">
        <w:trPr>
          <w:trHeight w:val="20"/>
        </w:trPr>
        <w:tc>
          <w:tcPr>
            <w:tcW w:w="0" w:type="auto"/>
            <w:noWrap/>
            <w:hideMark/>
          </w:tcPr>
          <w:p w14:paraId="705D359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Carrots</w:t>
            </w:r>
          </w:p>
        </w:tc>
        <w:tc>
          <w:tcPr>
            <w:tcW w:w="0" w:type="auto"/>
            <w:noWrap/>
            <w:hideMark/>
          </w:tcPr>
          <w:p w14:paraId="42DEBDA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PARCT</w:t>
            </w:r>
          </w:p>
        </w:tc>
        <w:tc>
          <w:tcPr>
            <w:tcW w:w="0" w:type="auto"/>
            <w:noWrap/>
            <w:hideMark/>
          </w:tcPr>
          <w:p w14:paraId="761F503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A553AE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0.541667</w:t>
            </w:r>
          </w:p>
        </w:tc>
        <w:tc>
          <w:tcPr>
            <w:tcW w:w="0" w:type="auto"/>
            <w:noWrap/>
            <w:hideMark/>
          </w:tcPr>
          <w:p w14:paraId="22C2742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8EE14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1E59EAB2" w14:textId="77777777" w:rsidTr="00567064">
        <w:trPr>
          <w:trHeight w:val="20"/>
        </w:trPr>
        <w:tc>
          <w:tcPr>
            <w:tcW w:w="0" w:type="auto"/>
            <w:noWrap/>
            <w:hideMark/>
          </w:tcPr>
          <w:p w14:paraId="26EE76A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Carrots</w:t>
            </w:r>
          </w:p>
        </w:tc>
        <w:tc>
          <w:tcPr>
            <w:tcW w:w="0" w:type="auto"/>
            <w:noWrap/>
            <w:hideMark/>
          </w:tcPr>
          <w:p w14:paraId="254A5E4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PAVSA</w:t>
            </w:r>
          </w:p>
        </w:tc>
        <w:tc>
          <w:tcPr>
            <w:tcW w:w="0" w:type="auto"/>
            <w:noWrap/>
            <w:hideMark/>
          </w:tcPr>
          <w:p w14:paraId="311084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1B63B7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0.541667</w:t>
            </w:r>
          </w:p>
        </w:tc>
        <w:tc>
          <w:tcPr>
            <w:tcW w:w="0" w:type="auto"/>
            <w:noWrap/>
            <w:hideMark/>
          </w:tcPr>
          <w:p w14:paraId="2714BE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1CA062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223950A2" w14:textId="77777777" w:rsidTr="00567064">
        <w:trPr>
          <w:trHeight w:val="20"/>
        </w:trPr>
        <w:tc>
          <w:tcPr>
            <w:tcW w:w="0" w:type="auto"/>
            <w:noWrap/>
            <w:hideMark/>
          </w:tcPr>
          <w:p w14:paraId="7A8D65C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Carrots</w:t>
            </w:r>
          </w:p>
        </w:tc>
        <w:tc>
          <w:tcPr>
            <w:tcW w:w="0" w:type="auto"/>
            <w:noWrap/>
            <w:hideMark/>
          </w:tcPr>
          <w:p w14:paraId="1D87AA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TARKS</w:t>
            </w:r>
          </w:p>
        </w:tc>
        <w:tc>
          <w:tcPr>
            <w:tcW w:w="0" w:type="auto"/>
            <w:noWrap/>
            <w:hideMark/>
          </w:tcPr>
          <w:p w14:paraId="78A173D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4E6801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0.541667</w:t>
            </w:r>
          </w:p>
        </w:tc>
        <w:tc>
          <w:tcPr>
            <w:tcW w:w="0" w:type="auto"/>
            <w:noWrap/>
            <w:hideMark/>
          </w:tcPr>
          <w:p w14:paraId="79CD8D3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DAF1EB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37E05B56" w14:textId="77777777" w:rsidTr="00567064">
        <w:trPr>
          <w:trHeight w:val="20"/>
        </w:trPr>
        <w:tc>
          <w:tcPr>
            <w:tcW w:w="0" w:type="auto"/>
            <w:noWrap/>
            <w:hideMark/>
          </w:tcPr>
          <w:p w14:paraId="0BD712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Citrus</w:t>
            </w:r>
          </w:p>
        </w:tc>
        <w:tc>
          <w:tcPr>
            <w:tcW w:w="0" w:type="auto"/>
            <w:noWrap/>
            <w:hideMark/>
          </w:tcPr>
          <w:p w14:paraId="54F31BD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D7F96B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2C4D5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c>
          <w:tcPr>
            <w:tcW w:w="0" w:type="auto"/>
            <w:noWrap/>
            <w:hideMark/>
          </w:tcPr>
          <w:p w14:paraId="0448EB3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c>
          <w:tcPr>
            <w:tcW w:w="0" w:type="auto"/>
            <w:noWrap/>
            <w:hideMark/>
          </w:tcPr>
          <w:p w14:paraId="7C75378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700AEED1" w14:textId="77777777" w:rsidTr="00567064">
        <w:trPr>
          <w:trHeight w:val="20"/>
        </w:trPr>
        <w:tc>
          <w:tcPr>
            <w:tcW w:w="0" w:type="auto"/>
            <w:noWrap/>
            <w:hideMark/>
          </w:tcPr>
          <w:p w14:paraId="351CC0B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Cotton</w:t>
            </w:r>
          </w:p>
        </w:tc>
        <w:tc>
          <w:tcPr>
            <w:tcW w:w="0" w:type="auto"/>
            <w:noWrap/>
            <w:hideMark/>
          </w:tcPr>
          <w:p w14:paraId="2B1926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1MALG</w:t>
            </w:r>
          </w:p>
        </w:tc>
        <w:tc>
          <w:tcPr>
            <w:tcW w:w="0" w:type="auto"/>
            <w:noWrap/>
            <w:hideMark/>
          </w:tcPr>
          <w:p w14:paraId="7EF86AF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B2D01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0.51</w:t>
            </w:r>
          </w:p>
        </w:tc>
        <w:tc>
          <w:tcPr>
            <w:tcW w:w="0" w:type="auto"/>
            <w:noWrap/>
            <w:hideMark/>
          </w:tcPr>
          <w:p w14:paraId="28937EC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D7296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C10B11D" w14:textId="77777777" w:rsidTr="00567064">
        <w:trPr>
          <w:trHeight w:val="20"/>
        </w:trPr>
        <w:tc>
          <w:tcPr>
            <w:tcW w:w="0" w:type="auto"/>
            <w:noWrap/>
            <w:hideMark/>
          </w:tcPr>
          <w:p w14:paraId="6E78B9D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287D645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1GRAF</w:t>
            </w:r>
          </w:p>
        </w:tc>
        <w:tc>
          <w:tcPr>
            <w:tcW w:w="0" w:type="auto"/>
            <w:noWrap/>
            <w:hideMark/>
          </w:tcPr>
          <w:p w14:paraId="6D800A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6428F5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25AB3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C999C5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87AF25D" w14:textId="77777777" w:rsidTr="00567064">
        <w:trPr>
          <w:trHeight w:val="20"/>
        </w:trPr>
        <w:tc>
          <w:tcPr>
            <w:tcW w:w="0" w:type="auto"/>
            <w:noWrap/>
            <w:hideMark/>
          </w:tcPr>
          <w:p w14:paraId="5767A61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3E5C74B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LOLPE</w:t>
            </w:r>
          </w:p>
        </w:tc>
        <w:tc>
          <w:tcPr>
            <w:tcW w:w="0" w:type="auto"/>
            <w:noWrap/>
            <w:hideMark/>
          </w:tcPr>
          <w:p w14:paraId="7BF548B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0BF3B14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EE5DD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37F5F6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08B037F" w14:textId="77777777" w:rsidTr="00567064">
        <w:trPr>
          <w:trHeight w:val="20"/>
        </w:trPr>
        <w:tc>
          <w:tcPr>
            <w:tcW w:w="0" w:type="auto"/>
            <w:noWrap/>
            <w:hideMark/>
          </w:tcPr>
          <w:p w14:paraId="1FB0C9C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5C3AAC9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GGGPE</w:t>
            </w:r>
          </w:p>
        </w:tc>
        <w:tc>
          <w:tcPr>
            <w:tcW w:w="0" w:type="auto"/>
            <w:noWrap/>
            <w:hideMark/>
          </w:tcPr>
          <w:p w14:paraId="51FC050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C58E3A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921A9C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B79F3C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0067CFD" w14:textId="77777777" w:rsidTr="00567064">
        <w:trPr>
          <w:trHeight w:val="20"/>
        </w:trPr>
        <w:tc>
          <w:tcPr>
            <w:tcW w:w="0" w:type="auto"/>
            <w:noWrap/>
            <w:hideMark/>
          </w:tcPr>
          <w:p w14:paraId="3011FB1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3CD9DCD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LOLMU</w:t>
            </w:r>
          </w:p>
        </w:tc>
        <w:tc>
          <w:tcPr>
            <w:tcW w:w="0" w:type="auto"/>
            <w:noWrap/>
            <w:hideMark/>
          </w:tcPr>
          <w:p w14:paraId="0CFB301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1B712E2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004B72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FF25DD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B78E281" w14:textId="77777777" w:rsidTr="00567064">
        <w:trPr>
          <w:trHeight w:val="20"/>
        </w:trPr>
        <w:tc>
          <w:tcPr>
            <w:tcW w:w="0" w:type="auto"/>
            <w:noWrap/>
            <w:hideMark/>
          </w:tcPr>
          <w:p w14:paraId="13F5A9C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527E6BF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ARREL</w:t>
            </w:r>
          </w:p>
        </w:tc>
        <w:tc>
          <w:tcPr>
            <w:tcW w:w="0" w:type="auto"/>
            <w:noWrap/>
            <w:hideMark/>
          </w:tcPr>
          <w:p w14:paraId="5701C1B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797153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BAECC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BFA46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BA6CD37" w14:textId="77777777" w:rsidTr="00567064">
        <w:trPr>
          <w:trHeight w:val="20"/>
        </w:trPr>
        <w:tc>
          <w:tcPr>
            <w:tcW w:w="0" w:type="auto"/>
            <w:noWrap/>
            <w:hideMark/>
          </w:tcPr>
          <w:p w14:paraId="479655E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6D69DC4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LOLMG</w:t>
            </w:r>
          </w:p>
        </w:tc>
        <w:tc>
          <w:tcPr>
            <w:tcW w:w="0" w:type="auto"/>
            <w:noWrap/>
            <w:hideMark/>
          </w:tcPr>
          <w:p w14:paraId="113552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5BC6AE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85D067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3CDDD1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E4EDC9D" w14:textId="77777777" w:rsidTr="00567064">
        <w:trPr>
          <w:trHeight w:val="20"/>
        </w:trPr>
        <w:tc>
          <w:tcPr>
            <w:tcW w:w="0" w:type="auto"/>
            <w:noWrap/>
            <w:hideMark/>
          </w:tcPr>
          <w:p w14:paraId="691B6A0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5BBE9CF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LOLBO</w:t>
            </w:r>
          </w:p>
        </w:tc>
        <w:tc>
          <w:tcPr>
            <w:tcW w:w="0" w:type="auto"/>
            <w:noWrap/>
            <w:hideMark/>
          </w:tcPr>
          <w:p w14:paraId="3A98086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7586D6A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0E63F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C0BDD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8E5B26E" w14:textId="77777777" w:rsidTr="00567064">
        <w:trPr>
          <w:trHeight w:val="20"/>
        </w:trPr>
        <w:tc>
          <w:tcPr>
            <w:tcW w:w="0" w:type="auto"/>
            <w:noWrap/>
            <w:hideMark/>
          </w:tcPr>
          <w:p w14:paraId="1272605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48E75D6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FESRU</w:t>
            </w:r>
          </w:p>
        </w:tc>
        <w:tc>
          <w:tcPr>
            <w:tcW w:w="0" w:type="auto"/>
            <w:noWrap/>
            <w:hideMark/>
          </w:tcPr>
          <w:p w14:paraId="6EF7D4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349930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3EDED8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9BD940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C0ECA77" w14:textId="77777777" w:rsidTr="00567064">
        <w:trPr>
          <w:trHeight w:val="20"/>
        </w:trPr>
        <w:tc>
          <w:tcPr>
            <w:tcW w:w="0" w:type="auto"/>
            <w:noWrap/>
            <w:hideMark/>
          </w:tcPr>
          <w:p w14:paraId="2EFAFB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6D90548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FESOV</w:t>
            </w:r>
          </w:p>
        </w:tc>
        <w:tc>
          <w:tcPr>
            <w:tcW w:w="0" w:type="auto"/>
            <w:noWrap/>
            <w:hideMark/>
          </w:tcPr>
          <w:p w14:paraId="55072A1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0EE5870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67AAC0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B266C1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57005C7" w14:textId="77777777" w:rsidTr="00567064">
        <w:trPr>
          <w:trHeight w:val="20"/>
        </w:trPr>
        <w:tc>
          <w:tcPr>
            <w:tcW w:w="0" w:type="auto"/>
            <w:noWrap/>
            <w:hideMark/>
          </w:tcPr>
          <w:p w14:paraId="2E79EB9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165071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FESAR</w:t>
            </w:r>
          </w:p>
        </w:tc>
        <w:tc>
          <w:tcPr>
            <w:tcW w:w="0" w:type="auto"/>
            <w:noWrap/>
            <w:hideMark/>
          </w:tcPr>
          <w:p w14:paraId="272D6CA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14AEFB9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7F5D7E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D684D7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46A6D71" w14:textId="77777777" w:rsidTr="00567064">
        <w:trPr>
          <w:trHeight w:val="20"/>
        </w:trPr>
        <w:tc>
          <w:tcPr>
            <w:tcW w:w="0" w:type="auto"/>
            <w:noWrap/>
            <w:hideMark/>
          </w:tcPr>
          <w:p w14:paraId="259A645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2F07DDD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POARR</w:t>
            </w:r>
          </w:p>
        </w:tc>
        <w:tc>
          <w:tcPr>
            <w:tcW w:w="0" w:type="auto"/>
            <w:noWrap/>
            <w:hideMark/>
          </w:tcPr>
          <w:p w14:paraId="5BD5FC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3B4E8A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F16AE5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42A437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4DC4685" w14:textId="77777777" w:rsidTr="00567064">
        <w:trPr>
          <w:trHeight w:val="20"/>
        </w:trPr>
        <w:tc>
          <w:tcPr>
            <w:tcW w:w="0" w:type="auto"/>
            <w:noWrap/>
            <w:hideMark/>
          </w:tcPr>
          <w:p w14:paraId="11F559A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0C7D07B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POAPA</w:t>
            </w:r>
          </w:p>
        </w:tc>
        <w:tc>
          <w:tcPr>
            <w:tcW w:w="0" w:type="auto"/>
            <w:noWrap/>
            <w:hideMark/>
          </w:tcPr>
          <w:p w14:paraId="339E3CE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5893CE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96F6B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272456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BA5AD10" w14:textId="77777777" w:rsidTr="00567064">
        <w:trPr>
          <w:trHeight w:val="20"/>
        </w:trPr>
        <w:tc>
          <w:tcPr>
            <w:tcW w:w="0" w:type="auto"/>
            <w:noWrap/>
            <w:hideMark/>
          </w:tcPr>
          <w:p w14:paraId="418A439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704F0E2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POANE</w:t>
            </w:r>
          </w:p>
        </w:tc>
        <w:tc>
          <w:tcPr>
            <w:tcW w:w="0" w:type="auto"/>
            <w:noWrap/>
            <w:hideMark/>
          </w:tcPr>
          <w:p w14:paraId="23DDFCE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163B05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13BB2D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A495D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84936BF" w14:textId="77777777" w:rsidTr="00567064">
        <w:trPr>
          <w:trHeight w:val="20"/>
        </w:trPr>
        <w:tc>
          <w:tcPr>
            <w:tcW w:w="0" w:type="auto"/>
            <w:noWrap/>
            <w:hideMark/>
          </w:tcPr>
          <w:p w14:paraId="6DECEF5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35A7B7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FESPR</w:t>
            </w:r>
          </w:p>
        </w:tc>
        <w:tc>
          <w:tcPr>
            <w:tcW w:w="0" w:type="auto"/>
            <w:noWrap/>
            <w:hideMark/>
          </w:tcPr>
          <w:p w14:paraId="7E3B495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3786F0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E477DC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7B07A1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461DCF2" w14:textId="77777777" w:rsidTr="00567064">
        <w:trPr>
          <w:trHeight w:val="20"/>
        </w:trPr>
        <w:tc>
          <w:tcPr>
            <w:tcW w:w="0" w:type="auto"/>
            <w:noWrap/>
            <w:hideMark/>
          </w:tcPr>
          <w:p w14:paraId="5BC62E8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5CF3D58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PHLPR</w:t>
            </w:r>
          </w:p>
        </w:tc>
        <w:tc>
          <w:tcPr>
            <w:tcW w:w="0" w:type="auto"/>
            <w:noWrap/>
            <w:hideMark/>
          </w:tcPr>
          <w:p w14:paraId="11533F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1B46EC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20B3EC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47555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9DCF1C7" w14:textId="77777777" w:rsidTr="00567064">
        <w:trPr>
          <w:trHeight w:val="20"/>
        </w:trPr>
        <w:tc>
          <w:tcPr>
            <w:tcW w:w="0" w:type="auto"/>
            <w:noWrap/>
            <w:hideMark/>
          </w:tcPr>
          <w:p w14:paraId="19660E4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7B3D7B0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DACGL</w:t>
            </w:r>
          </w:p>
        </w:tc>
        <w:tc>
          <w:tcPr>
            <w:tcW w:w="0" w:type="auto"/>
            <w:noWrap/>
            <w:hideMark/>
          </w:tcPr>
          <w:p w14:paraId="00A583D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68C000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8E446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868DC6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67F6C6C" w14:textId="77777777" w:rsidTr="00567064">
        <w:trPr>
          <w:trHeight w:val="20"/>
        </w:trPr>
        <w:tc>
          <w:tcPr>
            <w:tcW w:w="0" w:type="auto"/>
            <w:noWrap/>
            <w:hideMark/>
          </w:tcPr>
          <w:p w14:paraId="3C34314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3952CC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AGSSS</w:t>
            </w:r>
          </w:p>
        </w:tc>
        <w:tc>
          <w:tcPr>
            <w:tcW w:w="0" w:type="auto"/>
            <w:noWrap/>
            <w:hideMark/>
          </w:tcPr>
          <w:p w14:paraId="388014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248E03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73B4BB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8D460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B7E09CB" w14:textId="77777777" w:rsidTr="00567064">
        <w:trPr>
          <w:trHeight w:val="20"/>
        </w:trPr>
        <w:tc>
          <w:tcPr>
            <w:tcW w:w="0" w:type="auto"/>
            <w:noWrap/>
            <w:hideMark/>
          </w:tcPr>
          <w:p w14:paraId="216F4E2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46158BE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CYXCR</w:t>
            </w:r>
          </w:p>
        </w:tc>
        <w:tc>
          <w:tcPr>
            <w:tcW w:w="0" w:type="auto"/>
            <w:noWrap/>
            <w:hideMark/>
          </w:tcPr>
          <w:p w14:paraId="43A5DC9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D0B558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6DC23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6587B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696BB74" w14:textId="77777777" w:rsidTr="00567064">
        <w:trPr>
          <w:trHeight w:val="20"/>
        </w:trPr>
        <w:tc>
          <w:tcPr>
            <w:tcW w:w="0" w:type="auto"/>
            <w:noWrap/>
            <w:hideMark/>
          </w:tcPr>
          <w:p w14:paraId="7D4A70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2BD0DA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DECCA</w:t>
            </w:r>
          </w:p>
        </w:tc>
        <w:tc>
          <w:tcPr>
            <w:tcW w:w="0" w:type="auto"/>
            <w:noWrap/>
            <w:hideMark/>
          </w:tcPr>
          <w:p w14:paraId="066AFC7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5164BA5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04EB7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6E1FC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3EA2807" w14:textId="77777777" w:rsidTr="00567064">
        <w:trPr>
          <w:trHeight w:val="20"/>
        </w:trPr>
        <w:tc>
          <w:tcPr>
            <w:tcW w:w="0" w:type="auto"/>
            <w:noWrap/>
            <w:hideMark/>
          </w:tcPr>
          <w:p w14:paraId="7FA21E5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0971E6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KOLSS</w:t>
            </w:r>
          </w:p>
        </w:tc>
        <w:tc>
          <w:tcPr>
            <w:tcW w:w="0" w:type="auto"/>
            <w:noWrap/>
            <w:hideMark/>
          </w:tcPr>
          <w:p w14:paraId="71ACB38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096F181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5FC9F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772386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DDFD83D" w14:textId="77777777" w:rsidTr="00567064">
        <w:trPr>
          <w:trHeight w:val="20"/>
        </w:trPr>
        <w:tc>
          <w:tcPr>
            <w:tcW w:w="0" w:type="auto"/>
            <w:noWrap/>
            <w:hideMark/>
          </w:tcPr>
          <w:p w14:paraId="490E43E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434FA0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LOLSS</w:t>
            </w:r>
          </w:p>
        </w:tc>
        <w:tc>
          <w:tcPr>
            <w:tcW w:w="0" w:type="auto"/>
            <w:noWrap/>
            <w:hideMark/>
          </w:tcPr>
          <w:p w14:paraId="60D109D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E72508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288D8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6E5EDC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2BE1696" w14:textId="77777777" w:rsidTr="00567064">
        <w:trPr>
          <w:trHeight w:val="20"/>
        </w:trPr>
        <w:tc>
          <w:tcPr>
            <w:tcW w:w="0" w:type="auto"/>
            <w:noWrap/>
            <w:hideMark/>
          </w:tcPr>
          <w:p w14:paraId="6F777A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5591E8B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AVESG</w:t>
            </w:r>
          </w:p>
        </w:tc>
        <w:tc>
          <w:tcPr>
            <w:tcW w:w="0" w:type="auto"/>
            <w:noWrap/>
            <w:hideMark/>
          </w:tcPr>
          <w:p w14:paraId="599888F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BCB748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74312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32E4FF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57F6893" w14:textId="77777777" w:rsidTr="00567064">
        <w:trPr>
          <w:trHeight w:val="20"/>
        </w:trPr>
        <w:tc>
          <w:tcPr>
            <w:tcW w:w="0" w:type="auto"/>
            <w:noWrap/>
            <w:hideMark/>
          </w:tcPr>
          <w:p w14:paraId="3175554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7D5473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PHCTA</w:t>
            </w:r>
          </w:p>
        </w:tc>
        <w:tc>
          <w:tcPr>
            <w:tcW w:w="0" w:type="auto"/>
            <w:noWrap/>
            <w:hideMark/>
          </w:tcPr>
          <w:p w14:paraId="2BE014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4E79772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4DD887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61C9CB0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3DF9D21" w14:textId="77777777" w:rsidTr="00567064">
        <w:trPr>
          <w:trHeight w:val="20"/>
        </w:trPr>
        <w:tc>
          <w:tcPr>
            <w:tcW w:w="0" w:type="auto"/>
            <w:noWrap/>
            <w:hideMark/>
          </w:tcPr>
          <w:p w14:paraId="53DB81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26FF460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SPRAR</w:t>
            </w:r>
          </w:p>
        </w:tc>
        <w:tc>
          <w:tcPr>
            <w:tcW w:w="0" w:type="auto"/>
            <w:noWrap/>
            <w:hideMark/>
          </w:tcPr>
          <w:p w14:paraId="2A2D26B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21334D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841DC0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1A2212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6CED431" w14:textId="77777777" w:rsidTr="00567064">
        <w:trPr>
          <w:trHeight w:val="20"/>
        </w:trPr>
        <w:tc>
          <w:tcPr>
            <w:tcW w:w="0" w:type="auto"/>
            <w:noWrap/>
            <w:hideMark/>
          </w:tcPr>
          <w:p w14:paraId="149BD66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397CF7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TAGER</w:t>
            </w:r>
          </w:p>
        </w:tc>
        <w:tc>
          <w:tcPr>
            <w:tcW w:w="0" w:type="auto"/>
            <w:noWrap/>
            <w:hideMark/>
          </w:tcPr>
          <w:p w14:paraId="0A41DB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1B7C980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5E0068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E672A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4F616DF" w14:textId="77777777" w:rsidTr="00567064">
        <w:trPr>
          <w:trHeight w:val="20"/>
        </w:trPr>
        <w:tc>
          <w:tcPr>
            <w:tcW w:w="0" w:type="auto"/>
            <w:noWrap/>
            <w:hideMark/>
          </w:tcPr>
          <w:p w14:paraId="27AF3E2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08F1578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SOLSI</w:t>
            </w:r>
          </w:p>
        </w:tc>
        <w:tc>
          <w:tcPr>
            <w:tcW w:w="0" w:type="auto"/>
            <w:noWrap/>
            <w:hideMark/>
          </w:tcPr>
          <w:p w14:paraId="2DB6E62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5CA91EE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F13FDA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1CF6D92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F548AAC" w14:textId="77777777" w:rsidTr="00567064">
        <w:trPr>
          <w:trHeight w:val="20"/>
        </w:trPr>
        <w:tc>
          <w:tcPr>
            <w:tcW w:w="0" w:type="auto"/>
            <w:noWrap/>
            <w:hideMark/>
          </w:tcPr>
          <w:p w14:paraId="2FD8311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13E0358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SORSU</w:t>
            </w:r>
          </w:p>
        </w:tc>
        <w:tc>
          <w:tcPr>
            <w:tcW w:w="0" w:type="auto"/>
            <w:noWrap/>
            <w:hideMark/>
          </w:tcPr>
          <w:p w14:paraId="1B71F3F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7DA899C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821363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D2A00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2ABC4F1" w14:textId="77777777" w:rsidTr="00567064">
        <w:trPr>
          <w:trHeight w:val="20"/>
        </w:trPr>
        <w:tc>
          <w:tcPr>
            <w:tcW w:w="0" w:type="auto"/>
            <w:noWrap/>
            <w:hideMark/>
          </w:tcPr>
          <w:p w14:paraId="3958AC4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19D6A1D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CMASA</w:t>
            </w:r>
          </w:p>
        </w:tc>
        <w:tc>
          <w:tcPr>
            <w:tcW w:w="0" w:type="auto"/>
            <w:noWrap/>
            <w:hideMark/>
          </w:tcPr>
          <w:p w14:paraId="5A0BCB3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117EC3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72302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2535F95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DF3B56A" w14:textId="77777777" w:rsidTr="00567064">
        <w:trPr>
          <w:trHeight w:val="20"/>
        </w:trPr>
        <w:tc>
          <w:tcPr>
            <w:tcW w:w="0" w:type="auto"/>
            <w:noWrap/>
            <w:hideMark/>
          </w:tcPr>
          <w:p w14:paraId="32AF23D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03FE1A1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BRSRR</w:t>
            </w:r>
          </w:p>
        </w:tc>
        <w:tc>
          <w:tcPr>
            <w:tcW w:w="0" w:type="auto"/>
            <w:noWrap/>
            <w:hideMark/>
          </w:tcPr>
          <w:p w14:paraId="463AAB6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53CF901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5CD6FF1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3F042B0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A535827" w14:textId="77777777" w:rsidTr="00567064">
        <w:trPr>
          <w:trHeight w:val="20"/>
        </w:trPr>
        <w:tc>
          <w:tcPr>
            <w:tcW w:w="0" w:type="auto"/>
            <w:noWrap/>
            <w:hideMark/>
          </w:tcPr>
          <w:p w14:paraId="29835F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2FEEC4B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ERUVE</w:t>
            </w:r>
          </w:p>
        </w:tc>
        <w:tc>
          <w:tcPr>
            <w:tcW w:w="0" w:type="auto"/>
            <w:noWrap/>
            <w:hideMark/>
          </w:tcPr>
          <w:p w14:paraId="75FE387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34C9E53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06BEFC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07D9D1D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1D6DDBE" w14:textId="77777777" w:rsidTr="00567064">
        <w:trPr>
          <w:trHeight w:val="20"/>
        </w:trPr>
        <w:tc>
          <w:tcPr>
            <w:tcW w:w="0" w:type="auto"/>
            <w:noWrap/>
            <w:hideMark/>
          </w:tcPr>
          <w:p w14:paraId="7A69BB7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Grass</w:t>
            </w:r>
          </w:p>
        </w:tc>
        <w:tc>
          <w:tcPr>
            <w:tcW w:w="0" w:type="auto"/>
            <w:noWrap/>
            <w:hideMark/>
          </w:tcPr>
          <w:p w14:paraId="4549A24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GUIAB</w:t>
            </w:r>
          </w:p>
        </w:tc>
        <w:tc>
          <w:tcPr>
            <w:tcW w:w="0" w:type="auto"/>
            <w:noWrap/>
            <w:hideMark/>
          </w:tcPr>
          <w:p w14:paraId="34E2E3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pasture</w:t>
            </w:r>
          </w:p>
        </w:tc>
        <w:tc>
          <w:tcPr>
            <w:tcW w:w="0" w:type="auto"/>
            <w:noWrap/>
            <w:hideMark/>
          </w:tcPr>
          <w:p w14:paraId="7F2CFCC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7BE9573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c>
          <w:tcPr>
            <w:tcW w:w="0" w:type="auto"/>
            <w:noWrap/>
            <w:hideMark/>
          </w:tcPr>
          <w:p w14:paraId="41C3065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9B6B4D1" w14:textId="77777777" w:rsidTr="00567064">
        <w:trPr>
          <w:trHeight w:val="20"/>
        </w:trPr>
        <w:tc>
          <w:tcPr>
            <w:tcW w:w="0" w:type="auto"/>
            <w:noWrap/>
            <w:hideMark/>
          </w:tcPr>
          <w:p w14:paraId="5B05AD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Hops</w:t>
            </w:r>
          </w:p>
        </w:tc>
        <w:tc>
          <w:tcPr>
            <w:tcW w:w="0" w:type="auto"/>
            <w:noWrap/>
            <w:hideMark/>
          </w:tcPr>
          <w:p w14:paraId="03D700D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HUMLU</w:t>
            </w:r>
          </w:p>
        </w:tc>
        <w:tc>
          <w:tcPr>
            <w:tcW w:w="0" w:type="auto"/>
            <w:noWrap/>
            <w:hideMark/>
          </w:tcPr>
          <w:p w14:paraId="6A4776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52A9EE2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0.575</w:t>
            </w:r>
          </w:p>
        </w:tc>
        <w:tc>
          <w:tcPr>
            <w:tcW w:w="0" w:type="auto"/>
            <w:noWrap/>
            <w:hideMark/>
          </w:tcPr>
          <w:p w14:paraId="5C227E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324C71C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0FA7CBE7" w14:textId="77777777" w:rsidTr="00567064">
        <w:trPr>
          <w:trHeight w:val="20"/>
        </w:trPr>
        <w:tc>
          <w:tcPr>
            <w:tcW w:w="0" w:type="auto"/>
            <w:noWrap/>
            <w:hideMark/>
          </w:tcPr>
          <w:p w14:paraId="31438C9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Hops</w:t>
            </w:r>
          </w:p>
        </w:tc>
        <w:tc>
          <w:tcPr>
            <w:tcW w:w="0" w:type="auto"/>
            <w:noWrap/>
            <w:hideMark/>
          </w:tcPr>
          <w:p w14:paraId="0776694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HUMLU</w:t>
            </w:r>
          </w:p>
        </w:tc>
        <w:tc>
          <w:tcPr>
            <w:tcW w:w="0" w:type="auto"/>
            <w:noWrap/>
            <w:hideMark/>
          </w:tcPr>
          <w:p w14:paraId="64B2C25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bare soil</w:t>
            </w:r>
          </w:p>
        </w:tc>
        <w:tc>
          <w:tcPr>
            <w:tcW w:w="0" w:type="auto"/>
            <w:noWrap/>
            <w:hideMark/>
          </w:tcPr>
          <w:p w14:paraId="38D701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B7134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0ED03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r>
      <w:tr w:rsidR="00567064" w:rsidRPr="00A11247" w14:paraId="3E36FD13" w14:textId="77777777" w:rsidTr="00567064">
        <w:trPr>
          <w:trHeight w:val="20"/>
        </w:trPr>
        <w:tc>
          <w:tcPr>
            <w:tcW w:w="0" w:type="auto"/>
            <w:noWrap/>
            <w:hideMark/>
          </w:tcPr>
          <w:p w14:paraId="334615B7"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22BBDB2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PAPSO</w:t>
            </w:r>
          </w:p>
        </w:tc>
        <w:tc>
          <w:tcPr>
            <w:tcW w:w="0" w:type="auto"/>
            <w:noWrap/>
            <w:hideMark/>
          </w:tcPr>
          <w:p w14:paraId="1BD45B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CC3B3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ADC0F5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745DCD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B8703A1" w14:textId="77777777" w:rsidTr="00567064">
        <w:trPr>
          <w:trHeight w:val="20"/>
        </w:trPr>
        <w:tc>
          <w:tcPr>
            <w:tcW w:w="0" w:type="auto"/>
            <w:noWrap/>
            <w:hideMark/>
          </w:tcPr>
          <w:p w14:paraId="5E97A63B"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7AD107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CRYCA</w:t>
            </w:r>
          </w:p>
        </w:tc>
        <w:tc>
          <w:tcPr>
            <w:tcW w:w="0" w:type="auto"/>
            <w:noWrap/>
            <w:hideMark/>
          </w:tcPr>
          <w:p w14:paraId="401D03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42592C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07C8E5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56DAC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53452D6" w14:textId="77777777" w:rsidTr="00567064">
        <w:trPr>
          <w:trHeight w:val="20"/>
        </w:trPr>
        <w:tc>
          <w:tcPr>
            <w:tcW w:w="0" w:type="auto"/>
            <w:noWrap/>
            <w:hideMark/>
          </w:tcPr>
          <w:p w14:paraId="45A2FE98"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190DF58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LIUUT</w:t>
            </w:r>
          </w:p>
        </w:tc>
        <w:tc>
          <w:tcPr>
            <w:tcW w:w="0" w:type="auto"/>
            <w:noWrap/>
            <w:hideMark/>
          </w:tcPr>
          <w:p w14:paraId="4790C32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79BDF8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1DBEE0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D47592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D6AB4E8" w14:textId="77777777" w:rsidTr="00567064">
        <w:trPr>
          <w:trHeight w:val="20"/>
        </w:trPr>
        <w:tc>
          <w:tcPr>
            <w:tcW w:w="0" w:type="auto"/>
            <w:noWrap/>
            <w:hideMark/>
          </w:tcPr>
          <w:p w14:paraId="335AA699"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37B600A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OEOSS</w:t>
            </w:r>
          </w:p>
        </w:tc>
        <w:tc>
          <w:tcPr>
            <w:tcW w:w="0" w:type="auto"/>
            <w:noWrap/>
            <w:hideMark/>
          </w:tcPr>
          <w:p w14:paraId="5C4465B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6FF86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3E93E8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61136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22B123F" w14:textId="77777777" w:rsidTr="00567064">
        <w:trPr>
          <w:trHeight w:val="20"/>
        </w:trPr>
        <w:tc>
          <w:tcPr>
            <w:tcW w:w="0" w:type="auto"/>
            <w:noWrap/>
            <w:hideMark/>
          </w:tcPr>
          <w:p w14:paraId="11AAF503"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6686279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CMASA</w:t>
            </w:r>
          </w:p>
        </w:tc>
        <w:tc>
          <w:tcPr>
            <w:tcW w:w="0" w:type="auto"/>
            <w:noWrap/>
            <w:hideMark/>
          </w:tcPr>
          <w:p w14:paraId="43A8B7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A8EAAB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0E3849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065F3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B707420" w14:textId="77777777" w:rsidTr="00567064">
        <w:trPr>
          <w:trHeight w:val="20"/>
        </w:trPr>
        <w:tc>
          <w:tcPr>
            <w:tcW w:w="0" w:type="auto"/>
            <w:noWrap/>
            <w:hideMark/>
          </w:tcPr>
          <w:p w14:paraId="4967B568"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2AA72B4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CRMAB</w:t>
            </w:r>
          </w:p>
        </w:tc>
        <w:tc>
          <w:tcPr>
            <w:tcW w:w="0" w:type="auto"/>
            <w:noWrap/>
            <w:hideMark/>
          </w:tcPr>
          <w:p w14:paraId="6A35159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18B36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4C124B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0AB6C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A88921A" w14:textId="77777777" w:rsidTr="00567064">
        <w:trPr>
          <w:trHeight w:val="20"/>
        </w:trPr>
        <w:tc>
          <w:tcPr>
            <w:tcW w:w="0" w:type="auto"/>
            <w:noWrap/>
            <w:hideMark/>
          </w:tcPr>
          <w:p w14:paraId="5423E915"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00B1B56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TRFPR</w:t>
            </w:r>
          </w:p>
        </w:tc>
        <w:tc>
          <w:tcPr>
            <w:tcW w:w="0" w:type="auto"/>
            <w:noWrap/>
            <w:hideMark/>
          </w:tcPr>
          <w:p w14:paraId="3C89040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F6CC26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A6A0B3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13DCA5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67C624C" w14:textId="77777777" w:rsidTr="00567064">
        <w:trPr>
          <w:trHeight w:val="20"/>
        </w:trPr>
        <w:tc>
          <w:tcPr>
            <w:tcW w:w="0" w:type="auto"/>
            <w:noWrap/>
            <w:hideMark/>
          </w:tcPr>
          <w:p w14:paraId="345993C9"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6B87638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TRFRE</w:t>
            </w:r>
          </w:p>
        </w:tc>
        <w:tc>
          <w:tcPr>
            <w:tcW w:w="0" w:type="auto"/>
            <w:noWrap/>
            <w:hideMark/>
          </w:tcPr>
          <w:p w14:paraId="4402264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182815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6A834B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DFAB84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0E959B4" w14:textId="77777777" w:rsidTr="00567064">
        <w:trPr>
          <w:trHeight w:val="20"/>
        </w:trPr>
        <w:tc>
          <w:tcPr>
            <w:tcW w:w="0" w:type="auto"/>
            <w:noWrap/>
            <w:hideMark/>
          </w:tcPr>
          <w:p w14:paraId="5CD3C3AA"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43064A9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TRFHY</w:t>
            </w:r>
          </w:p>
        </w:tc>
        <w:tc>
          <w:tcPr>
            <w:tcW w:w="0" w:type="auto"/>
            <w:noWrap/>
            <w:hideMark/>
          </w:tcPr>
          <w:p w14:paraId="63686A0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7B8935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EF85F2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967DF2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0445497" w14:textId="77777777" w:rsidTr="00567064">
        <w:trPr>
          <w:trHeight w:val="20"/>
        </w:trPr>
        <w:tc>
          <w:tcPr>
            <w:tcW w:w="0" w:type="auto"/>
            <w:noWrap/>
            <w:hideMark/>
          </w:tcPr>
          <w:p w14:paraId="13230325"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413C51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TRFIN</w:t>
            </w:r>
          </w:p>
        </w:tc>
        <w:tc>
          <w:tcPr>
            <w:tcW w:w="0" w:type="auto"/>
            <w:noWrap/>
            <w:hideMark/>
          </w:tcPr>
          <w:p w14:paraId="4200FDD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B16447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604E82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EF10B1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98C5425" w14:textId="77777777" w:rsidTr="00567064">
        <w:trPr>
          <w:trHeight w:val="20"/>
        </w:trPr>
        <w:tc>
          <w:tcPr>
            <w:tcW w:w="0" w:type="auto"/>
            <w:noWrap/>
            <w:hideMark/>
          </w:tcPr>
          <w:p w14:paraId="186E04C4"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4FB999D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TRFRS</w:t>
            </w:r>
          </w:p>
        </w:tc>
        <w:tc>
          <w:tcPr>
            <w:tcW w:w="0" w:type="auto"/>
            <w:noWrap/>
            <w:hideMark/>
          </w:tcPr>
          <w:p w14:paraId="1E5071C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F29A58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BBF00E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992A33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147E87B" w14:textId="77777777" w:rsidTr="00567064">
        <w:trPr>
          <w:trHeight w:val="20"/>
        </w:trPr>
        <w:tc>
          <w:tcPr>
            <w:tcW w:w="0" w:type="auto"/>
            <w:noWrap/>
            <w:hideMark/>
          </w:tcPr>
          <w:p w14:paraId="6784B6ED"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lastRenderedPageBreak/>
              <w:t>Lineseed</w:t>
            </w:r>
            <w:proofErr w:type="spellEnd"/>
          </w:p>
        </w:tc>
        <w:tc>
          <w:tcPr>
            <w:tcW w:w="0" w:type="auto"/>
            <w:noWrap/>
            <w:hideMark/>
          </w:tcPr>
          <w:p w14:paraId="696A97B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TRFAL</w:t>
            </w:r>
          </w:p>
        </w:tc>
        <w:tc>
          <w:tcPr>
            <w:tcW w:w="0" w:type="auto"/>
            <w:noWrap/>
            <w:hideMark/>
          </w:tcPr>
          <w:p w14:paraId="394BE7E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00B81C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47D628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9392B8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3F1B455" w14:textId="77777777" w:rsidTr="00567064">
        <w:trPr>
          <w:trHeight w:val="20"/>
        </w:trPr>
        <w:tc>
          <w:tcPr>
            <w:tcW w:w="0" w:type="auto"/>
            <w:noWrap/>
            <w:hideMark/>
          </w:tcPr>
          <w:p w14:paraId="7EAE9BFC"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0BA3029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MEDLU</w:t>
            </w:r>
          </w:p>
        </w:tc>
        <w:tc>
          <w:tcPr>
            <w:tcW w:w="0" w:type="auto"/>
            <w:noWrap/>
            <w:hideMark/>
          </w:tcPr>
          <w:p w14:paraId="07A63D6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F8F8D1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125577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09875F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E832377" w14:textId="77777777" w:rsidTr="00567064">
        <w:trPr>
          <w:trHeight w:val="20"/>
        </w:trPr>
        <w:tc>
          <w:tcPr>
            <w:tcW w:w="0" w:type="auto"/>
            <w:noWrap/>
            <w:hideMark/>
          </w:tcPr>
          <w:p w14:paraId="7A9FFE89"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66F4CFE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LOTCO</w:t>
            </w:r>
          </w:p>
        </w:tc>
        <w:tc>
          <w:tcPr>
            <w:tcW w:w="0" w:type="auto"/>
            <w:noWrap/>
            <w:hideMark/>
          </w:tcPr>
          <w:p w14:paraId="58D957D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50BBB6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E2158A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051D5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A11CA6F" w14:textId="77777777" w:rsidTr="00567064">
        <w:trPr>
          <w:trHeight w:val="20"/>
        </w:trPr>
        <w:tc>
          <w:tcPr>
            <w:tcW w:w="0" w:type="auto"/>
            <w:noWrap/>
            <w:hideMark/>
          </w:tcPr>
          <w:p w14:paraId="57F43C8F"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4FC419D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MEUAL</w:t>
            </w:r>
          </w:p>
        </w:tc>
        <w:tc>
          <w:tcPr>
            <w:tcW w:w="0" w:type="auto"/>
            <w:noWrap/>
            <w:hideMark/>
          </w:tcPr>
          <w:p w14:paraId="3120D39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361B99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671ACE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A82E18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A95FCAF" w14:textId="77777777" w:rsidTr="00567064">
        <w:trPr>
          <w:trHeight w:val="20"/>
        </w:trPr>
        <w:tc>
          <w:tcPr>
            <w:tcW w:w="0" w:type="auto"/>
            <w:noWrap/>
            <w:hideMark/>
          </w:tcPr>
          <w:p w14:paraId="778FE37B"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6616D9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LUPSS</w:t>
            </w:r>
          </w:p>
        </w:tc>
        <w:tc>
          <w:tcPr>
            <w:tcW w:w="0" w:type="auto"/>
            <w:noWrap/>
            <w:hideMark/>
          </w:tcPr>
          <w:p w14:paraId="15AC5C2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05880B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2E4DBA1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6E8587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AB124E7" w14:textId="77777777" w:rsidTr="00567064">
        <w:trPr>
          <w:trHeight w:val="20"/>
        </w:trPr>
        <w:tc>
          <w:tcPr>
            <w:tcW w:w="0" w:type="auto"/>
            <w:noWrap/>
            <w:hideMark/>
          </w:tcPr>
          <w:p w14:paraId="770B955F"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126E488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VICSA</w:t>
            </w:r>
          </w:p>
        </w:tc>
        <w:tc>
          <w:tcPr>
            <w:tcW w:w="0" w:type="auto"/>
            <w:noWrap/>
            <w:hideMark/>
          </w:tcPr>
          <w:p w14:paraId="2BE08B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05E2D8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8045EC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AB55CA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8EE1C26" w14:textId="77777777" w:rsidTr="00567064">
        <w:trPr>
          <w:trHeight w:val="20"/>
        </w:trPr>
        <w:tc>
          <w:tcPr>
            <w:tcW w:w="0" w:type="auto"/>
            <w:noWrap/>
            <w:hideMark/>
          </w:tcPr>
          <w:p w14:paraId="18E1737C"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1C180D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OROSA</w:t>
            </w:r>
          </w:p>
        </w:tc>
        <w:tc>
          <w:tcPr>
            <w:tcW w:w="0" w:type="auto"/>
            <w:noWrap/>
            <w:hideMark/>
          </w:tcPr>
          <w:p w14:paraId="61B97D9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41504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561E28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73C21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CDE7CE7" w14:textId="77777777" w:rsidTr="00567064">
        <w:trPr>
          <w:trHeight w:val="20"/>
        </w:trPr>
        <w:tc>
          <w:tcPr>
            <w:tcW w:w="0" w:type="auto"/>
            <w:noWrap/>
            <w:hideMark/>
          </w:tcPr>
          <w:p w14:paraId="71BAA73B"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20AE82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CEOAR</w:t>
            </w:r>
          </w:p>
        </w:tc>
        <w:tc>
          <w:tcPr>
            <w:tcW w:w="0" w:type="auto"/>
            <w:noWrap/>
            <w:hideMark/>
          </w:tcPr>
          <w:p w14:paraId="61E1F87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504FD4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B75CB7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10C387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980B9AE" w14:textId="77777777" w:rsidTr="00567064">
        <w:trPr>
          <w:trHeight w:val="20"/>
        </w:trPr>
        <w:tc>
          <w:tcPr>
            <w:tcW w:w="0" w:type="auto"/>
            <w:noWrap/>
            <w:hideMark/>
          </w:tcPr>
          <w:p w14:paraId="1E6A7DB1" w14:textId="77777777" w:rsidR="00A11247" w:rsidRPr="00A11247" w:rsidRDefault="00A11247" w:rsidP="00A11247">
            <w:pPr>
              <w:rPr>
                <w:rFonts w:eastAsia="Times New Roman" w:cstheme="minorHAnsi"/>
                <w:color w:val="000000"/>
                <w:sz w:val="12"/>
                <w:szCs w:val="12"/>
                <w:lang w:eastAsia="en-GB"/>
              </w:rPr>
            </w:pPr>
            <w:proofErr w:type="spellStart"/>
            <w:r w:rsidRPr="00A11247">
              <w:rPr>
                <w:rFonts w:eastAsia="Times New Roman" w:cstheme="minorHAnsi"/>
                <w:color w:val="000000"/>
                <w:sz w:val="12"/>
                <w:szCs w:val="12"/>
                <w:lang w:eastAsia="en-GB"/>
              </w:rPr>
              <w:t>Lineseed</w:t>
            </w:r>
            <w:proofErr w:type="spellEnd"/>
          </w:p>
        </w:tc>
        <w:tc>
          <w:tcPr>
            <w:tcW w:w="0" w:type="auto"/>
            <w:noWrap/>
            <w:hideMark/>
          </w:tcPr>
          <w:p w14:paraId="7664A5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ONBVI</w:t>
            </w:r>
          </w:p>
        </w:tc>
        <w:tc>
          <w:tcPr>
            <w:tcW w:w="0" w:type="auto"/>
            <w:noWrap/>
            <w:hideMark/>
          </w:tcPr>
          <w:p w14:paraId="0E32B90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AF1FD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0A8C9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63B3C3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543CE79" w14:textId="77777777" w:rsidTr="00567064">
        <w:trPr>
          <w:trHeight w:val="20"/>
        </w:trPr>
        <w:tc>
          <w:tcPr>
            <w:tcW w:w="0" w:type="auto"/>
            <w:noWrap/>
            <w:hideMark/>
          </w:tcPr>
          <w:p w14:paraId="6A60238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Maize</w:t>
            </w:r>
          </w:p>
        </w:tc>
        <w:tc>
          <w:tcPr>
            <w:tcW w:w="0" w:type="auto"/>
            <w:noWrap/>
            <w:hideMark/>
          </w:tcPr>
          <w:p w14:paraId="05409BD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ZEAMX</w:t>
            </w:r>
          </w:p>
        </w:tc>
        <w:tc>
          <w:tcPr>
            <w:tcW w:w="0" w:type="auto"/>
            <w:noWrap/>
            <w:hideMark/>
          </w:tcPr>
          <w:p w14:paraId="1AA627E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35551E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0.48</w:t>
            </w:r>
          </w:p>
        </w:tc>
        <w:tc>
          <w:tcPr>
            <w:tcW w:w="0" w:type="auto"/>
            <w:noWrap/>
            <w:hideMark/>
          </w:tcPr>
          <w:p w14:paraId="2B3429B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B3041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0EEC65D" w14:textId="77777777" w:rsidTr="00567064">
        <w:trPr>
          <w:trHeight w:val="20"/>
        </w:trPr>
        <w:tc>
          <w:tcPr>
            <w:tcW w:w="0" w:type="auto"/>
            <w:noWrap/>
            <w:hideMark/>
          </w:tcPr>
          <w:p w14:paraId="2554E7D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Maize</w:t>
            </w:r>
          </w:p>
        </w:tc>
        <w:tc>
          <w:tcPr>
            <w:tcW w:w="0" w:type="auto"/>
            <w:noWrap/>
            <w:hideMark/>
          </w:tcPr>
          <w:p w14:paraId="454E6A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ZEAMS</w:t>
            </w:r>
          </w:p>
        </w:tc>
        <w:tc>
          <w:tcPr>
            <w:tcW w:w="0" w:type="auto"/>
            <w:noWrap/>
            <w:hideMark/>
          </w:tcPr>
          <w:p w14:paraId="6C627DE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984D0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0.48</w:t>
            </w:r>
          </w:p>
        </w:tc>
        <w:tc>
          <w:tcPr>
            <w:tcW w:w="0" w:type="auto"/>
            <w:noWrap/>
            <w:hideMark/>
          </w:tcPr>
          <w:p w14:paraId="173400E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11295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D301A74" w14:textId="77777777" w:rsidTr="00567064">
        <w:trPr>
          <w:trHeight w:val="20"/>
        </w:trPr>
        <w:tc>
          <w:tcPr>
            <w:tcW w:w="0" w:type="auto"/>
            <w:noWrap/>
            <w:hideMark/>
          </w:tcPr>
          <w:p w14:paraId="633C8E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25446D0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BRSNS</w:t>
            </w:r>
          </w:p>
        </w:tc>
        <w:tc>
          <w:tcPr>
            <w:tcW w:w="0" w:type="auto"/>
            <w:noWrap/>
            <w:hideMark/>
          </w:tcPr>
          <w:p w14:paraId="4D174A5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18B7FD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2FB4103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9DF78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48903C7" w14:textId="77777777" w:rsidTr="00567064">
        <w:trPr>
          <w:trHeight w:val="20"/>
        </w:trPr>
        <w:tc>
          <w:tcPr>
            <w:tcW w:w="0" w:type="auto"/>
            <w:noWrap/>
            <w:hideMark/>
          </w:tcPr>
          <w:p w14:paraId="3973D0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2B24AB9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BRSNW</w:t>
            </w:r>
          </w:p>
        </w:tc>
        <w:tc>
          <w:tcPr>
            <w:tcW w:w="0" w:type="auto"/>
            <w:noWrap/>
            <w:hideMark/>
          </w:tcPr>
          <w:p w14:paraId="38D860A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FFFDB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75A6D75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CA0166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E9BE2C8" w14:textId="77777777" w:rsidTr="00567064">
        <w:trPr>
          <w:trHeight w:val="20"/>
        </w:trPr>
        <w:tc>
          <w:tcPr>
            <w:tcW w:w="0" w:type="auto"/>
            <w:noWrap/>
            <w:hideMark/>
          </w:tcPr>
          <w:p w14:paraId="5762BB4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01B6EE9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SINAL</w:t>
            </w:r>
          </w:p>
        </w:tc>
        <w:tc>
          <w:tcPr>
            <w:tcW w:w="0" w:type="auto"/>
            <w:noWrap/>
            <w:hideMark/>
          </w:tcPr>
          <w:p w14:paraId="61EC6E0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646B5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21C00CB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FB49A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6BB94E5" w14:textId="77777777" w:rsidTr="00567064">
        <w:trPr>
          <w:trHeight w:val="20"/>
        </w:trPr>
        <w:tc>
          <w:tcPr>
            <w:tcW w:w="0" w:type="auto"/>
            <w:noWrap/>
            <w:hideMark/>
          </w:tcPr>
          <w:p w14:paraId="2D57EE8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216632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BRSNI</w:t>
            </w:r>
          </w:p>
        </w:tc>
        <w:tc>
          <w:tcPr>
            <w:tcW w:w="0" w:type="auto"/>
            <w:noWrap/>
            <w:hideMark/>
          </w:tcPr>
          <w:p w14:paraId="68A52AA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36187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6F9A325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98A390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2198462" w14:textId="77777777" w:rsidTr="00567064">
        <w:trPr>
          <w:trHeight w:val="20"/>
        </w:trPr>
        <w:tc>
          <w:tcPr>
            <w:tcW w:w="0" w:type="auto"/>
            <w:noWrap/>
            <w:hideMark/>
          </w:tcPr>
          <w:p w14:paraId="354BE1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3B1B4EB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RAPSA</w:t>
            </w:r>
          </w:p>
        </w:tc>
        <w:tc>
          <w:tcPr>
            <w:tcW w:w="0" w:type="auto"/>
            <w:noWrap/>
            <w:hideMark/>
          </w:tcPr>
          <w:p w14:paraId="21A817B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8A3127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3308152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821572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6074ABF" w14:textId="77777777" w:rsidTr="00567064">
        <w:trPr>
          <w:trHeight w:val="20"/>
        </w:trPr>
        <w:tc>
          <w:tcPr>
            <w:tcW w:w="0" w:type="auto"/>
            <w:noWrap/>
            <w:hideMark/>
          </w:tcPr>
          <w:p w14:paraId="77F857D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0D4E2A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BRSOM</w:t>
            </w:r>
          </w:p>
        </w:tc>
        <w:tc>
          <w:tcPr>
            <w:tcW w:w="0" w:type="auto"/>
            <w:noWrap/>
            <w:hideMark/>
          </w:tcPr>
          <w:p w14:paraId="0AC6D27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885B1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0BE4DBB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5CDDF9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BF4BE7C" w14:textId="77777777" w:rsidTr="00567064">
        <w:trPr>
          <w:trHeight w:val="20"/>
        </w:trPr>
        <w:tc>
          <w:tcPr>
            <w:tcW w:w="0" w:type="auto"/>
            <w:noWrap/>
            <w:hideMark/>
          </w:tcPr>
          <w:p w14:paraId="00CB3F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104761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CRYCA</w:t>
            </w:r>
          </w:p>
        </w:tc>
        <w:tc>
          <w:tcPr>
            <w:tcW w:w="0" w:type="auto"/>
            <w:noWrap/>
            <w:hideMark/>
          </w:tcPr>
          <w:p w14:paraId="1D86B63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40883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65AD8E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E4303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910A354" w14:textId="77777777" w:rsidTr="00567064">
        <w:trPr>
          <w:trHeight w:val="20"/>
        </w:trPr>
        <w:tc>
          <w:tcPr>
            <w:tcW w:w="0" w:type="auto"/>
            <w:noWrap/>
            <w:hideMark/>
          </w:tcPr>
          <w:p w14:paraId="773C890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Oilseed rape</w:t>
            </w:r>
          </w:p>
        </w:tc>
        <w:tc>
          <w:tcPr>
            <w:tcW w:w="0" w:type="auto"/>
            <w:noWrap/>
            <w:hideMark/>
          </w:tcPr>
          <w:p w14:paraId="686237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PAPSO</w:t>
            </w:r>
          </w:p>
        </w:tc>
        <w:tc>
          <w:tcPr>
            <w:tcW w:w="0" w:type="auto"/>
            <w:noWrap/>
            <w:hideMark/>
          </w:tcPr>
          <w:p w14:paraId="1AF22EC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7F9027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0.58</w:t>
            </w:r>
          </w:p>
        </w:tc>
        <w:tc>
          <w:tcPr>
            <w:tcW w:w="0" w:type="auto"/>
            <w:noWrap/>
            <w:hideMark/>
          </w:tcPr>
          <w:p w14:paraId="06DFC92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2357D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32AFC67" w14:textId="77777777" w:rsidTr="00567064">
        <w:trPr>
          <w:trHeight w:val="20"/>
        </w:trPr>
        <w:tc>
          <w:tcPr>
            <w:tcW w:w="0" w:type="auto"/>
            <w:noWrap/>
            <w:hideMark/>
          </w:tcPr>
          <w:p w14:paraId="3E56C84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Olives</w:t>
            </w:r>
          </w:p>
        </w:tc>
        <w:tc>
          <w:tcPr>
            <w:tcW w:w="0" w:type="auto"/>
            <w:noWrap/>
            <w:hideMark/>
          </w:tcPr>
          <w:p w14:paraId="224D06F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010B85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1C7C216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w:t>
            </w:r>
          </w:p>
        </w:tc>
        <w:tc>
          <w:tcPr>
            <w:tcW w:w="0" w:type="auto"/>
            <w:noWrap/>
            <w:hideMark/>
          </w:tcPr>
          <w:p w14:paraId="6119DFF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w:t>
            </w:r>
          </w:p>
        </w:tc>
        <w:tc>
          <w:tcPr>
            <w:tcW w:w="0" w:type="auto"/>
            <w:noWrap/>
            <w:hideMark/>
          </w:tcPr>
          <w:p w14:paraId="38B281D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w:t>
            </w:r>
          </w:p>
        </w:tc>
      </w:tr>
      <w:tr w:rsidR="00567064" w:rsidRPr="00A11247" w14:paraId="3911ED2C" w14:textId="77777777" w:rsidTr="00567064">
        <w:trPr>
          <w:trHeight w:val="20"/>
        </w:trPr>
        <w:tc>
          <w:tcPr>
            <w:tcW w:w="0" w:type="auto"/>
            <w:noWrap/>
            <w:hideMark/>
          </w:tcPr>
          <w:p w14:paraId="1321CE3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Olives</w:t>
            </w:r>
          </w:p>
        </w:tc>
        <w:tc>
          <w:tcPr>
            <w:tcW w:w="0" w:type="auto"/>
            <w:noWrap/>
            <w:hideMark/>
          </w:tcPr>
          <w:p w14:paraId="12F0E2C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E39D5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bare soil</w:t>
            </w:r>
          </w:p>
        </w:tc>
        <w:tc>
          <w:tcPr>
            <w:tcW w:w="0" w:type="auto"/>
            <w:noWrap/>
            <w:hideMark/>
          </w:tcPr>
          <w:p w14:paraId="4BD282D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5F1E2E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B9A49E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r>
      <w:tr w:rsidR="00567064" w:rsidRPr="00A11247" w14:paraId="124E1EB0" w14:textId="77777777" w:rsidTr="00567064">
        <w:trPr>
          <w:trHeight w:val="20"/>
        </w:trPr>
        <w:tc>
          <w:tcPr>
            <w:tcW w:w="0" w:type="auto"/>
            <w:noWrap/>
            <w:hideMark/>
          </w:tcPr>
          <w:p w14:paraId="7FC48B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21731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1ALLG</w:t>
            </w:r>
          </w:p>
        </w:tc>
        <w:tc>
          <w:tcPr>
            <w:tcW w:w="0" w:type="auto"/>
            <w:noWrap/>
            <w:hideMark/>
          </w:tcPr>
          <w:p w14:paraId="3EE3914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B499A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11AD79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72C874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40F63F6D" w14:textId="77777777" w:rsidTr="00567064">
        <w:trPr>
          <w:trHeight w:val="20"/>
        </w:trPr>
        <w:tc>
          <w:tcPr>
            <w:tcW w:w="0" w:type="auto"/>
            <w:noWrap/>
            <w:hideMark/>
          </w:tcPr>
          <w:p w14:paraId="59FBF7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24E8CA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ALLCE</w:t>
            </w:r>
          </w:p>
        </w:tc>
        <w:tc>
          <w:tcPr>
            <w:tcW w:w="0" w:type="auto"/>
            <w:noWrap/>
            <w:hideMark/>
          </w:tcPr>
          <w:p w14:paraId="0A77780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44575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17ADDD4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40EA5A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3F956943" w14:textId="77777777" w:rsidTr="00567064">
        <w:trPr>
          <w:trHeight w:val="20"/>
        </w:trPr>
        <w:tc>
          <w:tcPr>
            <w:tcW w:w="0" w:type="auto"/>
            <w:noWrap/>
            <w:hideMark/>
          </w:tcPr>
          <w:p w14:paraId="41EC1C2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1A01D38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ALLAS</w:t>
            </w:r>
          </w:p>
        </w:tc>
        <w:tc>
          <w:tcPr>
            <w:tcW w:w="0" w:type="auto"/>
            <w:noWrap/>
            <w:hideMark/>
          </w:tcPr>
          <w:p w14:paraId="531D7C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D41D22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5127CA1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E81408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086AAD77" w14:textId="77777777" w:rsidTr="00567064">
        <w:trPr>
          <w:trHeight w:val="20"/>
        </w:trPr>
        <w:tc>
          <w:tcPr>
            <w:tcW w:w="0" w:type="auto"/>
            <w:noWrap/>
            <w:hideMark/>
          </w:tcPr>
          <w:p w14:paraId="61F410A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6B306E7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ALLSA</w:t>
            </w:r>
          </w:p>
        </w:tc>
        <w:tc>
          <w:tcPr>
            <w:tcW w:w="0" w:type="auto"/>
            <w:noWrap/>
            <w:hideMark/>
          </w:tcPr>
          <w:p w14:paraId="3C0A150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9D6ADD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6BD8500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482C92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7271788D" w14:textId="77777777" w:rsidTr="00567064">
        <w:trPr>
          <w:trHeight w:val="20"/>
        </w:trPr>
        <w:tc>
          <w:tcPr>
            <w:tcW w:w="0" w:type="auto"/>
            <w:noWrap/>
            <w:hideMark/>
          </w:tcPr>
          <w:p w14:paraId="7F8D63B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6E37CAE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1PAEF</w:t>
            </w:r>
          </w:p>
        </w:tc>
        <w:tc>
          <w:tcPr>
            <w:tcW w:w="0" w:type="auto"/>
            <w:noWrap/>
            <w:hideMark/>
          </w:tcPr>
          <w:p w14:paraId="6D71101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583E1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4F70E74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964FE0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39D76DE3" w14:textId="77777777" w:rsidTr="00567064">
        <w:trPr>
          <w:trHeight w:val="20"/>
        </w:trPr>
        <w:tc>
          <w:tcPr>
            <w:tcW w:w="0" w:type="auto"/>
            <w:noWrap/>
            <w:hideMark/>
          </w:tcPr>
          <w:p w14:paraId="062AB3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2F3B066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1GLAG</w:t>
            </w:r>
          </w:p>
        </w:tc>
        <w:tc>
          <w:tcPr>
            <w:tcW w:w="0" w:type="auto"/>
            <w:noWrap/>
            <w:hideMark/>
          </w:tcPr>
          <w:p w14:paraId="067082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54FB6E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7E2864A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EAB39D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5A77C608" w14:textId="77777777" w:rsidTr="00567064">
        <w:trPr>
          <w:trHeight w:val="20"/>
        </w:trPr>
        <w:tc>
          <w:tcPr>
            <w:tcW w:w="0" w:type="auto"/>
            <w:noWrap/>
            <w:hideMark/>
          </w:tcPr>
          <w:p w14:paraId="189F638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5B9DF2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1NARG</w:t>
            </w:r>
          </w:p>
        </w:tc>
        <w:tc>
          <w:tcPr>
            <w:tcW w:w="0" w:type="auto"/>
            <w:noWrap/>
            <w:hideMark/>
          </w:tcPr>
          <w:p w14:paraId="36B29BF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D16CA9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6E66FD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029B0F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1C239579" w14:textId="77777777" w:rsidTr="00567064">
        <w:trPr>
          <w:trHeight w:val="20"/>
        </w:trPr>
        <w:tc>
          <w:tcPr>
            <w:tcW w:w="0" w:type="auto"/>
            <w:noWrap/>
            <w:hideMark/>
          </w:tcPr>
          <w:p w14:paraId="3FF4FED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4E26A5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1TULG</w:t>
            </w:r>
          </w:p>
        </w:tc>
        <w:tc>
          <w:tcPr>
            <w:tcW w:w="0" w:type="auto"/>
            <w:noWrap/>
            <w:hideMark/>
          </w:tcPr>
          <w:p w14:paraId="6D1616F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37CFF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6D6249E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EBB226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630E661F" w14:textId="77777777" w:rsidTr="00567064">
        <w:trPr>
          <w:trHeight w:val="20"/>
        </w:trPr>
        <w:tc>
          <w:tcPr>
            <w:tcW w:w="0" w:type="auto"/>
            <w:noWrap/>
            <w:hideMark/>
          </w:tcPr>
          <w:p w14:paraId="1C2A048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12FC39B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1DAHG</w:t>
            </w:r>
          </w:p>
        </w:tc>
        <w:tc>
          <w:tcPr>
            <w:tcW w:w="0" w:type="auto"/>
            <w:noWrap/>
            <w:hideMark/>
          </w:tcPr>
          <w:p w14:paraId="713DC07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90DA9E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4C3B51B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AB9C02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38B7DD0B" w14:textId="77777777" w:rsidTr="00567064">
        <w:trPr>
          <w:trHeight w:val="20"/>
        </w:trPr>
        <w:tc>
          <w:tcPr>
            <w:tcW w:w="0" w:type="auto"/>
            <w:noWrap/>
            <w:hideMark/>
          </w:tcPr>
          <w:p w14:paraId="3A70A30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0E2C2A3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 xml:space="preserve"> 1IRIG</w:t>
            </w:r>
          </w:p>
        </w:tc>
        <w:tc>
          <w:tcPr>
            <w:tcW w:w="0" w:type="auto"/>
            <w:noWrap/>
            <w:hideMark/>
          </w:tcPr>
          <w:p w14:paraId="4F5CBA4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36218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5553760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DE441A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7990435B" w14:textId="77777777" w:rsidTr="00567064">
        <w:trPr>
          <w:trHeight w:val="20"/>
        </w:trPr>
        <w:tc>
          <w:tcPr>
            <w:tcW w:w="0" w:type="auto"/>
            <w:noWrap/>
            <w:hideMark/>
          </w:tcPr>
          <w:p w14:paraId="00A7B12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C4434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1ALLG</w:t>
            </w:r>
          </w:p>
        </w:tc>
        <w:tc>
          <w:tcPr>
            <w:tcW w:w="0" w:type="auto"/>
            <w:noWrap/>
            <w:hideMark/>
          </w:tcPr>
          <w:p w14:paraId="1F96857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C8A632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140B53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17CBD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5DCBA043" w14:textId="77777777" w:rsidTr="00567064">
        <w:trPr>
          <w:trHeight w:val="20"/>
        </w:trPr>
        <w:tc>
          <w:tcPr>
            <w:tcW w:w="0" w:type="auto"/>
            <w:noWrap/>
            <w:hideMark/>
          </w:tcPr>
          <w:p w14:paraId="2E74F4B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57DCF7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1CHYG</w:t>
            </w:r>
          </w:p>
        </w:tc>
        <w:tc>
          <w:tcPr>
            <w:tcW w:w="0" w:type="auto"/>
            <w:noWrap/>
            <w:hideMark/>
          </w:tcPr>
          <w:p w14:paraId="5315C67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56AB1C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6933A34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D0C595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0ABF15F0" w14:textId="77777777" w:rsidTr="00567064">
        <w:trPr>
          <w:trHeight w:val="20"/>
        </w:trPr>
        <w:tc>
          <w:tcPr>
            <w:tcW w:w="0" w:type="auto"/>
            <w:noWrap/>
            <w:hideMark/>
          </w:tcPr>
          <w:p w14:paraId="67D025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3744F07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MUSBO</w:t>
            </w:r>
          </w:p>
        </w:tc>
        <w:tc>
          <w:tcPr>
            <w:tcW w:w="0" w:type="auto"/>
            <w:noWrap/>
            <w:hideMark/>
          </w:tcPr>
          <w:p w14:paraId="6AC91A0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FF79B5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190F1F9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43AB1A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019B1EB2" w14:textId="77777777" w:rsidTr="00567064">
        <w:trPr>
          <w:trHeight w:val="20"/>
        </w:trPr>
        <w:tc>
          <w:tcPr>
            <w:tcW w:w="0" w:type="auto"/>
            <w:noWrap/>
            <w:hideMark/>
          </w:tcPr>
          <w:p w14:paraId="5FB954C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63F73A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1HKYG</w:t>
            </w:r>
          </w:p>
        </w:tc>
        <w:tc>
          <w:tcPr>
            <w:tcW w:w="0" w:type="auto"/>
            <w:noWrap/>
            <w:hideMark/>
          </w:tcPr>
          <w:p w14:paraId="1E91EE0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F64BEA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36F31D8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7BFBBF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404D5EC4" w14:textId="77777777" w:rsidTr="00567064">
        <w:trPr>
          <w:trHeight w:val="20"/>
        </w:trPr>
        <w:tc>
          <w:tcPr>
            <w:tcW w:w="0" w:type="auto"/>
            <w:noWrap/>
            <w:hideMark/>
          </w:tcPr>
          <w:p w14:paraId="36F540F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79CA4DA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1CVOG</w:t>
            </w:r>
          </w:p>
        </w:tc>
        <w:tc>
          <w:tcPr>
            <w:tcW w:w="0" w:type="auto"/>
            <w:noWrap/>
            <w:hideMark/>
          </w:tcPr>
          <w:p w14:paraId="6112B4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595E8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03092AC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1BAA4B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15891CEE" w14:textId="77777777" w:rsidTr="00567064">
        <w:trPr>
          <w:trHeight w:val="20"/>
        </w:trPr>
        <w:tc>
          <w:tcPr>
            <w:tcW w:w="0" w:type="auto"/>
            <w:noWrap/>
            <w:hideMark/>
          </w:tcPr>
          <w:p w14:paraId="733959B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7A33E3D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1ZNTG</w:t>
            </w:r>
          </w:p>
        </w:tc>
        <w:tc>
          <w:tcPr>
            <w:tcW w:w="0" w:type="auto"/>
            <w:noWrap/>
            <w:hideMark/>
          </w:tcPr>
          <w:p w14:paraId="33B8ED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876505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4DF5E23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CF531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05FD727A" w14:textId="77777777" w:rsidTr="00567064">
        <w:trPr>
          <w:trHeight w:val="20"/>
        </w:trPr>
        <w:tc>
          <w:tcPr>
            <w:tcW w:w="0" w:type="auto"/>
            <w:noWrap/>
            <w:hideMark/>
          </w:tcPr>
          <w:p w14:paraId="482783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2EDB19C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1AMYG</w:t>
            </w:r>
          </w:p>
        </w:tc>
        <w:tc>
          <w:tcPr>
            <w:tcW w:w="0" w:type="auto"/>
            <w:noWrap/>
            <w:hideMark/>
          </w:tcPr>
          <w:p w14:paraId="2677FC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4199AA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454E15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FA2DCC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3CA22086" w14:textId="77777777" w:rsidTr="00567064">
        <w:trPr>
          <w:trHeight w:val="20"/>
        </w:trPr>
        <w:tc>
          <w:tcPr>
            <w:tcW w:w="0" w:type="auto"/>
            <w:noWrap/>
            <w:hideMark/>
          </w:tcPr>
          <w:p w14:paraId="671D692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6E586EF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1LILF</w:t>
            </w:r>
          </w:p>
        </w:tc>
        <w:tc>
          <w:tcPr>
            <w:tcW w:w="0" w:type="auto"/>
            <w:noWrap/>
            <w:hideMark/>
          </w:tcPr>
          <w:p w14:paraId="51A5B3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CD5B1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0D15199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D8399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41150516" w14:textId="77777777" w:rsidTr="00567064">
        <w:trPr>
          <w:trHeight w:val="20"/>
        </w:trPr>
        <w:tc>
          <w:tcPr>
            <w:tcW w:w="0" w:type="auto"/>
            <w:noWrap/>
            <w:hideMark/>
          </w:tcPr>
          <w:p w14:paraId="32C68F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Onions</w:t>
            </w:r>
          </w:p>
        </w:tc>
        <w:tc>
          <w:tcPr>
            <w:tcW w:w="0" w:type="auto"/>
            <w:noWrap/>
            <w:hideMark/>
          </w:tcPr>
          <w:p w14:paraId="0678D47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MUSCO</w:t>
            </w:r>
          </w:p>
        </w:tc>
        <w:tc>
          <w:tcPr>
            <w:tcW w:w="0" w:type="auto"/>
            <w:noWrap/>
            <w:hideMark/>
          </w:tcPr>
          <w:p w14:paraId="647A9A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E98AE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0.291667</w:t>
            </w:r>
          </w:p>
        </w:tc>
        <w:tc>
          <w:tcPr>
            <w:tcW w:w="0" w:type="auto"/>
            <w:noWrap/>
            <w:hideMark/>
          </w:tcPr>
          <w:p w14:paraId="527044B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808B50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2BBD0F01" w14:textId="77777777" w:rsidTr="00567064">
        <w:trPr>
          <w:trHeight w:val="20"/>
        </w:trPr>
        <w:tc>
          <w:tcPr>
            <w:tcW w:w="0" w:type="auto"/>
            <w:noWrap/>
            <w:hideMark/>
          </w:tcPr>
          <w:p w14:paraId="5E71046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30C263A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PIBSA</w:t>
            </w:r>
          </w:p>
        </w:tc>
        <w:tc>
          <w:tcPr>
            <w:tcW w:w="0" w:type="auto"/>
            <w:noWrap/>
            <w:hideMark/>
          </w:tcPr>
          <w:p w14:paraId="2C75795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1BC2A7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1AB5CB6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B48324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79CB4788" w14:textId="77777777" w:rsidTr="00567064">
        <w:trPr>
          <w:trHeight w:val="20"/>
        </w:trPr>
        <w:tc>
          <w:tcPr>
            <w:tcW w:w="0" w:type="auto"/>
            <w:noWrap/>
            <w:hideMark/>
          </w:tcPr>
          <w:p w14:paraId="0EF56AF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781531C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PIBSZ</w:t>
            </w:r>
          </w:p>
        </w:tc>
        <w:tc>
          <w:tcPr>
            <w:tcW w:w="0" w:type="auto"/>
            <w:noWrap/>
            <w:hideMark/>
          </w:tcPr>
          <w:p w14:paraId="6023E4B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C0AA5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1F779D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ADF765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6F1F7AC6" w14:textId="77777777" w:rsidTr="00567064">
        <w:trPr>
          <w:trHeight w:val="20"/>
        </w:trPr>
        <w:tc>
          <w:tcPr>
            <w:tcW w:w="0" w:type="auto"/>
            <w:noWrap/>
            <w:hideMark/>
          </w:tcPr>
          <w:p w14:paraId="068436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192B9D5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LENCU</w:t>
            </w:r>
          </w:p>
        </w:tc>
        <w:tc>
          <w:tcPr>
            <w:tcW w:w="0" w:type="auto"/>
            <w:noWrap/>
            <w:hideMark/>
          </w:tcPr>
          <w:p w14:paraId="394038C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FCFBF4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0FEADA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FDF287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47190708" w14:textId="77777777" w:rsidTr="00567064">
        <w:trPr>
          <w:trHeight w:val="20"/>
        </w:trPr>
        <w:tc>
          <w:tcPr>
            <w:tcW w:w="0" w:type="auto"/>
            <w:noWrap/>
            <w:hideMark/>
          </w:tcPr>
          <w:p w14:paraId="25B5E43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4E009CD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CIAER</w:t>
            </w:r>
          </w:p>
        </w:tc>
        <w:tc>
          <w:tcPr>
            <w:tcW w:w="0" w:type="auto"/>
            <w:noWrap/>
            <w:hideMark/>
          </w:tcPr>
          <w:p w14:paraId="088DF14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86DC5F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3651B0F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6FF9C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6055D39A" w14:textId="77777777" w:rsidTr="00567064">
        <w:trPr>
          <w:trHeight w:val="20"/>
        </w:trPr>
        <w:tc>
          <w:tcPr>
            <w:tcW w:w="0" w:type="auto"/>
            <w:noWrap/>
            <w:hideMark/>
          </w:tcPr>
          <w:p w14:paraId="262F8CF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093F5EA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TTGPU</w:t>
            </w:r>
          </w:p>
        </w:tc>
        <w:tc>
          <w:tcPr>
            <w:tcW w:w="0" w:type="auto"/>
            <w:noWrap/>
            <w:hideMark/>
          </w:tcPr>
          <w:p w14:paraId="5F20249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F284D2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7823E5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428126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52542231" w14:textId="77777777" w:rsidTr="00567064">
        <w:trPr>
          <w:trHeight w:val="20"/>
        </w:trPr>
        <w:tc>
          <w:tcPr>
            <w:tcW w:w="0" w:type="auto"/>
            <w:noWrap/>
            <w:hideMark/>
          </w:tcPr>
          <w:p w14:paraId="57A395E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Peas</w:t>
            </w:r>
          </w:p>
        </w:tc>
        <w:tc>
          <w:tcPr>
            <w:tcW w:w="0" w:type="auto"/>
            <w:noWrap/>
            <w:hideMark/>
          </w:tcPr>
          <w:p w14:paraId="39BAD2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PIBSX</w:t>
            </w:r>
          </w:p>
        </w:tc>
        <w:tc>
          <w:tcPr>
            <w:tcW w:w="0" w:type="auto"/>
            <w:noWrap/>
            <w:hideMark/>
          </w:tcPr>
          <w:p w14:paraId="4F33F80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7BFDE9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0.52</w:t>
            </w:r>
          </w:p>
        </w:tc>
        <w:tc>
          <w:tcPr>
            <w:tcW w:w="0" w:type="auto"/>
            <w:noWrap/>
            <w:hideMark/>
          </w:tcPr>
          <w:p w14:paraId="36CA445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8AC3A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1726357B" w14:textId="77777777" w:rsidTr="00567064">
        <w:trPr>
          <w:trHeight w:val="20"/>
        </w:trPr>
        <w:tc>
          <w:tcPr>
            <w:tcW w:w="0" w:type="auto"/>
            <w:noWrap/>
            <w:hideMark/>
          </w:tcPr>
          <w:p w14:paraId="00B08A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0FC765C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1SOLG</w:t>
            </w:r>
          </w:p>
        </w:tc>
        <w:tc>
          <w:tcPr>
            <w:tcW w:w="0" w:type="auto"/>
            <w:noWrap/>
            <w:hideMark/>
          </w:tcPr>
          <w:p w14:paraId="6F994DF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7505ED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11546F5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F40771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29AF9A3C" w14:textId="77777777" w:rsidTr="00567064">
        <w:trPr>
          <w:trHeight w:val="20"/>
        </w:trPr>
        <w:tc>
          <w:tcPr>
            <w:tcW w:w="0" w:type="auto"/>
            <w:noWrap/>
            <w:hideMark/>
          </w:tcPr>
          <w:p w14:paraId="2FDE6E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03329AB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SOLTU</w:t>
            </w:r>
          </w:p>
        </w:tc>
        <w:tc>
          <w:tcPr>
            <w:tcW w:w="0" w:type="auto"/>
            <w:noWrap/>
            <w:hideMark/>
          </w:tcPr>
          <w:p w14:paraId="476511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B4DF10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4823AD0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BB27E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1ABFED52" w14:textId="77777777" w:rsidTr="00567064">
        <w:trPr>
          <w:trHeight w:val="20"/>
        </w:trPr>
        <w:tc>
          <w:tcPr>
            <w:tcW w:w="0" w:type="auto"/>
            <w:noWrap/>
            <w:hideMark/>
          </w:tcPr>
          <w:p w14:paraId="50BCC3C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74B00D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CUMSG</w:t>
            </w:r>
          </w:p>
        </w:tc>
        <w:tc>
          <w:tcPr>
            <w:tcW w:w="0" w:type="auto"/>
            <w:noWrap/>
            <w:hideMark/>
          </w:tcPr>
          <w:p w14:paraId="2114F16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B7D140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4876C2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F1E5C1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32EBA1FD" w14:textId="77777777" w:rsidTr="00567064">
        <w:trPr>
          <w:trHeight w:val="20"/>
        </w:trPr>
        <w:tc>
          <w:tcPr>
            <w:tcW w:w="0" w:type="auto"/>
            <w:noWrap/>
            <w:hideMark/>
          </w:tcPr>
          <w:p w14:paraId="50002C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31AA5A9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CUUPG</w:t>
            </w:r>
          </w:p>
        </w:tc>
        <w:tc>
          <w:tcPr>
            <w:tcW w:w="0" w:type="auto"/>
            <w:noWrap/>
            <w:hideMark/>
          </w:tcPr>
          <w:p w14:paraId="6F63045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4AA462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53517F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8A6D2A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197EA21D" w14:textId="77777777" w:rsidTr="00567064">
        <w:trPr>
          <w:trHeight w:val="20"/>
        </w:trPr>
        <w:tc>
          <w:tcPr>
            <w:tcW w:w="0" w:type="auto"/>
            <w:noWrap/>
            <w:hideMark/>
          </w:tcPr>
          <w:p w14:paraId="14B23A9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147F220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CUMSA</w:t>
            </w:r>
          </w:p>
        </w:tc>
        <w:tc>
          <w:tcPr>
            <w:tcW w:w="0" w:type="auto"/>
            <w:noWrap/>
            <w:hideMark/>
          </w:tcPr>
          <w:p w14:paraId="6C4938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00CCEB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16636F5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FB3382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5ABF979F" w14:textId="77777777" w:rsidTr="00567064">
        <w:trPr>
          <w:trHeight w:val="20"/>
        </w:trPr>
        <w:tc>
          <w:tcPr>
            <w:tcW w:w="0" w:type="auto"/>
            <w:noWrap/>
            <w:hideMark/>
          </w:tcPr>
          <w:p w14:paraId="2A1DF9F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5B0A705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CUUPM</w:t>
            </w:r>
          </w:p>
        </w:tc>
        <w:tc>
          <w:tcPr>
            <w:tcW w:w="0" w:type="auto"/>
            <w:noWrap/>
            <w:hideMark/>
          </w:tcPr>
          <w:p w14:paraId="3A8563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A39679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7748144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33F9EE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77530A69" w14:textId="77777777" w:rsidTr="00567064">
        <w:trPr>
          <w:trHeight w:val="20"/>
        </w:trPr>
        <w:tc>
          <w:tcPr>
            <w:tcW w:w="0" w:type="auto"/>
            <w:noWrap/>
            <w:hideMark/>
          </w:tcPr>
          <w:p w14:paraId="0328A6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Potatoes</w:t>
            </w:r>
          </w:p>
        </w:tc>
        <w:tc>
          <w:tcPr>
            <w:tcW w:w="0" w:type="auto"/>
            <w:noWrap/>
            <w:hideMark/>
          </w:tcPr>
          <w:p w14:paraId="497CBA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CUUPE</w:t>
            </w:r>
          </w:p>
        </w:tc>
        <w:tc>
          <w:tcPr>
            <w:tcW w:w="0" w:type="auto"/>
            <w:noWrap/>
            <w:hideMark/>
          </w:tcPr>
          <w:p w14:paraId="510CE2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65E0DB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0.42</w:t>
            </w:r>
          </w:p>
        </w:tc>
        <w:tc>
          <w:tcPr>
            <w:tcW w:w="0" w:type="auto"/>
            <w:noWrap/>
            <w:hideMark/>
          </w:tcPr>
          <w:p w14:paraId="1140917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519BC2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728BE777" w14:textId="77777777" w:rsidTr="00567064">
        <w:trPr>
          <w:trHeight w:val="20"/>
        </w:trPr>
        <w:tc>
          <w:tcPr>
            <w:tcW w:w="0" w:type="auto"/>
            <w:noWrap/>
            <w:hideMark/>
          </w:tcPr>
          <w:p w14:paraId="47C368D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Soybean</w:t>
            </w:r>
          </w:p>
        </w:tc>
        <w:tc>
          <w:tcPr>
            <w:tcW w:w="0" w:type="auto"/>
            <w:noWrap/>
            <w:hideMark/>
          </w:tcPr>
          <w:p w14:paraId="2E99BBF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GLXMA</w:t>
            </w:r>
          </w:p>
        </w:tc>
        <w:tc>
          <w:tcPr>
            <w:tcW w:w="0" w:type="auto"/>
            <w:noWrap/>
            <w:hideMark/>
          </w:tcPr>
          <w:p w14:paraId="5ACD1E5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A10E1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0.48</w:t>
            </w:r>
          </w:p>
        </w:tc>
        <w:tc>
          <w:tcPr>
            <w:tcW w:w="0" w:type="auto"/>
            <w:noWrap/>
            <w:hideMark/>
          </w:tcPr>
          <w:p w14:paraId="44AC3C3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E8F17A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0.85</w:t>
            </w:r>
          </w:p>
        </w:tc>
      </w:tr>
      <w:tr w:rsidR="00567064" w:rsidRPr="00A11247" w14:paraId="024781DF" w14:textId="77777777" w:rsidTr="00567064">
        <w:trPr>
          <w:trHeight w:val="20"/>
        </w:trPr>
        <w:tc>
          <w:tcPr>
            <w:tcW w:w="0" w:type="auto"/>
            <w:noWrap/>
            <w:hideMark/>
          </w:tcPr>
          <w:p w14:paraId="7C3BB31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Strawberry</w:t>
            </w:r>
          </w:p>
        </w:tc>
        <w:tc>
          <w:tcPr>
            <w:tcW w:w="0" w:type="auto"/>
            <w:noWrap/>
            <w:hideMark/>
          </w:tcPr>
          <w:p w14:paraId="19528B1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FRAAN</w:t>
            </w:r>
          </w:p>
        </w:tc>
        <w:tc>
          <w:tcPr>
            <w:tcW w:w="0" w:type="auto"/>
            <w:noWrap/>
            <w:hideMark/>
          </w:tcPr>
          <w:p w14:paraId="0EAED67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4653B6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1AA60CB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F4341F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r>
      <w:tr w:rsidR="00567064" w:rsidRPr="00A11247" w14:paraId="274362B6" w14:textId="77777777" w:rsidTr="00567064">
        <w:trPr>
          <w:trHeight w:val="20"/>
        </w:trPr>
        <w:tc>
          <w:tcPr>
            <w:tcW w:w="0" w:type="auto"/>
            <w:noWrap/>
            <w:hideMark/>
          </w:tcPr>
          <w:p w14:paraId="0C4DFE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2722F72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BEAVV</w:t>
            </w:r>
          </w:p>
        </w:tc>
        <w:tc>
          <w:tcPr>
            <w:tcW w:w="0" w:type="auto"/>
            <w:noWrap/>
            <w:hideMark/>
          </w:tcPr>
          <w:p w14:paraId="037119D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4F9D11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1ED66DF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344F3A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2FE97FC" w14:textId="77777777" w:rsidTr="00567064">
        <w:trPr>
          <w:trHeight w:val="20"/>
        </w:trPr>
        <w:tc>
          <w:tcPr>
            <w:tcW w:w="0" w:type="auto"/>
            <w:noWrap/>
            <w:hideMark/>
          </w:tcPr>
          <w:p w14:paraId="5F2E9B9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1A13221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BEAVA</w:t>
            </w:r>
          </w:p>
        </w:tc>
        <w:tc>
          <w:tcPr>
            <w:tcW w:w="0" w:type="auto"/>
            <w:noWrap/>
            <w:hideMark/>
          </w:tcPr>
          <w:p w14:paraId="6B10B49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AEDAB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AC9C39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96216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46C432F" w14:textId="77777777" w:rsidTr="00567064">
        <w:trPr>
          <w:trHeight w:val="20"/>
        </w:trPr>
        <w:tc>
          <w:tcPr>
            <w:tcW w:w="0" w:type="auto"/>
            <w:noWrap/>
            <w:hideMark/>
          </w:tcPr>
          <w:p w14:paraId="3C197CE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38D8B7E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BEAVV</w:t>
            </w:r>
          </w:p>
        </w:tc>
        <w:tc>
          <w:tcPr>
            <w:tcW w:w="0" w:type="auto"/>
            <w:noWrap/>
            <w:hideMark/>
          </w:tcPr>
          <w:p w14:paraId="6D12FB0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C35B9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421E6A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39ACB0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0C28C80" w14:textId="77777777" w:rsidTr="00567064">
        <w:trPr>
          <w:trHeight w:val="20"/>
        </w:trPr>
        <w:tc>
          <w:tcPr>
            <w:tcW w:w="0" w:type="auto"/>
            <w:noWrap/>
            <w:hideMark/>
          </w:tcPr>
          <w:p w14:paraId="485A21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44D3DE8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CICIF</w:t>
            </w:r>
          </w:p>
        </w:tc>
        <w:tc>
          <w:tcPr>
            <w:tcW w:w="0" w:type="auto"/>
            <w:noWrap/>
            <w:hideMark/>
          </w:tcPr>
          <w:p w14:paraId="0F0DD18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02C80D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65671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D54941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6708EEF" w14:textId="77777777" w:rsidTr="00567064">
        <w:trPr>
          <w:trHeight w:val="20"/>
        </w:trPr>
        <w:tc>
          <w:tcPr>
            <w:tcW w:w="0" w:type="auto"/>
            <w:noWrap/>
            <w:hideMark/>
          </w:tcPr>
          <w:p w14:paraId="5294E94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35C666B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RAPSR</w:t>
            </w:r>
          </w:p>
        </w:tc>
        <w:tc>
          <w:tcPr>
            <w:tcW w:w="0" w:type="auto"/>
            <w:noWrap/>
            <w:hideMark/>
          </w:tcPr>
          <w:p w14:paraId="17605CF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6DB56A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799411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D627D6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C39A58A" w14:textId="77777777" w:rsidTr="00567064">
        <w:trPr>
          <w:trHeight w:val="20"/>
        </w:trPr>
        <w:tc>
          <w:tcPr>
            <w:tcW w:w="0" w:type="auto"/>
            <w:noWrap/>
            <w:hideMark/>
          </w:tcPr>
          <w:p w14:paraId="0728567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318A05C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RAPSN</w:t>
            </w:r>
          </w:p>
        </w:tc>
        <w:tc>
          <w:tcPr>
            <w:tcW w:w="0" w:type="auto"/>
            <w:noWrap/>
            <w:hideMark/>
          </w:tcPr>
          <w:p w14:paraId="170D328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05879E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D4A4FD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6E6B84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9A6E046" w14:textId="77777777" w:rsidTr="00567064">
        <w:trPr>
          <w:trHeight w:val="20"/>
        </w:trPr>
        <w:tc>
          <w:tcPr>
            <w:tcW w:w="0" w:type="auto"/>
            <w:noWrap/>
            <w:hideMark/>
          </w:tcPr>
          <w:p w14:paraId="1A9055E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2E3C76A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BRSOG</w:t>
            </w:r>
          </w:p>
        </w:tc>
        <w:tc>
          <w:tcPr>
            <w:tcW w:w="0" w:type="auto"/>
            <w:noWrap/>
            <w:hideMark/>
          </w:tcPr>
          <w:p w14:paraId="60A0C88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33A819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4689884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53E7F5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74FF2A8" w14:textId="77777777" w:rsidTr="00567064">
        <w:trPr>
          <w:trHeight w:val="20"/>
        </w:trPr>
        <w:tc>
          <w:tcPr>
            <w:tcW w:w="0" w:type="auto"/>
            <w:noWrap/>
            <w:hideMark/>
          </w:tcPr>
          <w:p w14:paraId="41F6D0D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34B5D7A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BRSNA</w:t>
            </w:r>
          </w:p>
        </w:tc>
        <w:tc>
          <w:tcPr>
            <w:tcW w:w="0" w:type="auto"/>
            <w:noWrap/>
            <w:hideMark/>
          </w:tcPr>
          <w:p w14:paraId="3F1E6FC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DB28D1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15DB91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3776AF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E26EA4F" w14:textId="77777777" w:rsidTr="00567064">
        <w:trPr>
          <w:trHeight w:val="20"/>
        </w:trPr>
        <w:tc>
          <w:tcPr>
            <w:tcW w:w="0" w:type="auto"/>
            <w:noWrap/>
            <w:hideMark/>
          </w:tcPr>
          <w:p w14:paraId="111CD7D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1A9157E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HELTU</w:t>
            </w:r>
          </w:p>
        </w:tc>
        <w:tc>
          <w:tcPr>
            <w:tcW w:w="0" w:type="auto"/>
            <w:noWrap/>
            <w:hideMark/>
          </w:tcPr>
          <w:p w14:paraId="54E5277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628843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B65B08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7316CC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88D2CE9" w14:textId="77777777" w:rsidTr="00567064">
        <w:trPr>
          <w:trHeight w:val="20"/>
        </w:trPr>
        <w:tc>
          <w:tcPr>
            <w:tcW w:w="0" w:type="auto"/>
            <w:noWrap/>
            <w:hideMark/>
          </w:tcPr>
          <w:p w14:paraId="55F78E4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1519E86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STASB</w:t>
            </w:r>
          </w:p>
        </w:tc>
        <w:tc>
          <w:tcPr>
            <w:tcW w:w="0" w:type="auto"/>
            <w:noWrap/>
            <w:hideMark/>
          </w:tcPr>
          <w:p w14:paraId="1DF56A2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AF5E62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768B68C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D3F181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832DB00" w14:textId="77777777" w:rsidTr="00567064">
        <w:trPr>
          <w:trHeight w:val="20"/>
        </w:trPr>
        <w:tc>
          <w:tcPr>
            <w:tcW w:w="0" w:type="auto"/>
            <w:noWrap/>
            <w:hideMark/>
          </w:tcPr>
          <w:p w14:paraId="3B00C3B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2760C12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IPOBA</w:t>
            </w:r>
          </w:p>
        </w:tc>
        <w:tc>
          <w:tcPr>
            <w:tcW w:w="0" w:type="auto"/>
            <w:noWrap/>
            <w:hideMark/>
          </w:tcPr>
          <w:p w14:paraId="45DF03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79756B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3E784C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3DE74C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B36B00C" w14:textId="77777777" w:rsidTr="00567064">
        <w:trPr>
          <w:trHeight w:val="20"/>
        </w:trPr>
        <w:tc>
          <w:tcPr>
            <w:tcW w:w="0" w:type="auto"/>
            <w:noWrap/>
            <w:hideMark/>
          </w:tcPr>
          <w:p w14:paraId="2208474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32A30B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BEAVD</w:t>
            </w:r>
          </w:p>
        </w:tc>
        <w:tc>
          <w:tcPr>
            <w:tcW w:w="0" w:type="auto"/>
            <w:noWrap/>
            <w:hideMark/>
          </w:tcPr>
          <w:p w14:paraId="340549A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9E7E4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604781E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24FD1F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D44BA9A" w14:textId="77777777" w:rsidTr="00567064">
        <w:trPr>
          <w:trHeight w:val="20"/>
        </w:trPr>
        <w:tc>
          <w:tcPr>
            <w:tcW w:w="0" w:type="auto"/>
            <w:noWrap/>
            <w:hideMark/>
          </w:tcPr>
          <w:p w14:paraId="3C0C827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46F6F6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APUGR</w:t>
            </w:r>
          </w:p>
        </w:tc>
        <w:tc>
          <w:tcPr>
            <w:tcW w:w="0" w:type="auto"/>
            <w:noWrap/>
            <w:hideMark/>
          </w:tcPr>
          <w:p w14:paraId="0B5058A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4669D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FAC314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BEBB9D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739C331" w14:textId="77777777" w:rsidTr="00567064">
        <w:trPr>
          <w:trHeight w:val="20"/>
        </w:trPr>
        <w:tc>
          <w:tcPr>
            <w:tcW w:w="0" w:type="auto"/>
            <w:noWrap/>
            <w:hideMark/>
          </w:tcPr>
          <w:p w14:paraId="50B795D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2DFB2DB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SCVHI</w:t>
            </w:r>
          </w:p>
        </w:tc>
        <w:tc>
          <w:tcPr>
            <w:tcW w:w="0" w:type="auto"/>
            <w:noWrap/>
            <w:hideMark/>
          </w:tcPr>
          <w:p w14:paraId="1816C2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C2D480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3031277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8C48BF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CF31DC9" w14:textId="77777777" w:rsidTr="00567064">
        <w:trPr>
          <w:trHeight w:val="20"/>
        </w:trPr>
        <w:tc>
          <w:tcPr>
            <w:tcW w:w="0" w:type="auto"/>
            <w:noWrap/>
            <w:hideMark/>
          </w:tcPr>
          <w:p w14:paraId="5E02077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0EE44F5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TROPS</w:t>
            </w:r>
          </w:p>
        </w:tc>
        <w:tc>
          <w:tcPr>
            <w:tcW w:w="0" w:type="auto"/>
            <w:noWrap/>
            <w:hideMark/>
          </w:tcPr>
          <w:p w14:paraId="67C3CB6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D5E83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0DE9E2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0AA365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26B9608" w14:textId="77777777" w:rsidTr="00567064">
        <w:trPr>
          <w:trHeight w:val="20"/>
        </w:trPr>
        <w:tc>
          <w:tcPr>
            <w:tcW w:w="0" w:type="auto"/>
            <w:noWrap/>
            <w:hideMark/>
          </w:tcPr>
          <w:p w14:paraId="15CAB01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1BD236C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ARWLA</w:t>
            </w:r>
          </w:p>
        </w:tc>
        <w:tc>
          <w:tcPr>
            <w:tcW w:w="0" w:type="auto"/>
            <w:noWrap/>
            <w:hideMark/>
          </w:tcPr>
          <w:p w14:paraId="6A8D25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3D6F20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280EE9F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F32FEF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E79DDCD" w14:textId="77777777" w:rsidTr="00567064">
        <w:trPr>
          <w:trHeight w:val="20"/>
        </w:trPr>
        <w:tc>
          <w:tcPr>
            <w:tcW w:w="0" w:type="auto"/>
            <w:noWrap/>
            <w:hideMark/>
          </w:tcPr>
          <w:p w14:paraId="34677E0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0159E90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SIUSS</w:t>
            </w:r>
          </w:p>
        </w:tc>
        <w:tc>
          <w:tcPr>
            <w:tcW w:w="0" w:type="auto"/>
            <w:noWrap/>
            <w:hideMark/>
          </w:tcPr>
          <w:p w14:paraId="714E2E6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F57E6D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4A40747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5BFE9D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29AF283" w14:textId="77777777" w:rsidTr="00567064">
        <w:trPr>
          <w:trHeight w:val="20"/>
        </w:trPr>
        <w:tc>
          <w:tcPr>
            <w:tcW w:w="0" w:type="auto"/>
            <w:noWrap/>
            <w:hideMark/>
          </w:tcPr>
          <w:p w14:paraId="343EEA6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Sugar beets</w:t>
            </w:r>
          </w:p>
        </w:tc>
        <w:tc>
          <w:tcPr>
            <w:tcW w:w="0" w:type="auto"/>
            <w:noWrap/>
            <w:hideMark/>
          </w:tcPr>
          <w:p w14:paraId="6CB223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FOEVA</w:t>
            </w:r>
          </w:p>
        </w:tc>
        <w:tc>
          <w:tcPr>
            <w:tcW w:w="0" w:type="auto"/>
            <w:noWrap/>
            <w:hideMark/>
          </w:tcPr>
          <w:p w14:paraId="0911F2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098FD1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583163E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9D31A0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6622136" w14:textId="77777777" w:rsidTr="00567064">
        <w:trPr>
          <w:trHeight w:val="20"/>
        </w:trPr>
        <w:tc>
          <w:tcPr>
            <w:tcW w:w="0" w:type="auto"/>
            <w:noWrap/>
            <w:hideMark/>
          </w:tcPr>
          <w:p w14:paraId="7D564F3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732B24E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HELAN</w:t>
            </w:r>
          </w:p>
        </w:tc>
        <w:tc>
          <w:tcPr>
            <w:tcW w:w="0" w:type="auto"/>
            <w:noWrap/>
            <w:hideMark/>
          </w:tcPr>
          <w:p w14:paraId="5933F6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98E2A8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1E030DE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63A51D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FD8ED32" w14:textId="77777777" w:rsidTr="00567064">
        <w:trPr>
          <w:trHeight w:val="20"/>
        </w:trPr>
        <w:tc>
          <w:tcPr>
            <w:tcW w:w="0" w:type="auto"/>
            <w:noWrap/>
            <w:hideMark/>
          </w:tcPr>
          <w:p w14:paraId="6DA0DD5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4F596D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CNISA</w:t>
            </w:r>
          </w:p>
        </w:tc>
        <w:tc>
          <w:tcPr>
            <w:tcW w:w="0" w:type="auto"/>
            <w:noWrap/>
            <w:hideMark/>
          </w:tcPr>
          <w:p w14:paraId="34D0D8D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4B1A9D6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571512D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E81AD0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856F4B4" w14:textId="77777777" w:rsidTr="00567064">
        <w:trPr>
          <w:trHeight w:val="20"/>
        </w:trPr>
        <w:tc>
          <w:tcPr>
            <w:tcW w:w="0" w:type="auto"/>
            <w:noWrap/>
            <w:hideMark/>
          </w:tcPr>
          <w:p w14:paraId="30105B5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7E8D4A6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URTSS</w:t>
            </w:r>
          </w:p>
        </w:tc>
        <w:tc>
          <w:tcPr>
            <w:tcW w:w="0" w:type="auto"/>
            <w:noWrap/>
            <w:hideMark/>
          </w:tcPr>
          <w:p w14:paraId="0D6C794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574AE0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3844D5E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3CDC6F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8CB155F" w14:textId="77777777" w:rsidTr="00567064">
        <w:trPr>
          <w:trHeight w:val="20"/>
        </w:trPr>
        <w:tc>
          <w:tcPr>
            <w:tcW w:w="0" w:type="auto"/>
            <w:noWrap/>
            <w:hideMark/>
          </w:tcPr>
          <w:p w14:paraId="4AF68AB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6F34427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BRSJU</w:t>
            </w:r>
          </w:p>
        </w:tc>
        <w:tc>
          <w:tcPr>
            <w:tcW w:w="0" w:type="auto"/>
            <w:noWrap/>
            <w:hideMark/>
          </w:tcPr>
          <w:p w14:paraId="42E744C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3D461C8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45C1FEA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E5408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F05633F" w14:textId="77777777" w:rsidTr="00567064">
        <w:trPr>
          <w:trHeight w:val="20"/>
        </w:trPr>
        <w:tc>
          <w:tcPr>
            <w:tcW w:w="0" w:type="auto"/>
            <w:noWrap/>
            <w:hideMark/>
          </w:tcPr>
          <w:p w14:paraId="61FFA1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26E82E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BRSRA</w:t>
            </w:r>
          </w:p>
        </w:tc>
        <w:tc>
          <w:tcPr>
            <w:tcW w:w="0" w:type="auto"/>
            <w:noWrap/>
            <w:hideMark/>
          </w:tcPr>
          <w:p w14:paraId="345B003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2225458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0AEA3C2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713007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77681B5" w14:textId="77777777" w:rsidTr="00567064">
        <w:trPr>
          <w:trHeight w:val="20"/>
        </w:trPr>
        <w:tc>
          <w:tcPr>
            <w:tcW w:w="0" w:type="auto"/>
            <w:noWrap/>
            <w:hideMark/>
          </w:tcPr>
          <w:p w14:paraId="5CBD1A1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5D9EB2A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1PAPG</w:t>
            </w:r>
          </w:p>
        </w:tc>
        <w:tc>
          <w:tcPr>
            <w:tcW w:w="0" w:type="auto"/>
            <w:noWrap/>
            <w:hideMark/>
          </w:tcPr>
          <w:p w14:paraId="2C38A9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4D518F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4E2BC35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FF224B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6FE063A4" w14:textId="77777777" w:rsidTr="00567064">
        <w:trPr>
          <w:trHeight w:val="20"/>
        </w:trPr>
        <w:tc>
          <w:tcPr>
            <w:tcW w:w="0" w:type="auto"/>
            <w:noWrap/>
            <w:hideMark/>
          </w:tcPr>
          <w:p w14:paraId="685AA3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78392F5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CAUTI</w:t>
            </w:r>
          </w:p>
        </w:tc>
        <w:tc>
          <w:tcPr>
            <w:tcW w:w="0" w:type="auto"/>
            <w:noWrap/>
            <w:hideMark/>
          </w:tcPr>
          <w:p w14:paraId="44DA550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6FBE1F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0818184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F67E59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040481E1" w14:textId="77777777" w:rsidTr="00567064">
        <w:trPr>
          <w:trHeight w:val="20"/>
        </w:trPr>
        <w:tc>
          <w:tcPr>
            <w:tcW w:w="0" w:type="auto"/>
            <w:noWrap/>
            <w:hideMark/>
          </w:tcPr>
          <w:p w14:paraId="0E5B7FD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67443F4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GUIAB</w:t>
            </w:r>
          </w:p>
        </w:tc>
        <w:tc>
          <w:tcPr>
            <w:tcW w:w="0" w:type="auto"/>
            <w:noWrap/>
            <w:hideMark/>
          </w:tcPr>
          <w:p w14:paraId="403CA7B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71FBDDC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6678904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A44FF57"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C102E73" w14:textId="77777777" w:rsidTr="00567064">
        <w:trPr>
          <w:trHeight w:val="20"/>
        </w:trPr>
        <w:tc>
          <w:tcPr>
            <w:tcW w:w="0" w:type="auto"/>
            <w:noWrap/>
            <w:hideMark/>
          </w:tcPr>
          <w:p w14:paraId="3BF73CF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Sunflowers</w:t>
            </w:r>
          </w:p>
        </w:tc>
        <w:tc>
          <w:tcPr>
            <w:tcW w:w="0" w:type="auto"/>
            <w:noWrap/>
            <w:hideMark/>
          </w:tcPr>
          <w:p w14:paraId="16EB0B0E"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BRSNI</w:t>
            </w:r>
          </w:p>
        </w:tc>
        <w:tc>
          <w:tcPr>
            <w:tcW w:w="0" w:type="auto"/>
            <w:noWrap/>
            <w:hideMark/>
          </w:tcPr>
          <w:p w14:paraId="5213CF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5D0A9E4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0.47</w:t>
            </w:r>
          </w:p>
        </w:tc>
        <w:tc>
          <w:tcPr>
            <w:tcW w:w="0" w:type="auto"/>
            <w:noWrap/>
            <w:hideMark/>
          </w:tcPr>
          <w:p w14:paraId="7B66333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AC8FFF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EDB73A9" w14:textId="77777777" w:rsidTr="00567064">
        <w:trPr>
          <w:trHeight w:val="20"/>
        </w:trPr>
        <w:tc>
          <w:tcPr>
            <w:tcW w:w="0" w:type="auto"/>
            <w:noWrap/>
            <w:hideMark/>
          </w:tcPr>
          <w:p w14:paraId="03D2C07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Tobacco</w:t>
            </w:r>
          </w:p>
        </w:tc>
        <w:tc>
          <w:tcPr>
            <w:tcW w:w="0" w:type="auto"/>
            <w:noWrap/>
            <w:hideMark/>
          </w:tcPr>
          <w:p w14:paraId="472DF15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LOBIN</w:t>
            </w:r>
          </w:p>
        </w:tc>
        <w:tc>
          <w:tcPr>
            <w:tcW w:w="0" w:type="auto"/>
            <w:noWrap/>
            <w:hideMark/>
          </w:tcPr>
          <w:p w14:paraId="4890703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682DF77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0.6</w:t>
            </w:r>
          </w:p>
        </w:tc>
        <w:tc>
          <w:tcPr>
            <w:tcW w:w="0" w:type="auto"/>
            <w:noWrap/>
            <w:hideMark/>
          </w:tcPr>
          <w:p w14:paraId="467BC2B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4E98D3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3EA6FF9" w14:textId="77777777" w:rsidTr="00567064">
        <w:trPr>
          <w:trHeight w:val="20"/>
        </w:trPr>
        <w:tc>
          <w:tcPr>
            <w:tcW w:w="0" w:type="auto"/>
            <w:noWrap/>
            <w:hideMark/>
          </w:tcPr>
          <w:p w14:paraId="23F0FDD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Tomato</w:t>
            </w:r>
          </w:p>
        </w:tc>
        <w:tc>
          <w:tcPr>
            <w:tcW w:w="0" w:type="auto"/>
            <w:noWrap/>
            <w:hideMark/>
          </w:tcPr>
          <w:p w14:paraId="6F4662E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LYPES</w:t>
            </w:r>
          </w:p>
        </w:tc>
        <w:tc>
          <w:tcPr>
            <w:tcW w:w="0" w:type="auto"/>
            <w:noWrap/>
            <w:hideMark/>
          </w:tcPr>
          <w:p w14:paraId="7A4D8DFC"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0C4CFAC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003E66D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4FCDE5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0D1D80F6" w14:textId="77777777" w:rsidTr="00567064">
        <w:trPr>
          <w:trHeight w:val="20"/>
        </w:trPr>
        <w:tc>
          <w:tcPr>
            <w:tcW w:w="0" w:type="auto"/>
            <w:noWrap/>
            <w:hideMark/>
          </w:tcPr>
          <w:p w14:paraId="73D6668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Tomato</w:t>
            </w:r>
          </w:p>
        </w:tc>
        <w:tc>
          <w:tcPr>
            <w:tcW w:w="0" w:type="auto"/>
            <w:noWrap/>
            <w:hideMark/>
          </w:tcPr>
          <w:p w14:paraId="0327C59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VANPL</w:t>
            </w:r>
          </w:p>
        </w:tc>
        <w:tc>
          <w:tcPr>
            <w:tcW w:w="0" w:type="auto"/>
            <w:noWrap/>
            <w:hideMark/>
          </w:tcPr>
          <w:p w14:paraId="27D44AF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64B903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6BE7585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535698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0.8</w:t>
            </w:r>
          </w:p>
        </w:tc>
      </w:tr>
      <w:tr w:rsidR="00567064" w:rsidRPr="00A11247" w14:paraId="412E548B" w14:textId="77777777" w:rsidTr="00567064">
        <w:trPr>
          <w:trHeight w:val="20"/>
        </w:trPr>
        <w:tc>
          <w:tcPr>
            <w:tcW w:w="0" w:type="auto"/>
            <w:noWrap/>
            <w:hideMark/>
          </w:tcPr>
          <w:p w14:paraId="3FE923F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Vines</w:t>
            </w:r>
          </w:p>
        </w:tc>
        <w:tc>
          <w:tcPr>
            <w:tcW w:w="0" w:type="auto"/>
            <w:noWrap/>
            <w:hideMark/>
          </w:tcPr>
          <w:p w14:paraId="6E14FF2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1VITG</w:t>
            </w:r>
          </w:p>
        </w:tc>
        <w:tc>
          <w:tcPr>
            <w:tcW w:w="0" w:type="auto"/>
            <w:noWrap/>
            <w:hideMark/>
          </w:tcPr>
          <w:p w14:paraId="368DB89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75EF33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0.57</w:t>
            </w:r>
          </w:p>
        </w:tc>
        <w:tc>
          <w:tcPr>
            <w:tcW w:w="0" w:type="auto"/>
            <w:noWrap/>
            <w:hideMark/>
          </w:tcPr>
          <w:p w14:paraId="74987E2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192BD24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3D284183" w14:textId="77777777" w:rsidTr="00567064">
        <w:trPr>
          <w:trHeight w:val="20"/>
        </w:trPr>
        <w:tc>
          <w:tcPr>
            <w:tcW w:w="0" w:type="auto"/>
            <w:noWrap/>
            <w:hideMark/>
          </w:tcPr>
          <w:p w14:paraId="296E2A2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Vines</w:t>
            </w:r>
          </w:p>
        </w:tc>
        <w:tc>
          <w:tcPr>
            <w:tcW w:w="0" w:type="auto"/>
            <w:noWrap/>
            <w:hideMark/>
          </w:tcPr>
          <w:p w14:paraId="02548D0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1VITG</w:t>
            </w:r>
          </w:p>
        </w:tc>
        <w:tc>
          <w:tcPr>
            <w:tcW w:w="0" w:type="auto"/>
            <w:noWrap/>
            <w:hideMark/>
          </w:tcPr>
          <w:p w14:paraId="00B27A5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bare soil</w:t>
            </w:r>
          </w:p>
        </w:tc>
        <w:tc>
          <w:tcPr>
            <w:tcW w:w="0" w:type="auto"/>
            <w:noWrap/>
            <w:hideMark/>
          </w:tcPr>
          <w:p w14:paraId="5A0B412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CD064A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1B378A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r>
      <w:tr w:rsidR="00567064" w:rsidRPr="00A11247" w14:paraId="56B76ECB" w14:textId="77777777" w:rsidTr="00567064">
        <w:trPr>
          <w:trHeight w:val="20"/>
        </w:trPr>
        <w:tc>
          <w:tcPr>
            <w:tcW w:w="0" w:type="auto"/>
            <w:noWrap/>
            <w:hideMark/>
          </w:tcPr>
          <w:p w14:paraId="4C6603D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Vines</w:t>
            </w:r>
          </w:p>
        </w:tc>
        <w:tc>
          <w:tcPr>
            <w:tcW w:w="0" w:type="auto"/>
            <w:noWrap/>
            <w:hideMark/>
          </w:tcPr>
          <w:p w14:paraId="00AD893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VITVI</w:t>
            </w:r>
          </w:p>
        </w:tc>
        <w:tc>
          <w:tcPr>
            <w:tcW w:w="0" w:type="auto"/>
            <w:noWrap/>
            <w:hideMark/>
          </w:tcPr>
          <w:p w14:paraId="1C75315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application on crop in row</w:t>
            </w:r>
          </w:p>
        </w:tc>
        <w:tc>
          <w:tcPr>
            <w:tcW w:w="0" w:type="auto"/>
            <w:noWrap/>
            <w:hideMark/>
          </w:tcPr>
          <w:p w14:paraId="56F17DF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0.57</w:t>
            </w:r>
          </w:p>
        </w:tc>
        <w:tc>
          <w:tcPr>
            <w:tcW w:w="0" w:type="auto"/>
            <w:noWrap/>
            <w:hideMark/>
          </w:tcPr>
          <w:p w14:paraId="097B338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0.4</w:t>
            </w:r>
          </w:p>
        </w:tc>
        <w:tc>
          <w:tcPr>
            <w:tcW w:w="0" w:type="auto"/>
            <w:noWrap/>
            <w:hideMark/>
          </w:tcPr>
          <w:p w14:paraId="5674B7A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0.75</w:t>
            </w:r>
          </w:p>
        </w:tc>
      </w:tr>
      <w:tr w:rsidR="00567064" w:rsidRPr="00A11247" w14:paraId="15B324F6" w14:textId="77777777" w:rsidTr="00567064">
        <w:trPr>
          <w:trHeight w:val="20"/>
        </w:trPr>
        <w:tc>
          <w:tcPr>
            <w:tcW w:w="0" w:type="auto"/>
            <w:noWrap/>
            <w:hideMark/>
          </w:tcPr>
          <w:p w14:paraId="562240C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Vines</w:t>
            </w:r>
          </w:p>
        </w:tc>
        <w:tc>
          <w:tcPr>
            <w:tcW w:w="0" w:type="auto"/>
            <w:noWrap/>
            <w:hideMark/>
          </w:tcPr>
          <w:p w14:paraId="7B1B123D"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VITVI</w:t>
            </w:r>
          </w:p>
        </w:tc>
        <w:tc>
          <w:tcPr>
            <w:tcW w:w="0" w:type="auto"/>
            <w:noWrap/>
            <w:hideMark/>
          </w:tcPr>
          <w:p w14:paraId="58979E1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between crop in row, bare soil</w:t>
            </w:r>
          </w:p>
        </w:tc>
        <w:tc>
          <w:tcPr>
            <w:tcW w:w="0" w:type="auto"/>
            <w:noWrap/>
            <w:hideMark/>
          </w:tcPr>
          <w:p w14:paraId="4B9933A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F601A5C"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4E0233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r>
      <w:tr w:rsidR="00567064" w:rsidRPr="00A11247" w14:paraId="78FEF228" w14:textId="77777777" w:rsidTr="00567064">
        <w:trPr>
          <w:trHeight w:val="20"/>
        </w:trPr>
        <w:tc>
          <w:tcPr>
            <w:tcW w:w="0" w:type="auto"/>
            <w:noWrap/>
            <w:hideMark/>
          </w:tcPr>
          <w:p w14:paraId="149DA52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 xml:space="preserve">Wheat </w:t>
            </w:r>
          </w:p>
        </w:tc>
        <w:tc>
          <w:tcPr>
            <w:tcW w:w="0" w:type="auto"/>
            <w:noWrap/>
            <w:hideMark/>
          </w:tcPr>
          <w:p w14:paraId="7ED5439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TRZAW</w:t>
            </w:r>
          </w:p>
        </w:tc>
        <w:tc>
          <w:tcPr>
            <w:tcW w:w="0" w:type="auto"/>
            <w:noWrap/>
            <w:hideMark/>
          </w:tcPr>
          <w:p w14:paraId="56901A0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714374B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3E1086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2B0BA67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708F4042" w14:textId="77777777" w:rsidTr="00567064">
        <w:trPr>
          <w:trHeight w:val="20"/>
        </w:trPr>
        <w:tc>
          <w:tcPr>
            <w:tcW w:w="0" w:type="auto"/>
            <w:noWrap/>
            <w:hideMark/>
          </w:tcPr>
          <w:p w14:paraId="679CE62F"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Oats</w:t>
            </w:r>
          </w:p>
        </w:tc>
        <w:tc>
          <w:tcPr>
            <w:tcW w:w="0" w:type="auto"/>
            <w:noWrap/>
            <w:hideMark/>
          </w:tcPr>
          <w:p w14:paraId="09378A7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AVESA</w:t>
            </w:r>
          </w:p>
        </w:tc>
        <w:tc>
          <w:tcPr>
            <w:tcW w:w="0" w:type="auto"/>
            <w:noWrap/>
            <w:hideMark/>
          </w:tcPr>
          <w:p w14:paraId="32C6E41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NA</w:t>
            </w:r>
          </w:p>
        </w:tc>
        <w:tc>
          <w:tcPr>
            <w:tcW w:w="0" w:type="auto"/>
            <w:noWrap/>
            <w:hideMark/>
          </w:tcPr>
          <w:p w14:paraId="13286A46"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081A9D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595D6F9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1B270D57" w14:textId="77777777" w:rsidTr="00567064">
        <w:trPr>
          <w:trHeight w:val="20"/>
        </w:trPr>
        <w:tc>
          <w:tcPr>
            <w:tcW w:w="0" w:type="auto"/>
            <w:noWrap/>
            <w:hideMark/>
          </w:tcPr>
          <w:p w14:paraId="42A1119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Rye</w:t>
            </w:r>
          </w:p>
        </w:tc>
        <w:tc>
          <w:tcPr>
            <w:tcW w:w="0" w:type="auto"/>
            <w:noWrap/>
            <w:hideMark/>
          </w:tcPr>
          <w:p w14:paraId="382CEA88"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SECCW</w:t>
            </w:r>
          </w:p>
        </w:tc>
        <w:tc>
          <w:tcPr>
            <w:tcW w:w="0" w:type="auto"/>
            <w:noWrap/>
            <w:hideMark/>
          </w:tcPr>
          <w:p w14:paraId="2E2E35F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3DD9981B"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FAD06F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0BF0422A"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6BB5AAF" w14:textId="77777777" w:rsidTr="00567064">
        <w:trPr>
          <w:trHeight w:val="20"/>
        </w:trPr>
        <w:tc>
          <w:tcPr>
            <w:tcW w:w="0" w:type="auto"/>
            <w:noWrap/>
            <w:hideMark/>
          </w:tcPr>
          <w:p w14:paraId="4437926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Triticale</w:t>
            </w:r>
          </w:p>
        </w:tc>
        <w:tc>
          <w:tcPr>
            <w:tcW w:w="0" w:type="auto"/>
            <w:noWrap/>
            <w:hideMark/>
          </w:tcPr>
          <w:p w14:paraId="22F8646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TTLWI</w:t>
            </w:r>
          </w:p>
        </w:tc>
        <w:tc>
          <w:tcPr>
            <w:tcW w:w="0" w:type="auto"/>
            <w:noWrap/>
            <w:hideMark/>
          </w:tcPr>
          <w:p w14:paraId="2E311F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2D805EA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30BC2A5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DB07D1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D4E3D24" w14:textId="77777777" w:rsidTr="00567064">
        <w:trPr>
          <w:trHeight w:val="20"/>
        </w:trPr>
        <w:tc>
          <w:tcPr>
            <w:tcW w:w="0" w:type="auto"/>
            <w:noWrap/>
            <w:hideMark/>
          </w:tcPr>
          <w:p w14:paraId="4C92AD1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Wheat</w:t>
            </w:r>
          </w:p>
        </w:tc>
        <w:tc>
          <w:tcPr>
            <w:tcW w:w="0" w:type="auto"/>
            <w:noWrap/>
            <w:hideMark/>
          </w:tcPr>
          <w:p w14:paraId="32060F3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TRZAS</w:t>
            </w:r>
          </w:p>
        </w:tc>
        <w:tc>
          <w:tcPr>
            <w:tcW w:w="0" w:type="auto"/>
            <w:noWrap/>
            <w:hideMark/>
          </w:tcPr>
          <w:p w14:paraId="2D8260A3"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spring</w:t>
            </w:r>
          </w:p>
        </w:tc>
        <w:tc>
          <w:tcPr>
            <w:tcW w:w="0" w:type="auto"/>
            <w:noWrap/>
            <w:hideMark/>
          </w:tcPr>
          <w:p w14:paraId="7DC214C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9A3B55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386F9FB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5BCDFE1" w14:textId="77777777" w:rsidTr="00567064">
        <w:trPr>
          <w:trHeight w:val="20"/>
        </w:trPr>
        <w:tc>
          <w:tcPr>
            <w:tcW w:w="0" w:type="auto"/>
            <w:noWrap/>
            <w:hideMark/>
          </w:tcPr>
          <w:p w14:paraId="2D8C60E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lastRenderedPageBreak/>
              <w:t>Rye</w:t>
            </w:r>
          </w:p>
        </w:tc>
        <w:tc>
          <w:tcPr>
            <w:tcW w:w="0" w:type="auto"/>
            <w:noWrap/>
            <w:hideMark/>
          </w:tcPr>
          <w:p w14:paraId="7D6D4032"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SECCS</w:t>
            </w:r>
          </w:p>
        </w:tc>
        <w:tc>
          <w:tcPr>
            <w:tcW w:w="0" w:type="auto"/>
            <w:noWrap/>
            <w:hideMark/>
          </w:tcPr>
          <w:p w14:paraId="6344C1A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spring</w:t>
            </w:r>
          </w:p>
        </w:tc>
        <w:tc>
          <w:tcPr>
            <w:tcW w:w="0" w:type="auto"/>
            <w:noWrap/>
            <w:hideMark/>
          </w:tcPr>
          <w:p w14:paraId="5FC66834"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59987DBD"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4A1C964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25D7C2EC" w14:textId="77777777" w:rsidTr="00567064">
        <w:trPr>
          <w:trHeight w:val="20"/>
        </w:trPr>
        <w:tc>
          <w:tcPr>
            <w:tcW w:w="0" w:type="auto"/>
            <w:noWrap/>
            <w:hideMark/>
          </w:tcPr>
          <w:p w14:paraId="79E5914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Barley</w:t>
            </w:r>
          </w:p>
        </w:tc>
        <w:tc>
          <w:tcPr>
            <w:tcW w:w="0" w:type="auto"/>
            <w:noWrap/>
            <w:hideMark/>
          </w:tcPr>
          <w:p w14:paraId="77034920"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HORVW</w:t>
            </w:r>
          </w:p>
        </w:tc>
        <w:tc>
          <w:tcPr>
            <w:tcW w:w="0" w:type="auto"/>
            <w:noWrap/>
            <w:hideMark/>
          </w:tcPr>
          <w:p w14:paraId="541946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68A0B962"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78F4D6F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63E6BC6E"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541F463C" w14:textId="77777777" w:rsidTr="00567064">
        <w:trPr>
          <w:trHeight w:val="20"/>
        </w:trPr>
        <w:tc>
          <w:tcPr>
            <w:tcW w:w="0" w:type="auto"/>
            <w:noWrap/>
            <w:hideMark/>
          </w:tcPr>
          <w:p w14:paraId="615D8DFB"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Spelt</w:t>
            </w:r>
          </w:p>
        </w:tc>
        <w:tc>
          <w:tcPr>
            <w:tcW w:w="0" w:type="auto"/>
            <w:noWrap/>
            <w:hideMark/>
          </w:tcPr>
          <w:p w14:paraId="5D1CC381"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TRZSP</w:t>
            </w:r>
          </w:p>
        </w:tc>
        <w:tc>
          <w:tcPr>
            <w:tcW w:w="0" w:type="auto"/>
            <w:noWrap/>
            <w:hideMark/>
          </w:tcPr>
          <w:p w14:paraId="3385063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114CBB29"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47B4D070"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EAD2988"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30263C0C" w14:textId="77777777" w:rsidTr="00567064">
        <w:trPr>
          <w:trHeight w:val="20"/>
        </w:trPr>
        <w:tc>
          <w:tcPr>
            <w:tcW w:w="0" w:type="auto"/>
            <w:noWrap/>
            <w:hideMark/>
          </w:tcPr>
          <w:p w14:paraId="4ED64124"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Canary grass</w:t>
            </w:r>
          </w:p>
        </w:tc>
        <w:tc>
          <w:tcPr>
            <w:tcW w:w="0" w:type="auto"/>
            <w:noWrap/>
            <w:hideMark/>
          </w:tcPr>
          <w:p w14:paraId="0C8DD7A6"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PHACA</w:t>
            </w:r>
          </w:p>
        </w:tc>
        <w:tc>
          <w:tcPr>
            <w:tcW w:w="0" w:type="auto"/>
            <w:noWrap/>
            <w:hideMark/>
          </w:tcPr>
          <w:p w14:paraId="3896BF6A"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winter</w:t>
            </w:r>
          </w:p>
        </w:tc>
        <w:tc>
          <w:tcPr>
            <w:tcW w:w="0" w:type="auto"/>
            <w:noWrap/>
            <w:hideMark/>
          </w:tcPr>
          <w:p w14:paraId="0A3A239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737543A1"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74B07285"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r w:rsidR="00567064" w:rsidRPr="00A11247" w14:paraId="41B68CB1" w14:textId="77777777" w:rsidTr="00567064">
        <w:trPr>
          <w:trHeight w:val="20"/>
        </w:trPr>
        <w:tc>
          <w:tcPr>
            <w:tcW w:w="0" w:type="auto"/>
            <w:noWrap/>
            <w:hideMark/>
          </w:tcPr>
          <w:p w14:paraId="45DA6935"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Barley</w:t>
            </w:r>
          </w:p>
        </w:tc>
        <w:tc>
          <w:tcPr>
            <w:tcW w:w="0" w:type="auto"/>
            <w:noWrap/>
            <w:hideMark/>
          </w:tcPr>
          <w:p w14:paraId="6702EFB7"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HORVS</w:t>
            </w:r>
          </w:p>
        </w:tc>
        <w:tc>
          <w:tcPr>
            <w:tcW w:w="0" w:type="auto"/>
            <w:noWrap/>
            <w:hideMark/>
          </w:tcPr>
          <w:p w14:paraId="76B33B09" w14:textId="77777777" w:rsidR="00A11247" w:rsidRPr="00A11247" w:rsidRDefault="00A11247" w:rsidP="00A11247">
            <w:pPr>
              <w:rPr>
                <w:rFonts w:eastAsia="Times New Roman" w:cstheme="minorHAnsi"/>
                <w:color w:val="000000"/>
                <w:sz w:val="12"/>
                <w:szCs w:val="12"/>
                <w:lang w:eastAsia="en-GB"/>
              </w:rPr>
            </w:pPr>
            <w:r w:rsidRPr="00A11247">
              <w:rPr>
                <w:rFonts w:eastAsia="Times New Roman" w:cstheme="minorHAnsi"/>
                <w:color w:val="000000"/>
                <w:sz w:val="12"/>
                <w:szCs w:val="12"/>
                <w:lang w:eastAsia="en-GB"/>
              </w:rPr>
              <w:t>spring</w:t>
            </w:r>
          </w:p>
        </w:tc>
        <w:tc>
          <w:tcPr>
            <w:tcW w:w="0" w:type="auto"/>
            <w:noWrap/>
            <w:hideMark/>
          </w:tcPr>
          <w:p w14:paraId="54ECB643"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0.5</w:t>
            </w:r>
          </w:p>
        </w:tc>
        <w:tc>
          <w:tcPr>
            <w:tcW w:w="0" w:type="auto"/>
            <w:noWrap/>
            <w:hideMark/>
          </w:tcPr>
          <w:p w14:paraId="18191B0F" w14:textId="77777777" w:rsidR="00A11247" w:rsidRPr="00A11247" w:rsidRDefault="00A11247" w:rsidP="00A11247">
            <w:pPr>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w:t>
            </w:r>
          </w:p>
        </w:tc>
        <w:tc>
          <w:tcPr>
            <w:tcW w:w="0" w:type="auto"/>
            <w:noWrap/>
            <w:hideMark/>
          </w:tcPr>
          <w:p w14:paraId="162FC573" w14:textId="77777777" w:rsidR="00A11247" w:rsidRPr="00A11247" w:rsidRDefault="00A11247" w:rsidP="004A592E">
            <w:pPr>
              <w:keepNext/>
              <w:jc w:val="right"/>
              <w:rPr>
                <w:rFonts w:eastAsia="Times New Roman" w:cstheme="minorHAnsi"/>
                <w:color w:val="000000"/>
                <w:sz w:val="12"/>
                <w:szCs w:val="12"/>
                <w:lang w:eastAsia="en-GB"/>
              </w:rPr>
            </w:pPr>
            <w:r w:rsidRPr="00A11247">
              <w:rPr>
                <w:rFonts w:eastAsia="Times New Roman" w:cstheme="minorHAnsi"/>
                <w:color w:val="000000"/>
                <w:sz w:val="12"/>
                <w:szCs w:val="12"/>
                <w:lang w:eastAsia="en-GB"/>
              </w:rPr>
              <w:t>0.9</w:t>
            </w:r>
          </w:p>
        </w:tc>
      </w:tr>
    </w:tbl>
    <w:p w14:paraId="44E5970C" w14:textId="771AD2F4" w:rsidR="00AB0E43" w:rsidRPr="004A592E" w:rsidRDefault="004A592E" w:rsidP="004A592E">
      <w:pPr>
        <w:pStyle w:val="Caption"/>
        <w:rPr>
          <w:rStyle w:val="Emphasis"/>
          <w:i w:val="0"/>
          <w:smallCaps w:val="0"/>
          <w:color w:val="auto"/>
          <w:spacing w:val="0"/>
          <w:sz w:val="16"/>
          <w:szCs w:val="16"/>
        </w:rPr>
      </w:pPr>
      <w:r w:rsidRPr="004A592E">
        <w:rPr>
          <w:rStyle w:val="Emphasis"/>
          <w:smallCaps w:val="0"/>
          <w:color w:val="auto"/>
          <w:spacing w:val="0"/>
          <w:sz w:val="16"/>
          <w:szCs w:val="16"/>
        </w:rPr>
        <w:t xml:space="preserve">Table </w:t>
      </w:r>
      <w:r w:rsidRPr="004A592E">
        <w:rPr>
          <w:rStyle w:val="Emphasis"/>
          <w:smallCaps w:val="0"/>
          <w:color w:val="auto"/>
          <w:spacing w:val="0"/>
          <w:sz w:val="16"/>
          <w:szCs w:val="16"/>
        </w:rPr>
        <w:fldChar w:fldCharType="begin"/>
      </w:r>
      <w:r w:rsidRPr="004A592E">
        <w:rPr>
          <w:rStyle w:val="Emphasis"/>
          <w:smallCaps w:val="0"/>
          <w:color w:val="auto"/>
          <w:spacing w:val="0"/>
          <w:sz w:val="16"/>
          <w:szCs w:val="16"/>
        </w:rPr>
        <w:instrText xml:space="preserve"> SEQ Table \* ARABIC </w:instrText>
      </w:r>
      <w:r w:rsidRPr="004A592E">
        <w:rPr>
          <w:rStyle w:val="Emphasis"/>
          <w:smallCaps w:val="0"/>
          <w:color w:val="auto"/>
          <w:spacing w:val="0"/>
          <w:sz w:val="16"/>
          <w:szCs w:val="16"/>
        </w:rPr>
        <w:fldChar w:fldCharType="separate"/>
      </w:r>
      <w:r w:rsidR="00C26DBE">
        <w:rPr>
          <w:rStyle w:val="Emphasis"/>
          <w:smallCaps w:val="0"/>
          <w:noProof/>
          <w:color w:val="auto"/>
          <w:spacing w:val="0"/>
          <w:sz w:val="16"/>
          <w:szCs w:val="16"/>
        </w:rPr>
        <w:t>21</w:t>
      </w:r>
      <w:r w:rsidRPr="004A592E">
        <w:rPr>
          <w:rStyle w:val="Emphasis"/>
          <w:smallCaps w:val="0"/>
          <w:color w:val="auto"/>
          <w:spacing w:val="0"/>
          <w:sz w:val="16"/>
          <w:szCs w:val="16"/>
        </w:rPr>
        <w:fldChar w:fldCharType="end"/>
      </w:r>
    </w:p>
    <w:p w14:paraId="1C33843D" w14:textId="3B90000B" w:rsidR="00A2202F" w:rsidRDefault="00A2202F" w:rsidP="00A2202F">
      <w:pPr>
        <w:pStyle w:val="Heading3"/>
      </w:pPr>
      <w:bookmarkStart w:id="60" w:name="_Toc195518512"/>
      <w:r>
        <w:t>Hydrology</w:t>
      </w:r>
      <w:bookmarkEnd w:id="60"/>
    </w:p>
    <w:p w14:paraId="1EA031A8" w14:textId="54A81EDC" w:rsidR="00304F3F" w:rsidRPr="000067F4" w:rsidRDefault="00304F3F" w:rsidP="000067F4">
      <w:pPr>
        <w:pStyle w:val="Heading4"/>
      </w:pPr>
      <w:r w:rsidRPr="000067F4">
        <w:t>River basin area (</w:t>
      </w:r>
      <w:proofErr w:type="spellStart"/>
      <w:r w:rsidRPr="000067F4">
        <w:t>A_basin</w:t>
      </w:r>
      <w:proofErr w:type="spellEnd"/>
      <w:r w:rsidRPr="000067F4">
        <w:t>)</w:t>
      </w:r>
    </w:p>
    <w:p w14:paraId="2D41FDA7" w14:textId="77777777" w:rsidR="00D57DE6" w:rsidRDefault="00D57DE6" w:rsidP="00D57DE6">
      <w:pPr>
        <w:rPr>
          <w:i/>
          <w:iCs/>
          <w:u w:val="single"/>
        </w:rPr>
      </w:pPr>
      <w:r w:rsidRPr="00F950D3">
        <w:rPr>
          <w:i/>
          <w:iCs/>
          <w:u w:val="single"/>
        </w:rPr>
        <w:t>Physical/chemical/biological/empirical meaning:</w:t>
      </w:r>
    </w:p>
    <w:p w14:paraId="2D46107E" w14:textId="4300421B" w:rsidR="00106114" w:rsidRPr="00D14DCD" w:rsidRDefault="00D14DCD" w:rsidP="00502BEE">
      <w:r w:rsidRPr="00D14DCD">
        <w:t>The area of land from which all surface run-off</w:t>
      </w:r>
      <w:r>
        <w:t xml:space="preserve"> </w:t>
      </w:r>
      <w:r w:rsidRPr="00D14DCD">
        <w:t>flows through a sequence of streams, rivers</w:t>
      </w:r>
      <w:r w:rsidR="00502BEE">
        <w:t xml:space="preserve"> </w:t>
      </w:r>
      <w:r w:rsidRPr="00D14DCD">
        <w:t>and, possibly, lakes into the sea at a single river</w:t>
      </w:r>
      <w:r>
        <w:t xml:space="preserve"> </w:t>
      </w:r>
      <w:r w:rsidRPr="00D14DCD">
        <w:t>mouth, estuary or delta.</w:t>
      </w:r>
    </w:p>
    <w:p w14:paraId="57ACC8C2" w14:textId="77777777" w:rsidR="00D57DE6" w:rsidRDefault="00D57DE6" w:rsidP="00D57DE6">
      <w:pPr>
        <w:rPr>
          <w:i/>
          <w:iCs/>
          <w:u w:val="single"/>
        </w:rPr>
      </w:pPr>
      <w:r w:rsidRPr="00F950D3">
        <w:rPr>
          <w:i/>
          <w:iCs/>
          <w:u w:val="single"/>
        </w:rPr>
        <w:t>Factors influencing parameter value:</w:t>
      </w:r>
    </w:p>
    <w:p w14:paraId="3F875F6A" w14:textId="0F00BBCC" w:rsidR="00100887" w:rsidRDefault="007D2EFE" w:rsidP="007D2EFE">
      <w:pPr>
        <w:jc w:val="both"/>
      </w:pPr>
      <w:r>
        <w:t xml:space="preserve">Sub basin breakdown of </w:t>
      </w:r>
      <w:r w:rsidRPr="007D2EFE">
        <w:t>sub-watersheds</w:t>
      </w:r>
      <w:r>
        <w:t xml:space="preserve"> depends </w:t>
      </w:r>
      <w:r w:rsidR="006D0FF8">
        <w:t>on</w:t>
      </w:r>
      <w:r w:rsidRPr="007D2EFE">
        <w:t xml:space="preserve"> confluence where the inflowing branches (i.e., a tributary and its main stem) exceed a certain size threshold, typically measured as the number of upstream pixels or the upstream catchment area.</w:t>
      </w:r>
      <w:r>
        <w:t xml:space="preserve"> </w:t>
      </w:r>
      <w:proofErr w:type="spellStart"/>
      <w:r w:rsidRPr="007D2EFE">
        <w:t>HydroBASINS</w:t>
      </w:r>
      <w:proofErr w:type="spellEnd"/>
      <w:r w:rsidRPr="007D2EFE">
        <w:t xml:space="preserve"> follows the same concept and divides a basin into two sub-basins at every location where two river branches meet which each have an individual upstream area of at least 100 km2. It should be noted that this concept still allows for smaller sub-basins to occur, namely the inter-basins between the tributaries (which can have any smaller size).</w:t>
      </w:r>
      <w:r>
        <w:t xml:space="preserve"> </w:t>
      </w:r>
    </w:p>
    <w:p w14:paraId="6071D339" w14:textId="49734126" w:rsidR="007D2EFE" w:rsidRDefault="007D2EFE" w:rsidP="007D2EFE">
      <w:pPr>
        <w:jc w:val="both"/>
      </w:pPr>
      <w:r w:rsidRPr="007D2EFE">
        <w:t>A second critical feature of sub-basin delineations is the way the sub-basins are grouped or coded to allow for the breakout of nested sub-basins at different scales, or to navigate within the sub-basin network from up- to downstream. One of the easiest methods for navigation is</w:t>
      </w:r>
      <w:r w:rsidR="000B39BB">
        <w:t xml:space="preserve"> </w:t>
      </w:r>
      <w:r w:rsidR="000B39BB" w:rsidRPr="000B39BB">
        <w:t xml:space="preserve">to provide the ID of the next downstream object, which allows for moving from object to object </w:t>
      </w:r>
      <w:proofErr w:type="gramStart"/>
      <w:r w:rsidR="000B39BB" w:rsidRPr="000B39BB">
        <w:t>in order to</w:t>
      </w:r>
      <w:proofErr w:type="gramEnd"/>
      <w:r w:rsidR="000B39BB" w:rsidRPr="000B39BB">
        <w:t xml:space="preserve"> traverse the network.</w:t>
      </w:r>
    </w:p>
    <w:p w14:paraId="2D5EF4B5" w14:textId="2259A987" w:rsidR="000B39BB" w:rsidRDefault="000B39BB" w:rsidP="007D2EFE">
      <w:pPr>
        <w:jc w:val="both"/>
      </w:pPr>
      <w:r w:rsidRPr="000B39BB">
        <w:t>As for nesting and topological concepts, the ‘</w:t>
      </w:r>
      <w:proofErr w:type="spellStart"/>
      <w:r w:rsidRPr="000B39BB">
        <w:t>Pfafstetter</w:t>
      </w:r>
      <w:proofErr w:type="spellEnd"/>
      <w:r w:rsidRPr="000B39BB">
        <w:t>’ coding system is frequently used due to its</w:t>
      </w:r>
      <w:r>
        <w:t xml:space="preserve"> </w:t>
      </w:r>
      <w:r w:rsidRPr="000B39BB">
        <w:t xml:space="preserve">relative simplicity and ease of application. The basic principle of the </w:t>
      </w:r>
      <w:proofErr w:type="spellStart"/>
      <w:r w:rsidRPr="000B39BB">
        <w:t>Pfafstetter</w:t>
      </w:r>
      <w:proofErr w:type="spellEnd"/>
      <w:r w:rsidRPr="000B39BB">
        <w:t xml:space="preserve"> coding is that a larger basin is sequentially subdivided into 9 smaller units (the 4 largest tributaries, coded with even numbers, and the 5 inter-basins, coded with odd numbers</w:t>
      </w:r>
      <w:r w:rsidRPr="006D0FF8">
        <w:t xml:space="preserve">) </w:t>
      </w:r>
      <w:r w:rsidRPr="006D0FF8">
        <w:fldChar w:fldCharType="begin"/>
      </w:r>
      <w:r w:rsidRPr="006D0FF8">
        <w:instrText xml:space="preserve"> REF _Ref195171140 \h  \* MERGEFORMAT </w:instrText>
      </w:r>
      <w:r w:rsidRPr="006D0FF8">
        <w:fldChar w:fldCharType="separate"/>
      </w:r>
      <w:r w:rsidR="00C26DBE" w:rsidRPr="00C26DBE">
        <w:t>Figure 4</w:t>
      </w:r>
      <w:r w:rsidRPr="006D0FF8">
        <w:fldChar w:fldCharType="end"/>
      </w:r>
      <w:r w:rsidRPr="006D0FF8">
        <w:t>.</w:t>
      </w:r>
      <w:r w:rsidR="006D0FF8">
        <w:t xml:space="preserve"> </w:t>
      </w:r>
      <w:r w:rsidR="006D0FF8" w:rsidRPr="006D0FF8">
        <w:t xml:space="preserve">The </w:t>
      </w:r>
      <w:proofErr w:type="spellStart"/>
      <w:r w:rsidR="006D0FF8" w:rsidRPr="006D0FF8">
        <w:t>HydroBASINS</w:t>
      </w:r>
      <w:proofErr w:type="spellEnd"/>
      <w:r w:rsidR="006D0FF8" w:rsidRPr="006D0FF8">
        <w:t xml:space="preserve"> product follows the </w:t>
      </w:r>
      <w:proofErr w:type="spellStart"/>
      <w:r w:rsidR="006D0FF8" w:rsidRPr="006D0FF8">
        <w:t>Pfafstetter</w:t>
      </w:r>
      <w:proofErr w:type="spellEnd"/>
      <w:r w:rsidR="006D0FF8" w:rsidRPr="006D0FF8">
        <w:t xml:space="preserve"> concept and provides levels 1 to 12 globally.</w:t>
      </w:r>
    </w:p>
    <w:p w14:paraId="27626A98" w14:textId="77777777" w:rsidR="000B39BB" w:rsidRDefault="000B39BB" w:rsidP="000B39BB">
      <w:pPr>
        <w:keepNext/>
        <w:jc w:val="both"/>
      </w:pPr>
      <w:r>
        <w:rPr>
          <w:noProof/>
        </w:rPr>
        <w:drawing>
          <wp:inline distT="0" distB="0" distL="0" distR="0" wp14:anchorId="1566F510" wp14:editId="0D70FF5B">
            <wp:extent cx="5838774" cy="2146540"/>
            <wp:effectExtent l="0" t="0" r="0" b="6350"/>
            <wp:docPr id="173677760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58160" cy="2153667"/>
                    </a:xfrm>
                    <a:prstGeom prst="rect">
                      <a:avLst/>
                    </a:prstGeom>
                    <a:noFill/>
                  </pic:spPr>
                </pic:pic>
              </a:graphicData>
            </a:graphic>
          </wp:inline>
        </w:drawing>
      </w:r>
    </w:p>
    <w:p w14:paraId="16A29571" w14:textId="79665461" w:rsidR="000B39BB" w:rsidRPr="000B39BB" w:rsidRDefault="000B39BB" w:rsidP="000B39BB">
      <w:pPr>
        <w:pStyle w:val="Caption"/>
        <w:rPr>
          <w:rStyle w:val="Emphasis"/>
          <w:smallCaps w:val="0"/>
          <w:color w:val="auto"/>
          <w:spacing w:val="0"/>
          <w:sz w:val="16"/>
          <w:szCs w:val="16"/>
        </w:rPr>
      </w:pPr>
      <w:bookmarkStart w:id="61" w:name="_Ref195171140"/>
      <w:r w:rsidRPr="000B39BB">
        <w:rPr>
          <w:rStyle w:val="Emphasis"/>
          <w:smallCaps w:val="0"/>
          <w:color w:val="auto"/>
          <w:spacing w:val="0"/>
          <w:sz w:val="16"/>
          <w:szCs w:val="16"/>
        </w:rPr>
        <w:t xml:space="preserve">Figure </w:t>
      </w:r>
      <w:r w:rsidRPr="000B39BB">
        <w:rPr>
          <w:rStyle w:val="Emphasis"/>
          <w:smallCaps w:val="0"/>
          <w:color w:val="auto"/>
          <w:spacing w:val="0"/>
          <w:sz w:val="16"/>
          <w:szCs w:val="16"/>
        </w:rPr>
        <w:fldChar w:fldCharType="begin"/>
      </w:r>
      <w:r w:rsidRPr="000B39BB">
        <w:rPr>
          <w:rStyle w:val="Emphasis"/>
          <w:smallCaps w:val="0"/>
          <w:color w:val="auto"/>
          <w:spacing w:val="0"/>
          <w:sz w:val="16"/>
          <w:szCs w:val="16"/>
        </w:rPr>
        <w:instrText xml:space="preserve"> SEQ Figure \* ARABIC </w:instrText>
      </w:r>
      <w:r w:rsidRPr="000B39BB">
        <w:rPr>
          <w:rStyle w:val="Emphasis"/>
          <w:smallCaps w:val="0"/>
          <w:color w:val="auto"/>
          <w:spacing w:val="0"/>
          <w:sz w:val="16"/>
          <w:szCs w:val="16"/>
        </w:rPr>
        <w:fldChar w:fldCharType="separate"/>
      </w:r>
      <w:r w:rsidR="00C26DBE">
        <w:rPr>
          <w:rStyle w:val="Emphasis"/>
          <w:smallCaps w:val="0"/>
          <w:noProof/>
          <w:color w:val="auto"/>
          <w:spacing w:val="0"/>
          <w:sz w:val="16"/>
          <w:szCs w:val="16"/>
        </w:rPr>
        <w:t>4</w:t>
      </w:r>
      <w:r w:rsidRPr="000B39BB">
        <w:rPr>
          <w:rStyle w:val="Emphasis"/>
          <w:smallCaps w:val="0"/>
          <w:color w:val="auto"/>
          <w:spacing w:val="0"/>
          <w:sz w:val="16"/>
          <w:szCs w:val="16"/>
        </w:rPr>
        <w:fldChar w:fldCharType="end"/>
      </w:r>
      <w:bookmarkEnd w:id="61"/>
      <w:r>
        <w:rPr>
          <w:rStyle w:val="Emphasis"/>
          <w:smallCaps w:val="0"/>
          <w:color w:val="auto"/>
          <w:spacing w:val="0"/>
          <w:sz w:val="16"/>
          <w:szCs w:val="16"/>
        </w:rPr>
        <w:t xml:space="preserve"> </w:t>
      </w:r>
      <w:r w:rsidRPr="000B39BB">
        <w:rPr>
          <w:rStyle w:val="Emphasis"/>
          <w:smallCaps w:val="0"/>
          <w:color w:val="auto"/>
          <w:spacing w:val="0"/>
          <w:sz w:val="16"/>
          <w:szCs w:val="16"/>
        </w:rPr>
        <w:t>Nested grouping and coding</w:t>
      </w:r>
      <w:r>
        <w:rPr>
          <w:rStyle w:val="Emphasis"/>
          <w:smallCaps w:val="0"/>
          <w:color w:val="auto"/>
          <w:spacing w:val="0"/>
          <w:sz w:val="16"/>
          <w:szCs w:val="16"/>
        </w:rPr>
        <w:t xml:space="preserve"> applied to delineating watersheds into smaller units.</w:t>
      </w:r>
    </w:p>
    <w:p w14:paraId="1A9E9332" w14:textId="77777777" w:rsidR="00D57DE6" w:rsidRDefault="00D57DE6" w:rsidP="00D57DE6">
      <w:pPr>
        <w:rPr>
          <w:i/>
          <w:iCs/>
          <w:u w:val="single"/>
        </w:rPr>
      </w:pPr>
      <w:r w:rsidRPr="00F950D3">
        <w:rPr>
          <w:i/>
          <w:iCs/>
          <w:u w:val="single"/>
        </w:rPr>
        <w:t>Role in the model:</w:t>
      </w:r>
    </w:p>
    <w:p w14:paraId="0A582B3F" w14:textId="3C29BD9C" w:rsidR="006D0FF8" w:rsidRPr="006D0FF8" w:rsidRDefault="006D0FF8" w:rsidP="00D57DE6">
      <w:r w:rsidRPr="006D0FF8">
        <w:t xml:space="preserve">River basin </w:t>
      </w:r>
      <w:r>
        <w:t>polygons are basic area units for any crop, AS, topsoil and river water related data aggregation and zonal processing.</w:t>
      </w:r>
    </w:p>
    <w:p w14:paraId="50819B09" w14:textId="77777777" w:rsidR="00D57DE6" w:rsidRDefault="00D57DE6" w:rsidP="00D57DE6">
      <w:pPr>
        <w:rPr>
          <w:i/>
          <w:iCs/>
          <w:u w:val="single"/>
        </w:rPr>
      </w:pPr>
      <w:r w:rsidRPr="00F950D3">
        <w:rPr>
          <w:i/>
          <w:iCs/>
          <w:u w:val="single"/>
        </w:rPr>
        <w:t>Database used for parameter estimation:</w:t>
      </w:r>
    </w:p>
    <w:p w14:paraId="36C4DA95" w14:textId="67F2ED6C" w:rsidR="00100887" w:rsidRPr="00100887" w:rsidRDefault="00100887" w:rsidP="00100887">
      <w:pPr>
        <w:jc w:val="both"/>
      </w:pPr>
      <w:r>
        <w:t xml:space="preserve">The </w:t>
      </w:r>
      <w:r w:rsidR="00106114" w:rsidRPr="00106114">
        <w:t>HYDROSHEDS</w:t>
      </w:r>
      <w:r w:rsidR="00106114">
        <w:t xml:space="preserve"> database (version 1.0) </w:t>
      </w:r>
      <w:r>
        <w:t xml:space="preserve">and its product HYDROBASINS </w:t>
      </w:r>
      <w:proofErr w:type="gramStart"/>
      <w:r>
        <w:t xml:space="preserve">in particular </w:t>
      </w:r>
      <w:r w:rsidR="00106114">
        <w:t>ha</w:t>
      </w:r>
      <w:r>
        <w:t>ve</w:t>
      </w:r>
      <w:proofErr w:type="gramEnd"/>
      <w:r w:rsidR="00106114">
        <w:t xml:space="preserve"> been used predominantly for obtaining </w:t>
      </w:r>
      <w:r>
        <w:t>river basins vector data. It consists of</w:t>
      </w:r>
      <w:r w:rsidRPr="00100887">
        <w:t xml:space="preserve"> a series of polygon layers that depict watershed boundaries and sub-basin delineations at a global scale. The goal of this product is to provide a seamless global coverage of consistently sized and hierarchically nested sub-basins at different scales (from tens to millions of square </w:t>
      </w:r>
      <w:proofErr w:type="spellStart"/>
      <w:r w:rsidRPr="00100887">
        <w:t>kilometers</w:t>
      </w:r>
      <w:proofErr w:type="spellEnd"/>
      <w:r w:rsidRPr="00100887">
        <w:t>), supported by a coding scheme that allows for analysis of watershed topology such as up- and downstream connectivity</w:t>
      </w:r>
      <w:r>
        <w:t xml:space="preserve"> </w:t>
      </w:r>
      <w:r>
        <w:fldChar w:fldCharType="begin"/>
      </w:r>
      <w:r>
        <w:instrText xml:space="preserve"> ADDIN ZOTERO_ITEM CSL_CITATION {"citationID":"OvhqRgV5","properties":{"formattedCitation":"(Lehner &amp; Grill, 2013)","plainCitation":"(Lehner &amp; Grill, 2013)","noteIndex":0},"citationItems":[{"id":1853,"uris":["http://zotero.org/users/local/4sejOCs8/items/YZ3XUYZ9"],"itemData":{"id":1853,"type":"article-journal","abstract":"Despite signiﬁcant recent advancements, global hydrological models and their input databases still show limited capabilities in supporting many spatially detailed research questions and integrated assessments, such as required in freshwater ecology or applied water resources management. In order to address these challenges, the scientiﬁc community needs to create improved large-scale datasets and more ﬂexible data structures that enable the integration of information across and within spatial scales; develop new and advanced models that support the assessment of longitudinal and lateral hydrological connectivity; and provide an accessible modeling environment for researchers, decision makers, and practitioners. As a contribution, we here present a new modeling framework that integrates hydrographic baseline data at a global scale (enhanced HydroSHEDS layers and coupled datasets) with new modeling tools, speciﬁcally a river network routing model (HydroROUT) that is currently under development. The resulting ‘hydro-spatial fabric’ is designed to provide an avenue for advanced hydro-ecological applications at large scales in a consistent and highly versatile way. Preliminary results from case studies to assess human impacts on water quality and the effects of dams on river fragmentation and downstream ﬂow regulation illustrate the potential of this combined data-andmodeling framework to conduct novel research in the ﬁelds of aquatic ecology, biogeochemistry, geo-statistical modeling, or pollution and health risk assessments. The global scale outcomes are at a previously unachieved spatial resolution of 500 m and can thus support local planning and decision making in many of the world’s large river basins. Copyright © 2013 John Wiley &amp; Sons, Ltd.","container-title":"Hydrological Processes","DOI":"10.1002/hyp.9740","ISSN":"0885-6087, 1099-1085","issue":"15","journalAbbreviation":"Hydrological Processes","language":"en","license":"http://onlinelibrary.wiley.com/termsAndConditions#vor","page":"2171-2186","source":"DOI.org (Crossref)","title":"Global river hydrography and network routing: baseline data and new approaches to study the world's large river systems","title-short":"Global river hydrography and network routing","volume":"27","author":[{"family":"Lehner","given":"Bernhard"},{"family":"Grill","given":"Günther"}],"issued":{"date-parts":[["2013",7,15]]}}}],"schema":"https://github.com/citation-style-language/schema/raw/master/csl-citation.json"} </w:instrText>
      </w:r>
      <w:r>
        <w:fldChar w:fldCharType="separate"/>
      </w:r>
      <w:r w:rsidRPr="00100887">
        <w:rPr>
          <w:rFonts w:ascii="Arial" w:hAnsi="Arial" w:cs="Arial"/>
        </w:rPr>
        <w:t>(Lehner &amp; Grill, 2013)</w:t>
      </w:r>
      <w:r>
        <w:fldChar w:fldCharType="end"/>
      </w:r>
      <w:r w:rsidRPr="00100887">
        <w:t>.</w:t>
      </w:r>
    </w:p>
    <w:p w14:paraId="45101652" w14:textId="7D4EB7C8" w:rsidR="00100887" w:rsidRDefault="00100887" w:rsidP="00100887">
      <w:pPr>
        <w:jc w:val="both"/>
      </w:pPr>
      <w:r w:rsidRPr="00100887">
        <w:lastRenderedPageBreak/>
        <w:t xml:space="preserve">The </w:t>
      </w:r>
      <w:proofErr w:type="spellStart"/>
      <w:r w:rsidRPr="00100887">
        <w:t>HydroSHEDS</w:t>
      </w:r>
      <w:proofErr w:type="spellEnd"/>
      <w:r w:rsidRPr="00100887">
        <w:t xml:space="preserve"> database provides hydrographic data layers that allow for the derivation of watershed boundaries for any given location based on the near-global, high-resolution SRTM digital elevation model. Using this hydrographic information, watersheds were delineated in a consistent manner at different scales, and a hierarchical sub-basin breakdown was created following the topological concept of the </w:t>
      </w:r>
      <w:proofErr w:type="spellStart"/>
      <w:r w:rsidRPr="00100887">
        <w:t>Pfafstetter</w:t>
      </w:r>
      <w:proofErr w:type="spellEnd"/>
      <w:r w:rsidRPr="00100887">
        <w:t xml:space="preserve"> coding system</w:t>
      </w:r>
      <w:r>
        <w:t xml:space="preserve"> </w:t>
      </w:r>
      <w:r>
        <w:fldChar w:fldCharType="begin"/>
      </w:r>
      <w:r>
        <w:instrText xml:space="preserve"> ADDIN ZOTERO_ITEM CSL_CITATION {"citationID":"w1bHPF09","properties":{"formattedCitation":"(Verdin &amp; Verdin, 1999)","plainCitation":"(Verdin &amp; Verdin, 1999)","noteIndex":0},"citationItems":[{"id":1854,"uris":["http://zotero.org/users/local/4sejOCs8/items/6HK6ZDA9"],"itemData":{"id":1854,"type":"article-journal","abstract":"A comprehensive reference system for the Earth’s river basins is proposed as a support to river basin management, global change research, and the pursuit of sustainable development. A natural system for delineation and codification of basins is presented which is based upon topographic control and the topology of the river network. These characteristics make the system well suited for implementation and use with digital elevation models (DEMs) and geographic information systems. A demonstration of these traits is made with the 30-arcsecond GTOPO30 DEM for North America. The system has additional appeal owing to its economy of digits and the topological information that they carry. This is illustrated through presentation of comparisons with USGS hydrologic unit codes and demonstration of the use of code numbers to reveal dependence or independence of water use activities within a basin.","container-title":"Journal of Hydrology","DOI":"10.1016/S0022-1694(99)00011-6","ISSN":"0022-1694","issue":"1","journalAbbreviation":"Journal of Hydrology","page":"1-12","source":"ScienceDirect","title":"A topological system for delineation and codification of the Earth’s river basins","volume":"218","author":[{"family":"Verdin","given":"K. L"},{"family":"Verdin","given":"J. P"}],"issued":{"date-parts":[["1999",5,10]]}}}],"schema":"https://github.com/citation-style-language/schema/raw/master/csl-citation.json"} </w:instrText>
      </w:r>
      <w:r>
        <w:fldChar w:fldCharType="separate"/>
      </w:r>
      <w:r w:rsidRPr="00100887">
        <w:rPr>
          <w:rFonts w:ascii="Arial" w:hAnsi="Arial" w:cs="Arial"/>
        </w:rPr>
        <w:t>(Verdin &amp; Verdin, 1999)</w:t>
      </w:r>
      <w:r>
        <w:fldChar w:fldCharType="end"/>
      </w:r>
      <w:r w:rsidRPr="00100887">
        <w:t xml:space="preserve">. The resulting polygon layers are termed </w:t>
      </w:r>
      <w:proofErr w:type="spellStart"/>
      <w:r w:rsidRPr="00100887">
        <w:t>HydroBASINS</w:t>
      </w:r>
      <w:proofErr w:type="spellEnd"/>
      <w:r w:rsidRPr="00100887">
        <w:t xml:space="preserve"> and represent a subset of the </w:t>
      </w:r>
      <w:proofErr w:type="spellStart"/>
      <w:r w:rsidRPr="00100887">
        <w:t>HydroSHEDS</w:t>
      </w:r>
      <w:proofErr w:type="spellEnd"/>
      <w:r w:rsidRPr="00100887">
        <w:t xml:space="preserve"> database.</w:t>
      </w:r>
    </w:p>
    <w:tbl>
      <w:tblPr>
        <w:tblStyle w:val="TableGrid"/>
        <w:tblW w:w="0" w:type="auto"/>
        <w:jc w:val="center"/>
        <w:tblLook w:val="04A0" w:firstRow="1" w:lastRow="0" w:firstColumn="1" w:lastColumn="0" w:noHBand="0" w:noVBand="1"/>
      </w:tblPr>
      <w:tblGrid>
        <w:gridCol w:w="1696"/>
        <w:gridCol w:w="4253"/>
      </w:tblGrid>
      <w:tr w:rsidR="004A592E" w:rsidRPr="00DB69AE" w14:paraId="7EAA59E7" w14:textId="77777777" w:rsidTr="0094498F">
        <w:trPr>
          <w:jc w:val="center"/>
        </w:trPr>
        <w:tc>
          <w:tcPr>
            <w:tcW w:w="1696" w:type="dxa"/>
          </w:tcPr>
          <w:p w14:paraId="010CBE78" w14:textId="77777777" w:rsidR="004A592E" w:rsidRPr="00DB69AE" w:rsidRDefault="004A592E" w:rsidP="0094498F">
            <w:pPr>
              <w:rPr>
                <w:b/>
                <w:bCs/>
                <w:sz w:val="16"/>
                <w:szCs w:val="16"/>
              </w:rPr>
            </w:pPr>
            <w:r w:rsidRPr="00DB69AE">
              <w:rPr>
                <w:b/>
                <w:bCs/>
                <w:sz w:val="16"/>
                <w:szCs w:val="16"/>
              </w:rPr>
              <w:t>Country</w:t>
            </w:r>
          </w:p>
        </w:tc>
        <w:tc>
          <w:tcPr>
            <w:tcW w:w="4253" w:type="dxa"/>
          </w:tcPr>
          <w:p w14:paraId="60F3A914" w14:textId="0D9F1099" w:rsidR="004A592E" w:rsidRPr="00DB69AE" w:rsidRDefault="004A592E" w:rsidP="0094498F">
            <w:pPr>
              <w:rPr>
                <w:b/>
                <w:bCs/>
                <w:sz w:val="16"/>
                <w:szCs w:val="16"/>
              </w:rPr>
            </w:pPr>
            <w:r>
              <w:rPr>
                <w:b/>
                <w:bCs/>
                <w:sz w:val="16"/>
                <w:szCs w:val="16"/>
              </w:rPr>
              <w:t>S</w:t>
            </w:r>
            <w:r w:rsidRPr="00DB69AE">
              <w:rPr>
                <w:b/>
                <w:bCs/>
                <w:sz w:val="16"/>
                <w:szCs w:val="16"/>
              </w:rPr>
              <w:t xml:space="preserve">ources for </w:t>
            </w:r>
            <w:r w:rsidR="00CB5702">
              <w:rPr>
                <w:b/>
                <w:bCs/>
                <w:sz w:val="16"/>
                <w:szCs w:val="16"/>
              </w:rPr>
              <w:t>river basin spatial data</w:t>
            </w:r>
          </w:p>
        </w:tc>
      </w:tr>
      <w:tr w:rsidR="00CB5702" w:rsidRPr="00DB69AE" w14:paraId="73F9CE5D" w14:textId="77777777" w:rsidTr="00CB5702">
        <w:trPr>
          <w:jc w:val="center"/>
        </w:trPr>
        <w:tc>
          <w:tcPr>
            <w:tcW w:w="1696" w:type="dxa"/>
          </w:tcPr>
          <w:p w14:paraId="6847DEF6" w14:textId="77777777" w:rsidR="00CB5702" w:rsidRPr="00DB69AE" w:rsidRDefault="00CB5702" w:rsidP="0094498F">
            <w:pPr>
              <w:rPr>
                <w:sz w:val="16"/>
                <w:szCs w:val="16"/>
              </w:rPr>
            </w:pPr>
            <w:r w:rsidRPr="00DB69AE">
              <w:rPr>
                <w:rFonts w:cstheme="minorHAnsi"/>
                <w:sz w:val="16"/>
                <w:szCs w:val="16"/>
              </w:rPr>
              <w:t>Czech Republic</w:t>
            </w:r>
            <w:r>
              <w:rPr>
                <w:rFonts w:cstheme="minorHAnsi"/>
                <w:sz w:val="16"/>
                <w:szCs w:val="16"/>
              </w:rPr>
              <w:t xml:space="preserve"> </w:t>
            </w:r>
            <w:r>
              <w:rPr>
                <w:noProof/>
              </w:rPr>
              <w:drawing>
                <wp:inline distT="0" distB="0" distL="0" distR="0" wp14:anchorId="56EA2ADD" wp14:editId="707B3ADF">
                  <wp:extent cx="106560" cy="72000"/>
                  <wp:effectExtent l="0" t="0" r="8255" b="4445"/>
                  <wp:docPr id="202352424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vMerge w:val="restart"/>
            <w:vAlign w:val="center"/>
          </w:tcPr>
          <w:p w14:paraId="284180E0" w14:textId="24AB814A" w:rsidR="00CB5702" w:rsidRPr="00DB69AE" w:rsidRDefault="00CB5702" w:rsidP="00CB5702">
            <w:pPr>
              <w:jc w:val="center"/>
              <w:rPr>
                <w:rFonts w:cstheme="minorHAnsi"/>
                <w:sz w:val="16"/>
                <w:szCs w:val="16"/>
              </w:rPr>
            </w:pPr>
            <w:hyperlink r:id="rId73" w:history="1">
              <w:r w:rsidRPr="00CB5702">
                <w:rPr>
                  <w:rStyle w:val="Hyperlink"/>
                  <w:rFonts w:cstheme="minorHAnsi"/>
                  <w:sz w:val="16"/>
                  <w:szCs w:val="16"/>
                </w:rPr>
                <w:t xml:space="preserve">The </w:t>
              </w:r>
              <w:proofErr w:type="spellStart"/>
              <w:r w:rsidRPr="00CB5702">
                <w:rPr>
                  <w:rStyle w:val="Hyperlink"/>
                  <w:rFonts w:cstheme="minorHAnsi"/>
                  <w:sz w:val="16"/>
                  <w:szCs w:val="16"/>
                </w:rPr>
                <w:t>HydroSHEDS</w:t>
              </w:r>
              <w:proofErr w:type="spellEnd"/>
              <w:r w:rsidRPr="00CB5702">
                <w:rPr>
                  <w:rStyle w:val="Hyperlink"/>
                  <w:rFonts w:cstheme="minorHAnsi"/>
                  <w:sz w:val="16"/>
                  <w:szCs w:val="16"/>
                </w:rPr>
                <w:t xml:space="preserve"> database</w:t>
              </w:r>
            </w:hyperlink>
          </w:p>
        </w:tc>
      </w:tr>
      <w:tr w:rsidR="00CB5702" w:rsidRPr="00DB69AE" w14:paraId="56650D7B" w14:textId="77777777" w:rsidTr="0094498F">
        <w:trPr>
          <w:jc w:val="center"/>
        </w:trPr>
        <w:tc>
          <w:tcPr>
            <w:tcW w:w="1696" w:type="dxa"/>
          </w:tcPr>
          <w:p w14:paraId="516EC071" w14:textId="77777777" w:rsidR="00CB5702" w:rsidRPr="00DB69AE" w:rsidRDefault="00CB5702" w:rsidP="0094498F">
            <w:pPr>
              <w:rPr>
                <w:rFonts w:cstheme="minorHAnsi"/>
                <w:sz w:val="16"/>
                <w:szCs w:val="16"/>
              </w:rPr>
            </w:pPr>
            <w:r w:rsidRPr="00DB69AE">
              <w:rPr>
                <w:rFonts w:cstheme="minorHAnsi"/>
                <w:sz w:val="16"/>
                <w:szCs w:val="16"/>
              </w:rPr>
              <w:t>Netherlands</w:t>
            </w:r>
            <w:r>
              <w:rPr>
                <w:rFonts w:cstheme="minorHAnsi"/>
                <w:sz w:val="16"/>
                <w:szCs w:val="16"/>
              </w:rPr>
              <w:t xml:space="preserve"> </w:t>
            </w:r>
            <w:r>
              <w:rPr>
                <w:noProof/>
              </w:rPr>
              <w:drawing>
                <wp:inline distT="0" distB="0" distL="0" distR="0" wp14:anchorId="428E6E01" wp14:editId="1FB76705">
                  <wp:extent cx="106560" cy="72000"/>
                  <wp:effectExtent l="0" t="0" r="8255" b="4445"/>
                  <wp:docPr id="21076556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vMerge/>
          </w:tcPr>
          <w:p w14:paraId="20D9963B" w14:textId="7CCA8DAF" w:rsidR="00CB5702" w:rsidRPr="00DB69AE" w:rsidRDefault="00CB5702" w:rsidP="0094498F">
            <w:pPr>
              <w:rPr>
                <w:sz w:val="16"/>
                <w:szCs w:val="16"/>
              </w:rPr>
            </w:pPr>
          </w:p>
        </w:tc>
      </w:tr>
      <w:tr w:rsidR="00CB5702" w:rsidRPr="00DB69AE" w14:paraId="02568CAC" w14:textId="77777777" w:rsidTr="0094498F">
        <w:trPr>
          <w:jc w:val="center"/>
        </w:trPr>
        <w:tc>
          <w:tcPr>
            <w:tcW w:w="1696" w:type="dxa"/>
          </w:tcPr>
          <w:p w14:paraId="7DC2FC6D" w14:textId="77777777" w:rsidR="00CB5702" w:rsidRPr="00DB69AE" w:rsidRDefault="00CB5702" w:rsidP="0094498F">
            <w:pPr>
              <w:rPr>
                <w:rFonts w:cstheme="minorHAnsi"/>
                <w:sz w:val="16"/>
                <w:szCs w:val="16"/>
              </w:rPr>
            </w:pPr>
            <w:r w:rsidRPr="00DB69AE">
              <w:rPr>
                <w:rFonts w:cstheme="minorHAnsi"/>
                <w:sz w:val="16"/>
                <w:szCs w:val="16"/>
              </w:rPr>
              <w:t>Denmark</w:t>
            </w:r>
            <w:r>
              <w:rPr>
                <w:rFonts w:cstheme="minorHAnsi"/>
                <w:sz w:val="16"/>
                <w:szCs w:val="16"/>
              </w:rPr>
              <w:t xml:space="preserve"> </w:t>
            </w:r>
            <w:r>
              <w:rPr>
                <w:noProof/>
              </w:rPr>
              <w:drawing>
                <wp:inline distT="0" distB="0" distL="0" distR="0" wp14:anchorId="57598040" wp14:editId="1F19113F">
                  <wp:extent cx="107880" cy="72000"/>
                  <wp:effectExtent l="0" t="0" r="6985" b="4445"/>
                  <wp:docPr id="6494376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880" cy="72000"/>
                          </a:xfrm>
                          <a:prstGeom prst="rect">
                            <a:avLst/>
                          </a:prstGeom>
                          <a:noFill/>
                          <a:ln>
                            <a:noFill/>
                          </a:ln>
                        </pic:spPr>
                      </pic:pic>
                    </a:graphicData>
                  </a:graphic>
                </wp:inline>
              </w:drawing>
            </w:r>
          </w:p>
        </w:tc>
        <w:tc>
          <w:tcPr>
            <w:tcW w:w="4253" w:type="dxa"/>
            <w:vMerge/>
          </w:tcPr>
          <w:p w14:paraId="3C5ACC25" w14:textId="3A9ADB23" w:rsidR="00CB5702" w:rsidRPr="00DB69AE" w:rsidRDefault="00CB5702" w:rsidP="0094498F">
            <w:pPr>
              <w:rPr>
                <w:sz w:val="16"/>
                <w:szCs w:val="16"/>
              </w:rPr>
            </w:pPr>
          </w:p>
        </w:tc>
      </w:tr>
      <w:tr w:rsidR="00CB5702" w:rsidRPr="00DB69AE" w14:paraId="5A85B7D4" w14:textId="77777777" w:rsidTr="0094498F">
        <w:trPr>
          <w:jc w:val="center"/>
        </w:trPr>
        <w:tc>
          <w:tcPr>
            <w:tcW w:w="1696" w:type="dxa"/>
          </w:tcPr>
          <w:p w14:paraId="4D5F652C" w14:textId="77777777" w:rsidR="00CB5702" w:rsidRPr="00DB69AE" w:rsidRDefault="00CB5702" w:rsidP="0094498F">
            <w:pPr>
              <w:rPr>
                <w:rFonts w:cstheme="minorHAnsi"/>
                <w:sz w:val="16"/>
                <w:szCs w:val="16"/>
              </w:rPr>
            </w:pPr>
            <w:r w:rsidRPr="00DB69AE">
              <w:rPr>
                <w:rFonts w:cstheme="minorHAnsi"/>
                <w:sz w:val="16"/>
                <w:szCs w:val="16"/>
              </w:rPr>
              <w:t>Portugal</w:t>
            </w:r>
            <w:r>
              <w:rPr>
                <w:rFonts w:cstheme="minorHAnsi"/>
                <w:sz w:val="16"/>
                <w:szCs w:val="16"/>
              </w:rPr>
              <w:t xml:space="preserve"> </w:t>
            </w:r>
            <w:r>
              <w:rPr>
                <w:noProof/>
              </w:rPr>
              <w:drawing>
                <wp:inline distT="0" distB="0" distL="0" distR="0" wp14:anchorId="73E4A16F" wp14:editId="25120AB3">
                  <wp:extent cx="106560" cy="72000"/>
                  <wp:effectExtent l="0" t="0" r="8255" b="4445"/>
                  <wp:docPr id="34627548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0" y="0"/>
                            <a:ext cx="106560" cy="72000"/>
                          </a:xfrm>
                          <a:prstGeom prst="rect">
                            <a:avLst/>
                          </a:prstGeom>
                          <a:noFill/>
                          <a:ln>
                            <a:noFill/>
                          </a:ln>
                        </pic:spPr>
                      </pic:pic>
                    </a:graphicData>
                  </a:graphic>
                </wp:inline>
              </w:drawing>
            </w:r>
          </w:p>
        </w:tc>
        <w:tc>
          <w:tcPr>
            <w:tcW w:w="4253" w:type="dxa"/>
            <w:vMerge/>
          </w:tcPr>
          <w:p w14:paraId="5FB915C9" w14:textId="403133BE" w:rsidR="00CB5702" w:rsidRPr="00DB69AE" w:rsidRDefault="00CB5702" w:rsidP="004A592E">
            <w:pPr>
              <w:keepNext/>
              <w:rPr>
                <w:sz w:val="16"/>
                <w:szCs w:val="16"/>
                <w:highlight w:val="yellow"/>
              </w:rPr>
            </w:pPr>
          </w:p>
        </w:tc>
      </w:tr>
    </w:tbl>
    <w:p w14:paraId="5588ED84" w14:textId="6007318D" w:rsidR="004A592E" w:rsidRPr="004A592E" w:rsidRDefault="004A592E" w:rsidP="004A592E">
      <w:pPr>
        <w:pStyle w:val="Caption"/>
        <w:rPr>
          <w:rStyle w:val="Emphasis"/>
          <w:i w:val="0"/>
          <w:iCs w:val="0"/>
          <w:smallCaps w:val="0"/>
          <w:color w:val="auto"/>
          <w:spacing w:val="0"/>
          <w:sz w:val="16"/>
          <w:szCs w:val="16"/>
        </w:rPr>
      </w:pPr>
      <w:r w:rsidRPr="004A592E">
        <w:rPr>
          <w:rStyle w:val="Emphasis"/>
          <w:smallCaps w:val="0"/>
          <w:color w:val="auto"/>
          <w:spacing w:val="0"/>
          <w:sz w:val="16"/>
          <w:szCs w:val="16"/>
        </w:rPr>
        <w:t xml:space="preserve">Table </w:t>
      </w:r>
      <w:r w:rsidRPr="004A592E">
        <w:rPr>
          <w:rStyle w:val="Emphasis"/>
          <w:smallCaps w:val="0"/>
          <w:color w:val="auto"/>
          <w:spacing w:val="0"/>
          <w:sz w:val="16"/>
          <w:szCs w:val="16"/>
        </w:rPr>
        <w:fldChar w:fldCharType="begin"/>
      </w:r>
      <w:r w:rsidRPr="004A592E">
        <w:rPr>
          <w:rStyle w:val="Emphasis"/>
          <w:smallCaps w:val="0"/>
          <w:color w:val="auto"/>
          <w:spacing w:val="0"/>
          <w:sz w:val="16"/>
          <w:szCs w:val="16"/>
        </w:rPr>
        <w:instrText xml:space="preserve"> SEQ Table \* ARABIC </w:instrText>
      </w:r>
      <w:r w:rsidRPr="004A592E">
        <w:rPr>
          <w:rStyle w:val="Emphasis"/>
          <w:smallCaps w:val="0"/>
          <w:color w:val="auto"/>
          <w:spacing w:val="0"/>
          <w:sz w:val="16"/>
          <w:szCs w:val="16"/>
        </w:rPr>
        <w:fldChar w:fldCharType="separate"/>
      </w:r>
      <w:r w:rsidR="00C26DBE">
        <w:rPr>
          <w:rStyle w:val="Emphasis"/>
          <w:smallCaps w:val="0"/>
          <w:noProof/>
          <w:color w:val="auto"/>
          <w:spacing w:val="0"/>
          <w:sz w:val="16"/>
          <w:szCs w:val="16"/>
        </w:rPr>
        <w:t>22</w:t>
      </w:r>
      <w:r w:rsidRPr="004A592E">
        <w:rPr>
          <w:rStyle w:val="Emphasis"/>
          <w:smallCaps w:val="0"/>
          <w:color w:val="auto"/>
          <w:spacing w:val="0"/>
          <w:sz w:val="16"/>
          <w:szCs w:val="16"/>
        </w:rPr>
        <w:fldChar w:fldCharType="end"/>
      </w:r>
      <w:r w:rsidR="00100887">
        <w:rPr>
          <w:rStyle w:val="Emphasis"/>
          <w:smallCaps w:val="0"/>
          <w:color w:val="auto"/>
          <w:spacing w:val="0"/>
          <w:sz w:val="16"/>
          <w:szCs w:val="16"/>
        </w:rPr>
        <w:t xml:space="preserve"> Data sources used for obtaining country level river basin polygon data.</w:t>
      </w:r>
    </w:p>
    <w:p w14:paraId="4FCE027B" w14:textId="1B4A7189" w:rsidR="00D57DE6" w:rsidRDefault="00D57DE6" w:rsidP="00D57DE6">
      <w:pPr>
        <w:rPr>
          <w:i/>
          <w:iCs/>
          <w:u w:val="single"/>
        </w:rPr>
      </w:pPr>
      <w:r w:rsidRPr="00F950D3">
        <w:rPr>
          <w:i/>
          <w:iCs/>
          <w:u w:val="single"/>
        </w:rPr>
        <w:t>Parameter default value:</w:t>
      </w:r>
    </w:p>
    <w:p w14:paraId="17EC1B3B" w14:textId="196EC8F3" w:rsidR="00100887" w:rsidRPr="00100887" w:rsidRDefault="00100887" w:rsidP="00D57DE6">
      <w:r>
        <w:t xml:space="preserve">Polygons </w:t>
      </w:r>
      <w:r w:rsidR="007D2EFE">
        <w:t>of</w:t>
      </w:r>
      <w:r>
        <w:t xml:space="preserve"> individual river basins are extracted</w:t>
      </w:r>
      <w:r w:rsidR="007D2EFE">
        <w:t xml:space="preserve"> from the </w:t>
      </w:r>
      <w:proofErr w:type="spellStart"/>
      <w:r w:rsidR="007D2EFE" w:rsidRPr="007D2EFE">
        <w:t>HydroBASINS</w:t>
      </w:r>
      <w:proofErr w:type="spellEnd"/>
      <w:r w:rsidR="007D2EFE" w:rsidRPr="007D2EFE">
        <w:t xml:space="preserve"> </w:t>
      </w:r>
      <w:r w:rsidR="007D2EFE">
        <w:t>database</w:t>
      </w:r>
      <w:r>
        <w:t xml:space="preserve"> for individual countries together with the required attributes such as river water volume, discharge, total length </w:t>
      </w:r>
      <w:r w:rsidR="00502BEE">
        <w:t>etc.</w:t>
      </w:r>
    </w:p>
    <w:p w14:paraId="029DB800" w14:textId="76D5162F" w:rsidR="00304F3F" w:rsidRDefault="00304F3F" w:rsidP="000067F4">
      <w:pPr>
        <w:pStyle w:val="Heading4"/>
      </w:pPr>
      <w:r w:rsidRPr="000067F4">
        <w:t>River discharge (</w:t>
      </w:r>
      <w:proofErr w:type="spellStart"/>
      <w:r w:rsidRPr="000067F4">
        <w:t>Q_river</w:t>
      </w:r>
      <w:proofErr w:type="spellEnd"/>
      <w:r w:rsidRPr="000067F4">
        <w:t>)</w:t>
      </w:r>
    </w:p>
    <w:p w14:paraId="579F7CD0" w14:textId="1C8414A0" w:rsidR="004A592E" w:rsidRPr="004A592E" w:rsidRDefault="004A592E" w:rsidP="004A592E">
      <w:r>
        <w:t>&amp;</w:t>
      </w:r>
    </w:p>
    <w:p w14:paraId="77A893CA" w14:textId="055BF805" w:rsidR="00304F3F" w:rsidRDefault="00304F3F" w:rsidP="000067F4">
      <w:pPr>
        <w:pStyle w:val="Heading4"/>
      </w:pPr>
      <w:r w:rsidRPr="000067F4">
        <w:t>River width (</w:t>
      </w:r>
      <w:proofErr w:type="spellStart"/>
      <w:r w:rsidRPr="000067F4">
        <w:t>W_river</w:t>
      </w:r>
      <w:proofErr w:type="spellEnd"/>
      <w:r w:rsidRPr="000067F4">
        <w:t>)</w:t>
      </w:r>
    </w:p>
    <w:p w14:paraId="3F0C0B0B" w14:textId="4C108355" w:rsidR="004A592E" w:rsidRPr="004A592E" w:rsidRDefault="004A592E" w:rsidP="004A592E">
      <w:r>
        <w:t>&amp;</w:t>
      </w:r>
    </w:p>
    <w:p w14:paraId="193AAAA4" w14:textId="7F2B1EBC" w:rsidR="00304F3F" w:rsidRDefault="00304F3F" w:rsidP="000067F4">
      <w:pPr>
        <w:pStyle w:val="Heading4"/>
      </w:pPr>
      <w:r w:rsidRPr="000067F4">
        <w:t>River length (</w:t>
      </w:r>
      <w:proofErr w:type="spellStart"/>
      <w:r w:rsidRPr="000067F4">
        <w:t>L_river</w:t>
      </w:r>
      <w:proofErr w:type="spellEnd"/>
      <w:r w:rsidRPr="000067F4">
        <w:t>)</w:t>
      </w:r>
    </w:p>
    <w:p w14:paraId="440AA465" w14:textId="77777777" w:rsidR="004A592E" w:rsidRDefault="004A592E" w:rsidP="004A592E">
      <w:pPr>
        <w:rPr>
          <w:i/>
          <w:iCs/>
          <w:u w:val="single"/>
        </w:rPr>
      </w:pPr>
      <w:r w:rsidRPr="00F950D3">
        <w:rPr>
          <w:i/>
          <w:iCs/>
          <w:u w:val="single"/>
        </w:rPr>
        <w:t>Physical/chemical/biological/empirical meaning:</w:t>
      </w:r>
    </w:p>
    <w:p w14:paraId="16C597D4" w14:textId="44CF7009" w:rsidR="008D7497" w:rsidRDefault="00D14DCD" w:rsidP="00656747">
      <w:pPr>
        <w:jc w:val="both"/>
      </w:pPr>
      <w:r>
        <w:t>Watercourse network consists of a</w:t>
      </w:r>
      <w:r w:rsidRPr="00D14DCD">
        <w:t xml:space="preserve"> natural or man-made flowing watercourse or</w:t>
      </w:r>
      <w:r>
        <w:t xml:space="preserve"> </w:t>
      </w:r>
      <w:r w:rsidRPr="00D14DCD">
        <w:t>stream.</w:t>
      </w:r>
      <w:r w:rsidR="004E5305">
        <w:t xml:space="preserve"> </w:t>
      </w:r>
      <w:proofErr w:type="spellStart"/>
      <w:r w:rsidR="00AA5E51" w:rsidRPr="000067F4">
        <w:t>W_river</w:t>
      </w:r>
      <w:proofErr w:type="spellEnd"/>
      <w:r w:rsidR="00AA5E51" w:rsidRPr="00656747">
        <w:t xml:space="preserve"> </w:t>
      </w:r>
      <w:r w:rsidR="00AA5E51">
        <w:t xml:space="preserve">and </w:t>
      </w:r>
      <w:proofErr w:type="spellStart"/>
      <w:r w:rsidR="00AA5E51">
        <w:t>L</w:t>
      </w:r>
      <w:r w:rsidR="00AA5E51" w:rsidRPr="000067F4">
        <w:t>_river</w:t>
      </w:r>
      <w:proofErr w:type="spellEnd"/>
      <w:r w:rsidR="00132231">
        <w:t xml:space="preserve"> (and depth, not considered here)</w:t>
      </w:r>
      <w:r w:rsidR="00AA5E51" w:rsidRPr="00656747">
        <w:t xml:space="preserve"> </w:t>
      </w:r>
      <w:r w:rsidR="00AA5E51">
        <w:t>are</w:t>
      </w:r>
      <w:r w:rsidR="007D373C">
        <w:t xml:space="preserve"> </w:t>
      </w:r>
      <w:r>
        <w:t>two of the attributes used</w:t>
      </w:r>
      <w:r w:rsidR="00EF7C28">
        <w:t xml:space="preserve"> </w:t>
      </w:r>
      <w:r w:rsidR="004E5305">
        <w:t xml:space="preserve">to describe river </w:t>
      </w:r>
      <w:r w:rsidR="00132231">
        <w:t>channel geometry</w:t>
      </w:r>
      <w:r w:rsidR="004E5305">
        <w:t>.</w:t>
      </w:r>
      <w:r w:rsidR="00E81823">
        <w:t xml:space="preserve"> </w:t>
      </w:r>
    </w:p>
    <w:p w14:paraId="60FCEF87" w14:textId="479BDB0E" w:rsidR="00EF7C28" w:rsidRDefault="008D7497" w:rsidP="00E81823">
      <w:pPr>
        <w:jc w:val="both"/>
      </w:pPr>
      <w:proofErr w:type="spellStart"/>
      <w:r w:rsidRPr="000067F4">
        <w:t>Q_river</w:t>
      </w:r>
      <w:proofErr w:type="spellEnd"/>
      <w:r w:rsidR="00E81823">
        <w:t xml:space="preserve"> </w:t>
      </w:r>
      <w:r w:rsidR="00F17A34">
        <w:t>is the volumetric flow rate (L T</w:t>
      </w:r>
      <w:r w:rsidR="00F17A34" w:rsidRPr="00F17A34">
        <w:rPr>
          <w:vertAlign w:val="superscript"/>
        </w:rPr>
        <w:t>-1</w:t>
      </w:r>
      <w:r w:rsidR="00F17A34">
        <w:t xml:space="preserve">). For the steady state flow </w:t>
      </w:r>
      <w:r w:rsidR="006B4D62">
        <w:t>rate,</w:t>
      </w:r>
      <w:r w:rsidR="00F17A34">
        <w:t xml:space="preserve"> it is often calculated with the continuity equation. Water flow rate in rivers is </w:t>
      </w:r>
      <w:r w:rsidR="00E81823">
        <w:t>governed by</w:t>
      </w:r>
      <w:r w:rsidR="00132231">
        <w:t xml:space="preserve"> </w:t>
      </w:r>
      <w:r w:rsidR="00E81823">
        <w:t>h</w:t>
      </w:r>
      <w:r w:rsidRPr="008D7497">
        <w:t>ydrological regime</w:t>
      </w:r>
      <w:r w:rsidR="00E81823">
        <w:t xml:space="preserve"> and is</w:t>
      </w:r>
      <w:r w:rsidRPr="008D7497">
        <w:t xml:space="preserve"> relevant for</w:t>
      </w:r>
      <w:r w:rsidR="000949C6">
        <w:t xml:space="preserve"> assessing</w:t>
      </w:r>
      <w:r w:rsidRPr="008D7497">
        <w:t xml:space="preserve"> ecological and chemical status and ecological potential</w:t>
      </w:r>
      <w:r w:rsidR="00930BBC">
        <w:t xml:space="preserve"> of flowing surface water bodies</w:t>
      </w:r>
      <w:r w:rsidR="000949C6">
        <w:t>.</w:t>
      </w:r>
    </w:p>
    <w:p w14:paraId="67518D28" w14:textId="446E92A7" w:rsidR="004A592E" w:rsidRDefault="004A592E" w:rsidP="004A592E">
      <w:pPr>
        <w:rPr>
          <w:i/>
          <w:iCs/>
          <w:u w:val="single"/>
        </w:rPr>
      </w:pPr>
      <w:r w:rsidRPr="00F950D3">
        <w:rPr>
          <w:i/>
          <w:iCs/>
          <w:u w:val="single"/>
        </w:rPr>
        <w:t>Factors influencing parameter value:</w:t>
      </w:r>
    </w:p>
    <w:p w14:paraId="7D63C930" w14:textId="3190F9DD" w:rsidR="00A56A06" w:rsidRPr="00A56A06" w:rsidRDefault="00A56A06" w:rsidP="00ED482F">
      <w:pPr>
        <w:jc w:val="both"/>
      </w:pPr>
      <w:r>
        <w:t>Channel geometry is closely related</w:t>
      </w:r>
      <w:r w:rsidR="00502BEE">
        <w:t xml:space="preserve"> to</w:t>
      </w:r>
      <w:r>
        <w:t xml:space="preserve"> river discharge </w:t>
      </w:r>
      <w:r>
        <w:fldChar w:fldCharType="begin"/>
      </w:r>
      <w:r w:rsidR="00100887">
        <w:instrText xml:space="preserve"> ADDIN ZOTERO_ITEM CSL_CITATION {"citationID":"Z3mmpSqJ","properties":{"formattedCitation":"(Allen et al., 1994)","plainCitation":"(Allen et al., 1994)","noteIndex":0},"citationItems":[{"id":"JuO6J8SJ/nQ0iS09v","uris":["http://zotero.org/users/local/F1zRPfH6/items/SYUMUL22"],"itemData":{"id":903,"type":"article-journal","abstract":"ABSTRACT: There is considerable potential for use of channel dimension data in planning</w:instrText>
      </w:r>
      <w:r w:rsidR="00100887">
        <w:rPr>
          <w:rFonts w:ascii="Cambria Math" w:hAnsi="Cambria Math" w:cs="Cambria Math"/>
        </w:rPr>
        <w:instrText>‐</w:instrText>
      </w:r>
      <w:r w:rsidR="00100887">
        <w:instrText>level models for resource and impact assessment. The channel dimension data is used to route flows and sediment through the basin. The cost of obtaining actual surveyed data for large watersheds is typically prohibitive. Predictive equations have been developed based on 674 stations from watersheds across the United States which encompass a wide variety of channel types and sizes. These equations were tested against an independent data set and found to be adequate for use in planning</w:instrText>
      </w:r>
      <w:r w:rsidR="00100887">
        <w:rPr>
          <w:rFonts w:ascii="Cambria Math" w:hAnsi="Cambria Math" w:cs="Cambria Math"/>
        </w:rPr>
        <w:instrText>‐</w:instrText>
      </w:r>
      <w:r w:rsidR="00100887">
        <w:instrText>level models. Future research is advocated which would include data from regions and stream types not included in this study.","container-title":"JAWRA Journal of the American Water Resources Association","DOI":"10.1111/j.1752-1688.1994.tb03321.x","ISSN":"1093-474X, 1752-1688","issue":"4","language":"en","license":"http://onlinelibrary.wiley.com/termsAndConditions#vor","page":"663–671","title":"DOWNSTREAM CHANNEL GEOMETRY FOR USE IN PLANNING</w:instrText>
      </w:r>
      <w:r w:rsidR="00100887">
        <w:rPr>
          <w:rFonts w:ascii="Cambria Math" w:hAnsi="Cambria Math" w:cs="Cambria Math"/>
        </w:rPr>
        <w:instrText>‐</w:instrText>
      </w:r>
      <w:r w:rsidR="00100887">
        <w:instrText xml:space="preserve">LEVEL MODELS&lt;sup&gt;1&lt;/sup&gt;","volume":"30","author":[{"family":"Allen","given":"Peter M."},{"family":"Arnold","given":"Jeffrey C."},{"family":"Byars","given":"Bruce W"}],"issued":{"date-parts":[["1994",8]]}}}],"schema":"https://github.com/citation-style-language/schema/raw/master/csl-citation.json"} </w:instrText>
      </w:r>
      <w:r>
        <w:fldChar w:fldCharType="separate"/>
      </w:r>
      <w:r w:rsidRPr="00A56A06">
        <w:rPr>
          <w:rFonts w:ascii="Arial" w:hAnsi="Arial" w:cs="Arial"/>
        </w:rPr>
        <w:t>(Allen et al., 1994)</w:t>
      </w:r>
      <w:r>
        <w:fldChar w:fldCharType="end"/>
      </w:r>
      <w:r>
        <w:t xml:space="preserve">. </w:t>
      </w:r>
      <w:r w:rsidRPr="00A56A06">
        <w:t>A river's drainage area and discharge typically</w:t>
      </w:r>
      <w:r>
        <w:t xml:space="preserve"> </w:t>
      </w:r>
      <w:r w:rsidRPr="00A56A06">
        <w:t>increase as tributaries join the main channel. This</w:t>
      </w:r>
      <w:r>
        <w:t xml:space="preserve"> </w:t>
      </w:r>
      <w:r w:rsidRPr="00A56A06">
        <w:t>increase in discharge is accommodated by an increase</w:t>
      </w:r>
      <w:r w:rsidR="000949C6">
        <w:t xml:space="preserve"> in</w:t>
      </w:r>
      <w:r>
        <w:t xml:space="preserve"> channel hydraulic geometry</w:t>
      </w:r>
      <w:r w:rsidRPr="00A56A06">
        <w:t>.</w:t>
      </w:r>
      <w:r>
        <w:t xml:space="preserve"> Such close dependency of channel dimensions has been suggested also for other river characteristics such as sediment load, bed load, band and bed material composition, streamside vegetation, and channel alignment. In general, the relationship between channel morphology and </w:t>
      </w:r>
      <w:r w:rsidR="00435158">
        <w:t>transport of water and sediment is likely to be explained by (quasi)equilibrium that develops between channel’s discharge (Q</w:t>
      </w:r>
      <w:r w:rsidR="00ED482F">
        <w:t>, m3/s</w:t>
      </w:r>
      <w:r w:rsidR="00435158">
        <w:t>), width (W</w:t>
      </w:r>
      <w:r w:rsidR="00ED482F">
        <w:t>, m</w:t>
      </w:r>
      <w:r w:rsidR="00435158">
        <w:t>), depth (D</w:t>
      </w:r>
      <w:r w:rsidR="00ED482F">
        <w:t>, m</w:t>
      </w:r>
      <w:r w:rsidR="00435158">
        <w:t xml:space="preserve">), and </w:t>
      </w:r>
      <w:r w:rsidR="00ED482F">
        <w:t>velocity. These variables</w:t>
      </w:r>
      <w:r w:rsidR="00D511A9">
        <w:t xml:space="preserve"> can be interrelated in the form of </w:t>
      </w:r>
      <w:r w:rsidR="00502BEE">
        <w:t xml:space="preserve">three </w:t>
      </w:r>
      <w:r w:rsidR="00D511A9">
        <w:t xml:space="preserve">simple exponential equations of the general form </w:t>
      </w:r>
      <m:oMath>
        <m:r>
          <w:rPr>
            <w:rFonts w:ascii="Cambria Math" w:hAnsi="Cambria Math"/>
          </w:rPr>
          <m:t>Y=a</m:t>
        </m:r>
        <m:sSup>
          <m:sSupPr>
            <m:ctrlPr>
              <w:rPr>
                <w:rFonts w:ascii="Cambria Math" w:hAnsi="Cambria Math"/>
              </w:rPr>
            </m:ctrlPr>
          </m:sSupPr>
          <m:e>
            <m:r>
              <m:rPr>
                <m:sty m:val="p"/>
              </m:rPr>
              <w:rPr>
                <w:rFonts w:ascii="Cambria Math" w:hAnsi="Cambria Math"/>
              </w:rPr>
              <m:t>X</m:t>
            </m:r>
          </m:e>
          <m:sup>
            <m:r>
              <w:rPr>
                <w:rFonts w:ascii="Cambria Math" w:hAnsi="Cambria Math"/>
              </w:rPr>
              <m:t>b</m:t>
            </m:r>
          </m:sup>
        </m:sSup>
      </m:oMath>
      <w:r w:rsidR="00D511A9">
        <w:t xml:space="preserve">, where X is river discharge (Q) and Y width, depth </w:t>
      </w:r>
      <w:r w:rsidR="00502BEE">
        <w:t>or</w:t>
      </w:r>
      <w:r w:rsidR="00D511A9">
        <w:t xml:space="preserve"> velocity taking coefficient</w:t>
      </w:r>
      <w:r w:rsidR="00502BEE">
        <w:t xml:space="preserve">s </w:t>
      </w:r>
      <w:proofErr w:type="gramStart"/>
      <w:r w:rsidR="00502BEE" w:rsidRPr="00502BEE">
        <w:rPr>
          <w:i/>
          <w:iCs/>
        </w:rPr>
        <w:t>a</w:t>
      </w:r>
      <w:r w:rsidR="00502BEE">
        <w:t xml:space="preserve"> </w:t>
      </w:r>
      <w:r w:rsidR="00D511A9">
        <w:t>and</w:t>
      </w:r>
      <w:proofErr w:type="gramEnd"/>
      <w:r w:rsidR="00D511A9">
        <w:t xml:space="preserve"> exponent</w:t>
      </w:r>
      <w:r w:rsidR="00502BEE">
        <w:t xml:space="preserve">s </w:t>
      </w:r>
      <w:r w:rsidR="00502BEE" w:rsidRPr="00502BEE">
        <w:rPr>
          <w:i/>
          <w:iCs/>
        </w:rPr>
        <w:t>b</w:t>
      </w:r>
      <w:r w:rsidR="00D511A9">
        <w:t xml:space="preserve"> specific </w:t>
      </w:r>
      <w:r w:rsidR="00502BEE">
        <w:t>to</w:t>
      </w:r>
      <w:r w:rsidR="00D511A9">
        <w:t xml:space="preserve"> each of</w:t>
      </w:r>
      <w:r w:rsidR="00502BEE">
        <w:t xml:space="preserve"> the</w:t>
      </w:r>
      <w:r w:rsidR="00D511A9">
        <w:t xml:space="preserve"> three </w:t>
      </w:r>
      <w:r w:rsidR="00106114">
        <w:t>relationships</w:t>
      </w:r>
      <w:r w:rsidR="00502BEE">
        <w:t>.</w:t>
      </w:r>
      <w:r w:rsidR="00ED482F">
        <w:t xml:space="preserve"> </w:t>
      </w:r>
      <w:r w:rsidR="00502BEE">
        <w:t>T</w:t>
      </w:r>
      <w:r w:rsidR="00ED482F">
        <w:t xml:space="preserve">he continuity equation of the form </w:t>
      </w:r>
      <m:oMath>
        <m:r>
          <w:rPr>
            <w:rFonts w:ascii="Cambria Math" w:hAnsi="Cambria Math"/>
          </w:rPr>
          <m:t>Q=W×D×V</m:t>
        </m:r>
      </m:oMath>
      <w:r w:rsidR="00D511A9">
        <w:t xml:space="preserve"> must be satisfied.</w:t>
      </w:r>
    </w:p>
    <w:p w14:paraId="3EA128E6" w14:textId="77777777" w:rsidR="004A592E" w:rsidRDefault="004A592E" w:rsidP="004A592E">
      <w:pPr>
        <w:rPr>
          <w:u w:val="single"/>
        </w:rPr>
      </w:pPr>
      <w:r w:rsidRPr="00F950D3">
        <w:rPr>
          <w:i/>
          <w:iCs/>
          <w:u w:val="single"/>
        </w:rPr>
        <w:t>Role in the model:</w:t>
      </w:r>
    </w:p>
    <w:p w14:paraId="763AF3FC" w14:textId="0F898C4B" w:rsidR="002531BD" w:rsidRPr="00E81823" w:rsidRDefault="00ED482F" w:rsidP="004A592E">
      <w:r>
        <w:t xml:space="preserve">Length and width of the river segment </w:t>
      </w:r>
      <w:r w:rsidR="00E81823">
        <w:t xml:space="preserve">are used to delineate polygons around river segments, which then are used as river buffer to detect and intersect all agricultural fields present within buffer. </w:t>
      </w:r>
      <w:r w:rsidR="002531BD">
        <w:t>River length is</w:t>
      </w:r>
      <w:r w:rsidR="00E81823">
        <w:t xml:space="preserve"> also</w:t>
      </w:r>
      <w:r w:rsidR="002531BD">
        <w:t xml:space="preserve"> used as an upscaling factor </w:t>
      </w:r>
      <w:r w:rsidR="00E81823">
        <w:t xml:space="preserve">for calculating weighted quantities, such </w:t>
      </w:r>
      <w:proofErr w:type="spellStart"/>
      <w:r w:rsidR="00E81823">
        <w:t>PEC</w:t>
      </w:r>
      <w:r w:rsidR="00E81823" w:rsidRPr="00E81823">
        <w:rPr>
          <w:vertAlign w:val="subscript"/>
        </w:rPr>
        <w:t>surface</w:t>
      </w:r>
      <w:proofErr w:type="spellEnd"/>
      <w:r w:rsidR="00E81823" w:rsidRPr="00E81823">
        <w:rPr>
          <w:vertAlign w:val="subscript"/>
        </w:rPr>
        <w:t xml:space="preserve"> water</w:t>
      </w:r>
      <w:r w:rsidR="00E81823">
        <w:t xml:space="preserve"> for individual river basins.</w:t>
      </w:r>
    </w:p>
    <w:p w14:paraId="7F5D3521" w14:textId="0DDBB1F3" w:rsidR="004A592E" w:rsidRDefault="004A592E" w:rsidP="004A592E">
      <w:pPr>
        <w:rPr>
          <w:i/>
          <w:iCs/>
          <w:u w:val="single"/>
        </w:rPr>
      </w:pPr>
      <w:r w:rsidRPr="00F950D3">
        <w:rPr>
          <w:i/>
          <w:iCs/>
          <w:u w:val="single"/>
        </w:rPr>
        <w:t>Database used for parameter estimation:</w:t>
      </w:r>
    </w:p>
    <w:p w14:paraId="6F283836" w14:textId="1C1247C5" w:rsidR="004F0545" w:rsidRPr="004F0545" w:rsidRDefault="00AD55D8" w:rsidP="00AD55D8">
      <w:pPr>
        <w:jc w:val="both"/>
      </w:pPr>
      <w:r>
        <w:t>Georeferenced r</w:t>
      </w:r>
      <w:r w:rsidR="004F0545">
        <w:t xml:space="preserve">iver network, and hydrological elements </w:t>
      </w:r>
      <w:r w:rsidR="00D14DCD">
        <w:t>meta</w:t>
      </w:r>
      <w:r w:rsidR="004F0545">
        <w:t>data available from national</w:t>
      </w:r>
      <w:r w:rsidR="00D44064">
        <w:t xml:space="preserve"> cadastre</w:t>
      </w:r>
      <w:r w:rsidR="004F0545">
        <w:t xml:space="preserve"> authorities were preferred</w:t>
      </w:r>
      <w:r>
        <w:t xml:space="preserve"> such as</w:t>
      </w:r>
      <w:r w:rsidR="00D44064">
        <w:t xml:space="preserve"> Czech and Dutch</w:t>
      </w:r>
      <w:r>
        <w:t xml:space="preserve"> </w:t>
      </w:r>
      <w:r w:rsidR="00D44064">
        <w:t>g</w:t>
      </w:r>
      <w:r w:rsidRPr="00AD55D8">
        <w:t>eoport</w:t>
      </w:r>
      <w:r w:rsidR="00D44064">
        <w:t>als</w:t>
      </w:r>
      <w:r w:rsidRPr="00AD55D8">
        <w:t xml:space="preserve"> ČÚZK</w:t>
      </w:r>
      <w:r>
        <w:t xml:space="preserve"> and </w:t>
      </w:r>
      <w:r w:rsidR="00D44064">
        <w:t>PDOK</w:t>
      </w:r>
      <w:r w:rsidR="00D14DCD">
        <w:t>, respectively</w:t>
      </w:r>
      <w:r w:rsidR="00D44064">
        <w:t>. These data are characterised by fine resolution</w:t>
      </w:r>
      <w:r w:rsidR="007D373C">
        <w:t xml:space="preserve"> and</w:t>
      </w:r>
      <w:r w:rsidR="00D44064">
        <w:t xml:space="preserve"> respecting INSPIRE directive </w:t>
      </w:r>
      <w:r w:rsidR="007D4E85">
        <w:t>data quality requirements</w:t>
      </w:r>
      <w:r w:rsidR="004F0545">
        <w:t xml:space="preserve">. If such data </w:t>
      </w:r>
      <w:r w:rsidR="007D373C">
        <w:t>are</w:t>
      </w:r>
      <w:r w:rsidR="004F0545">
        <w:t xml:space="preserve"> not available appropriate datasets from the HYDROSHEDS database and its products </w:t>
      </w:r>
      <w:r w:rsidR="004F0545">
        <w:lastRenderedPageBreak/>
        <w:t>were extracted. In particular d</w:t>
      </w:r>
      <w:r w:rsidR="004F0545" w:rsidRPr="004F0545">
        <w:t>ischarge and runoff</w:t>
      </w:r>
      <w:r w:rsidR="004F0545">
        <w:t xml:space="preserve">, which </w:t>
      </w:r>
      <w:r w:rsidR="004F0545" w:rsidRPr="004F0545">
        <w:t>estimate</w:t>
      </w:r>
      <w:r w:rsidR="004F0545">
        <w:t>s</w:t>
      </w:r>
      <w:r w:rsidR="004F0545" w:rsidRPr="004F0545">
        <w:t xml:space="preserve"> for </w:t>
      </w:r>
      <w:proofErr w:type="spellStart"/>
      <w:r w:rsidR="004F0545" w:rsidRPr="004F0545">
        <w:t>HydroATLAS</w:t>
      </w:r>
      <w:proofErr w:type="spellEnd"/>
      <w:r w:rsidR="004F0545" w:rsidRPr="004F0545">
        <w:t xml:space="preserve"> are based on long-term (1971–2000) average ‘naturalized’ discharge and runoff values provided by the state-of-the-art global integrated water balance model </w:t>
      </w:r>
      <w:proofErr w:type="spellStart"/>
      <w:r w:rsidR="004F0545" w:rsidRPr="004F0545">
        <w:t>WaterGAP</w:t>
      </w:r>
      <w:proofErr w:type="spellEnd"/>
      <w:r w:rsidR="004F0545" w:rsidRPr="004F0545">
        <w:t xml:space="preserve"> (</w:t>
      </w:r>
      <w:proofErr w:type="spellStart"/>
      <w:r w:rsidR="004F0545">
        <w:fldChar w:fldCharType="begin"/>
      </w:r>
      <w:r w:rsidR="00100887">
        <w:instrText xml:space="preserve"> ADDIN ZOTERO_ITEM CSL_CITATION {"citationID":"nCaz9Nfv","properties":{"formattedCitation":"(D\\uc0\\u246{}ll et al., 2003)","plainCitation":"(Döll et al., 2003)","dontUpdate":true,"noteIndex":0},"citationItems":[{"id":1851,"uris":["http://zotero.org/users/local/4sejOCs8/items/D3K349V9"],"itemData":{"id":1851,"type":"article-journal","abstract":"Freshwater availability has been recognized as a global issue, and its consistent quantification not only in individual river basins but also at the global scale is required to support the sustainable use of water. The WaterGAP Global Hydrology Model WGHM, which is a submodel of the global water use and availability model WaterGAP 2, computes surface runoff, groundwater recharge and river discharge at a spatial resolution of 0.5°. WGHM is based on the best global data sets currently available, and simulates the reduction of river discharge by human water consumption. In order to obtain a reliable estimate of water availability, it is tuned against observed discharge at 724 gauging stations, which represent 50% of the global land area and 70% of the actively discharging area. For 50% of these stations, the tuning of one model parameter was sufficient to achieve that simulated and observed long-term average discharges agree within 1%. For the rest, however, additional corrections had to be applied to the simulated runoff and discharge values. WGHM not only computes the long-term average water resources of a country or a drainage basin but also water availability indicators that take into account the interannual and seasonal variability of runoff and discharge. The reliability of the modeling results is assessed by comparing observed and simulated discharges at the tuning stations and at selected other stations. The comparison shows that WGHM is able to calculate reliable and meaningful indicators of water availability at a high spatial resolution. In particular, the 90% reliable monthly discharge is simulated well. Therefore, WGHM is suited for application in global assessments related to water security, food security and freshwater ecosystems.","container-title":"Journal of Hydrology","DOI":"https://doi.org/10.1016/S0022-1694(02)00283-4","ISSN":"0022-1694","issue":"1","page":"105-134","title":"A global hydrological model for deriving water availability indicators: model tuning and validation","volume":"270","author":[{"family":"Döll","given":"Petra"},{"family":"Kaspar","given":"Frank"},{"family":"Lehner","given":"Bernhard"}],"issued":{"date-parts":[["2003"]]}}}],"schema":"https://github.com/citation-style-language/schema/raw/master/csl-citation.json"} </w:instrText>
      </w:r>
      <w:r w:rsidR="004F0545">
        <w:fldChar w:fldCharType="separate"/>
      </w:r>
      <w:r w:rsidR="004F0545" w:rsidRPr="004F0545">
        <w:rPr>
          <w:rFonts w:ascii="Arial" w:hAnsi="Arial" w:cs="Arial"/>
        </w:rPr>
        <w:t>Döll</w:t>
      </w:r>
      <w:proofErr w:type="spellEnd"/>
      <w:r w:rsidR="004F0545" w:rsidRPr="004F0545">
        <w:rPr>
          <w:rFonts w:ascii="Arial" w:hAnsi="Arial" w:cs="Arial"/>
        </w:rPr>
        <w:t xml:space="preserve"> et al., 2003</w:t>
      </w:r>
      <w:r w:rsidR="004F0545">
        <w:fldChar w:fldCharType="end"/>
      </w:r>
      <w:r w:rsidR="004F0545" w:rsidRPr="004F0545">
        <w:t xml:space="preserve">, model version 2.2 as of 2014). The </w:t>
      </w:r>
      <w:proofErr w:type="spellStart"/>
      <w:r w:rsidR="004F0545" w:rsidRPr="004F0545">
        <w:t>WaterGAP</w:t>
      </w:r>
      <w:proofErr w:type="spellEnd"/>
      <w:r w:rsidR="004F0545" w:rsidRPr="004F0545">
        <w:t xml:space="preserve"> data were spatially downscaled from their original 0.5 degree pixel resolution (~50 km at the equator) to the 15 arc-second (~500 m) resolution of the </w:t>
      </w:r>
      <w:proofErr w:type="spellStart"/>
      <w:r w:rsidR="004F0545" w:rsidRPr="004F0545">
        <w:t>HydroSHEDS</w:t>
      </w:r>
      <w:proofErr w:type="spellEnd"/>
      <w:r w:rsidR="004F0545" w:rsidRPr="004F0545">
        <w:t xml:space="preserve"> river network using geo-statistical techniques </w:t>
      </w:r>
      <w:r>
        <w:fldChar w:fldCharType="begin"/>
      </w:r>
      <w:r w:rsidR="00100887">
        <w:instrText xml:space="preserve"> ADDIN ZOTERO_ITEM CSL_CITATION {"citationID":"oULYCj83","properties":{"formattedCitation":"(Lehner &amp; Grill, 2013)","plainCitation":"(Lehner &amp; Grill, 2013)","noteIndex":0},"citationItems":[{"id":1853,"uris":["http://zotero.org/users/local/4sejOCs8/items/YZ3XUYZ9"],"itemData":{"id":1853,"type":"article-journal","abstract":"Despite signiﬁcant recent advancements, global hydrological models and their input databases still show limited capabilities in supporting many spatially detailed research questions and integrated assessments, such as required in freshwater ecology or applied water resources management. In order to address these challenges, the scientiﬁc community needs to create improved large-scale datasets and more ﬂexible data structures that enable the integration of information across and within spatial scales; develop new and advanced models that support the assessment of longitudinal and lateral hydrological connectivity; and provide an accessible modeling environment for researchers, decision makers, and practitioners. As a contribution, we here present a new modeling framework that integrates hydrographic baseline data at a global scale (enhanced HydroSHEDS layers and coupled datasets) with new modeling tools, speciﬁcally a river network routing model (HydroROUT) that is currently under development. The resulting ‘hydro-spatial fabric’ is designed to provide an avenue for advanced hydro-ecological applications at large scales in a consistent and highly versatile way. Preliminary results from case studies to assess human impacts on water quality and the effects of dams on river fragmentation and downstream ﬂow regulation illustrate the potential of this combined data-andmodeling framework to conduct novel research in the ﬁelds of aquatic ecology, biogeochemistry, geo-statistical modeling, or pollution and health risk assessments. The global scale outcomes are at a previously unachieved spatial resolution of 500 m and can thus support local planning and decision making in many of the world’s large river basins. Copyright © 2013 John Wiley &amp; Sons, Ltd.","container-title":"Hydrological Processes","DOI":"10.1002/hyp.9740","ISSN":"0885-6087, 1099-1085","issue":"15","journalAbbreviation":"Hydrological Processes","language":"en","license":"http://onlinelibrary.wiley.com/termsAndConditions#vor","page":"2171-2186","source":"DOI.org (Crossref)","title":"Global river hydrography and network routing: baseline data and new approaches to study the world's large river systems","title-short":"Global river hydrography and network routing","volume":"27","author":[{"family":"Lehner","given":"Bernhard"},{"family":"Grill","given":"Günther"}],"issued":{"date-parts":[["2013",7,15]]}}}],"schema":"https://github.com/citation-style-language/schema/raw/master/csl-citation.json"} </w:instrText>
      </w:r>
      <w:r>
        <w:fldChar w:fldCharType="separate"/>
      </w:r>
      <w:r w:rsidRPr="00AD55D8">
        <w:rPr>
          <w:rFonts w:ascii="Arial" w:hAnsi="Arial" w:cs="Arial"/>
        </w:rPr>
        <w:t>(Lehner &amp; Grill, 2013)</w:t>
      </w:r>
      <w:r>
        <w:fldChar w:fldCharType="end"/>
      </w:r>
      <w:r w:rsidR="004F0545" w:rsidRPr="004F0545">
        <w:t xml:space="preserve">. Preliminary tests against approximately 3000 global gauging stations indicate a good overall correlation for the long-term averages, but also reveal larger uncertainties, </w:t>
      </w:r>
      <w:proofErr w:type="gramStart"/>
      <w:r w:rsidR="004F0545" w:rsidRPr="004F0545">
        <w:t>in particular in</w:t>
      </w:r>
      <w:proofErr w:type="gramEnd"/>
      <w:r w:rsidR="004F0545" w:rsidRPr="004F0545">
        <w:t xml:space="preserve"> the minimum and maximum statistics, for areas that are dominated by snow, glaciers, wetlands, and (semi-)arid conditions.</w:t>
      </w:r>
    </w:p>
    <w:tbl>
      <w:tblPr>
        <w:tblStyle w:val="TableGrid"/>
        <w:tblW w:w="0" w:type="auto"/>
        <w:jc w:val="center"/>
        <w:tblLook w:val="04A0" w:firstRow="1" w:lastRow="0" w:firstColumn="1" w:lastColumn="0" w:noHBand="0" w:noVBand="1"/>
      </w:tblPr>
      <w:tblGrid>
        <w:gridCol w:w="1696"/>
        <w:gridCol w:w="4253"/>
      </w:tblGrid>
      <w:tr w:rsidR="004A592E" w:rsidRPr="00DB69AE" w14:paraId="5C409E51" w14:textId="77777777" w:rsidTr="0094498F">
        <w:trPr>
          <w:jc w:val="center"/>
        </w:trPr>
        <w:tc>
          <w:tcPr>
            <w:tcW w:w="1696" w:type="dxa"/>
          </w:tcPr>
          <w:p w14:paraId="35CC2A20" w14:textId="77777777" w:rsidR="004A592E" w:rsidRPr="00DB69AE" w:rsidRDefault="004A592E" w:rsidP="0094498F">
            <w:pPr>
              <w:rPr>
                <w:b/>
                <w:bCs/>
                <w:sz w:val="16"/>
                <w:szCs w:val="16"/>
              </w:rPr>
            </w:pPr>
            <w:r w:rsidRPr="00DB69AE">
              <w:rPr>
                <w:b/>
                <w:bCs/>
                <w:sz w:val="16"/>
                <w:szCs w:val="16"/>
              </w:rPr>
              <w:t>Country</w:t>
            </w:r>
          </w:p>
        </w:tc>
        <w:tc>
          <w:tcPr>
            <w:tcW w:w="4253" w:type="dxa"/>
          </w:tcPr>
          <w:p w14:paraId="7478E045" w14:textId="77777777" w:rsidR="004A592E" w:rsidRPr="00DB69AE" w:rsidRDefault="004A592E" w:rsidP="0094498F">
            <w:pPr>
              <w:rPr>
                <w:b/>
                <w:bCs/>
                <w:sz w:val="16"/>
                <w:szCs w:val="16"/>
              </w:rPr>
            </w:pPr>
            <w:r>
              <w:rPr>
                <w:b/>
                <w:bCs/>
                <w:sz w:val="16"/>
                <w:szCs w:val="16"/>
              </w:rPr>
              <w:t>S</w:t>
            </w:r>
            <w:r w:rsidRPr="00DB69AE">
              <w:rPr>
                <w:b/>
                <w:bCs/>
                <w:sz w:val="16"/>
                <w:szCs w:val="16"/>
              </w:rPr>
              <w:t xml:space="preserve">ources for </w:t>
            </w:r>
            <w:r>
              <w:rPr>
                <w:b/>
                <w:bCs/>
                <w:sz w:val="16"/>
                <w:szCs w:val="16"/>
              </w:rPr>
              <w:t>parcel maps</w:t>
            </w:r>
          </w:p>
        </w:tc>
      </w:tr>
      <w:tr w:rsidR="004A592E" w:rsidRPr="00DB69AE" w14:paraId="0EC63836" w14:textId="77777777" w:rsidTr="0094498F">
        <w:trPr>
          <w:jc w:val="center"/>
        </w:trPr>
        <w:tc>
          <w:tcPr>
            <w:tcW w:w="1696" w:type="dxa"/>
          </w:tcPr>
          <w:p w14:paraId="36066EF4" w14:textId="77777777" w:rsidR="004A592E" w:rsidRPr="00DB69AE" w:rsidRDefault="004A592E" w:rsidP="0094498F">
            <w:pPr>
              <w:rPr>
                <w:sz w:val="16"/>
                <w:szCs w:val="16"/>
              </w:rPr>
            </w:pPr>
            <w:r w:rsidRPr="00DB69AE">
              <w:rPr>
                <w:rFonts w:cstheme="minorHAnsi"/>
                <w:sz w:val="16"/>
                <w:szCs w:val="16"/>
              </w:rPr>
              <w:t>Czech Republic</w:t>
            </w:r>
            <w:r>
              <w:rPr>
                <w:rFonts w:cstheme="minorHAnsi"/>
                <w:sz w:val="16"/>
                <w:szCs w:val="16"/>
              </w:rPr>
              <w:t xml:space="preserve"> </w:t>
            </w:r>
            <w:r>
              <w:rPr>
                <w:noProof/>
              </w:rPr>
              <w:drawing>
                <wp:inline distT="0" distB="0" distL="0" distR="0" wp14:anchorId="22F1A000" wp14:editId="2A93F3D9">
                  <wp:extent cx="106560" cy="72000"/>
                  <wp:effectExtent l="0" t="0" r="8255" b="4445"/>
                  <wp:docPr id="193348106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2FDB6534" w14:textId="5E4926F6" w:rsidR="004A592E" w:rsidRPr="00DB69AE" w:rsidRDefault="00AD55D8" w:rsidP="0094498F">
            <w:pPr>
              <w:rPr>
                <w:rFonts w:cstheme="minorHAnsi"/>
                <w:sz w:val="16"/>
                <w:szCs w:val="16"/>
              </w:rPr>
            </w:pPr>
            <w:hyperlink r:id="rId74" w:history="1">
              <w:proofErr w:type="spellStart"/>
              <w:r w:rsidRPr="00AD55D8">
                <w:rPr>
                  <w:rStyle w:val="Hyperlink"/>
                  <w:rFonts w:cstheme="minorHAnsi"/>
                  <w:sz w:val="16"/>
                  <w:szCs w:val="16"/>
                </w:rPr>
                <w:t>Geoportál</w:t>
              </w:r>
              <w:proofErr w:type="spellEnd"/>
              <w:r w:rsidRPr="00AD55D8">
                <w:rPr>
                  <w:rStyle w:val="Hyperlink"/>
                  <w:rFonts w:cstheme="minorHAnsi"/>
                  <w:sz w:val="16"/>
                  <w:szCs w:val="16"/>
                </w:rPr>
                <w:t xml:space="preserve"> ČÚZK</w:t>
              </w:r>
            </w:hyperlink>
          </w:p>
        </w:tc>
      </w:tr>
      <w:tr w:rsidR="004A592E" w:rsidRPr="00C07AB2" w14:paraId="6CB4905C" w14:textId="77777777" w:rsidTr="0094498F">
        <w:trPr>
          <w:jc w:val="center"/>
        </w:trPr>
        <w:tc>
          <w:tcPr>
            <w:tcW w:w="1696" w:type="dxa"/>
          </w:tcPr>
          <w:p w14:paraId="65672B8F" w14:textId="77777777" w:rsidR="004A592E" w:rsidRPr="00DB69AE" w:rsidRDefault="004A592E" w:rsidP="0094498F">
            <w:pPr>
              <w:rPr>
                <w:rFonts w:cstheme="minorHAnsi"/>
                <w:sz w:val="16"/>
                <w:szCs w:val="16"/>
              </w:rPr>
            </w:pPr>
            <w:r w:rsidRPr="00DB69AE">
              <w:rPr>
                <w:rFonts w:cstheme="minorHAnsi"/>
                <w:sz w:val="16"/>
                <w:szCs w:val="16"/>
              </w:rPr>
              <w:t>Netherlands</w:t>
            </w:r>
            <w:r>
              <w:rPr>
                <w:rFonts w:cstheme="minorHAnsi"/>
                <w:sz w:val="16"/>
                <w:szCs w:val="16"/>
              </w:rPr>
              <w:t xml:space="preserve"> </w:t>
            </w:r>
            <w:r>
              <w:rPr>
                <w:noProof/>
              </w:rPr>
              <w:drawing>
                <wp:inline distT="0" distB="0" distL="0" distR="0" wp14:anchorId="08FE8921" wp14:editId="2D40841D">
                  <wp:extent cx="106560" cy="72000"/>
                  <wp:effectExtent l="0" t="0" r="8255" b="4445"/>
                  <wp:docPr id="179404676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6560" cy="72000"/>
                          </a:xfrm>
                          <a:prstGeom prst="rect">
                            <a:avLst/>
                          </a:prstGeom>
                          <a:noFill/>
                          <a:ln>
                            <a:noFill/>
                          </a:ln>
                        </pic:spPr>
                      </pic:pic>
                    </a:graphicData>
                  </a:graphic>
                </wp:inline>
              </w:drawing>
            </w:r>
          </w:p>
        </w:tc>
        <w:tc>
          <w:tcPr>
            <w:tcW w:w="4253" w:type="dxa"/>
          </w:tcPr>
          <w:p w14:paraId="41FEF2C7" w14:textId="3FC6EACF" w:rsidR="004A592E" w:rsidRPr="00D44064" w:rsidRDefault="00D44064" w:rsidP="0094498F">
            <w:pPr>
              <w:rPr>
                <w:sz w:val="16"/>
                <w:szCs w:val="16"/>
                <w:lang w:val="de-DE"/>
              </w:rPr>
            </w:pPr>
            <w:hyperlink r:id="rId75" w:history="1">
              <w:proofErr w:type="spellStart"/>
              <w:r w:rsidRPr="00D44064">
                <w:rPr>
                  <w:rStyle w:val="Hyperlink"/>
                  <w:sz w:val="16"/>
                  <w:szCs w:val="16"/>
                  <w:lang w:val="de-DE"/>
                </w:rPr>
                <w:t>Publieke</w:t>
              </w:r>
              <w:proofErr w:type="spellEnd"/>
              <w:r w:rsidRPr="00D44064">
                <w:rPr>
                  <w:rStyle w:val="Hyperlink"/>
                  <w:sz w:val="16"/>
                  <w:szCs w:val="16"/>
                  <w:lang w:val="de-DE"/>
                </w:rPr>
                <w:t xml:space="preserve"> </w:t>
              </w:r>
              <w:proofErr w:type="spellStart"/>
              <w:r w:rsidRPr="00D44064">
                <w:rPr>
                  <w:rStyle w:val="Hyperlink"/>
                  <w:sz w:val="16"/>
                  <w:szCs w:val="16"/>
                  <w:lang w:val="de-DE"/>
                </w:rPr>
                <w:t>Dienstverlening</w:t>
              </w:r>
              <w:proofErr w:type="spellEnd"/>
              <w:r w:rsidRPr="00D44064">
                <w:rPr>
                  <w:rStyle w:val="Hyperlink"/>
                  <w:sz w:val="16"/>
                  <w:szCs w:val="16"/>
                  <w:lang w:val="de-DE"/>
                </w:rPr>
                <w:t xml:space="preserve"> </w:t>
              </w:r>
              <w:proofErr w:type="spellStart"/>
              <w:r w:rsidRPr="00D44064">
                <w:rPr>
                  <w:rStyle w:val="Hyperlink"/>
                  <w:sz w:val="16"/>
                  <w:szCs w:val="16"/>
                  <w:lang w:val="de-DE"/>
                </w:rPr>
                <w:t>Op</w:t>
              </w:r>
              <w:proofErr w:type="spellEnd"/>
              <w:r w:rsidRPr="00D44064">
                <w:rPr>
                  <w:rStyle w:val="Hyperlink"/>
                  <w:sz w:val="16"/>
                  <w:szCs w:val="16"/>
                  <w:lang w:val="de-DE"/>
                </w:rPr>
                <w:t xml:space="preserve"> de </w:t>
              </w:r>
              <w:proofErr w:type="spellStart"/>
              <w:r w:rsidRPr="00D44064">
                <w:rPr>
                  <w:rStyle w:val="Hyperlink"/>
                  <w:sz w:val="16"/>
                  <w:szCs w:val="16"/>
                  <w:lang w:val="de-DE"/>
                </w:rPr>
                <w:t>Kaart</w:t>
              </w:r>
              <w:proofErr w:type="spellEnd"/>
              <w:r w:rsidRPr="00D44064">
                <w:rPr>
                  <w:rStyle w:val="Hyperlink"/>
                  <w:sz w:val="16"/>
                  <w:szCs w:val="16"/>
                  <w:lang w:val="de-DE"/>
                </w:rPr>
                <w:t xml:space="preserve"> (PDOK)</w:t>
              </w:r>
            </w:hyperlink>
          </w:p>
        </w:tc>
      </w:tr>
      <w:tr w:rsidR="004A592E" w:rsidRPr="00DB69AE" w14:paraId="63137A85" w14:textId="77777777" w:rsidTr="0094498F">
        <w:trPr>
          <w:jc w:val="center"/>
        </w:trPr>
        <w:tc>
          <w:tcPr>
            <w:tcW w:w="1696" w:type="dxa"/>
          </w:tcPr>
          <w:p w14:paraId="661311FB" w14:textId="77777777" w:rsidR="004A592E" w:rsidRPr="00DB69AE" w:rsidRDefault="004A592E" w:rsidP="0094498F">
            <w:pPr>
              <w:rPr>
                <w:rFonts w:cstheme="minorHAnsi"/>
                <w:sz w:val="16"/>
                <w:szCs w:val="16"/>
              </w:rPr>
            </w:pPr>
            <w:r w:rsidRPr="00DB69AE">
              <w:rPr>
                <w:rFonts w:cstheme="minorHAnsi"/>
                <w:sz w:val="16"/>
                <w:szCs w:val="16"/>
              </w:rPr>
              <w:t>Denmark</w:t>
            </w:r>
            <w:r>
              <w:rPr>
                <w:rFonts w:cstheme="minorHAnsi"/>
                <w:sz w:val="16"/>
                <w:szCs w:val="16"/>
              </w:rPr>
              <w:t xml:space="preserve"> </w:t>
            </w:r>
            <w:r>
              <w:rPr>
                <w:noProof/>
              </w:rPr>
              <w:drawing>
                <wp:inline distT="0" distB="0" distL="0" distR="0" wp14:anchorId="3E9D0494" wp14:editId="1B9E917F">
                  <wp:extent cx="107880" cy="72000"/>
                  <wp:effectExtent l="0" t="0" r="6985" b="4445"/>
                  <wp:docPr id="1958572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880" cy="72000"/>
                          </a:xfrm>
                          <a:prstGeom prst="rect">
                            <a:avLst/>
                          </a:prstGeom>
                          <a:noFill/>
                          <a:ln>
                            <a:noFill/>
                          </a:ln>
                        </pic:spPr>
                      </pic:pic>
                    </a:graphicData>
                  </a:graphic>
                </wp:inline>
              </w:drawing>
            </w:r>
          </w:p>
        </w:tc>
        <w:tc>
          <w:tcPr>
            <w:tcW w:w="4253" w:type="dxa"/>
          </w:tcPr>
          <w:p w14:paraId="04A5AE11" w14:textId="454B90B0" w:rsidR="004A592E" w:rsidRPr="00DB69AE" w:rsidRDefault="00AD55D8" w:rsidP="0094498F">
            <w:pPr>
              <w:rPr>
                <w:sz w:val="16"/>
                <w:szCs w:val="16"/>
              </w:rPr>
            </w:pPr>
            <w:hyperlink r:id="rId76" w:history="1">
              <w:r w:rsidRPr="00CB5702">
                <w:rPr>
                  <w:rStyle w:val="Hyperlink"/>
                  <w:rFonts w:cstheme="minorHAnsi"/>
                  <w:sz w:val="16"/>
                  <w:szCs w:val="16"/>
                </w:rPr>
                <w:t xml:space="preserve">The </w:t>
              </w:r>
              <w:proofErr w:type="spellStart"/>
              <w:r w:rsidRPr="00CB5702">
                <w:rPr>
                  <w:rStyle w:val="Hyperlink"/>
                  <w:rFonts w:cstheme="minorHAnsi"/>
                  <w:sz w:val="16"/>
                  <w:szCs w:val="16"/>
                </w:rPr>
                <w:t>HydroSHEDS</w:t>
              </w:r>
              <w:proofErr w:type="spellEnd"/>
              <w:r w:rsidRPr="00CB5702">
                <w:rPr>
                  <w:rStyle w:val="Hyperlink"/>
                  <w:rFonts w:cstheme="minorHAnsi"/>
                  <w:sz w:val="16"/>
                  <w:szCs w:val="16"/>
                </w:rPr>
                <w:t xml:space="preserve"> database</w:t>
              </w:r>
            </w:hyperlink>
          </w:p>
        </w:tc>
      </w:tr>
      <w:tr w:rsidR="004A592E" w:rsidRPr="00DB69AE" w14:paraId="1C7E5D32" w14:textId="77777777" w:rsidTr="0094498F">
        <w:trPr>
          <w:jc w:val="center"/>
        </w:trPr>
        <w:tc>
          <w:tcPr>
            <w:tcW w:w="1696" w:type="dxa"/>
          </w:tcPr>
          <w:p w14:paraId="7D5030EE" w14:textId="77777777" w:rsidR="004A592E" w:rsidRPr="00DB69AE" w:rsidRDefault="004A592E" w:rsidP="0094498F">
            <w:pPr>
              <w:rPr>
                <w:rFonts w:cstheme="minorHAnsi"/>
                <w:sz w:val="16"/>
                <w:szCs w:val="16"/>
              </w:rPr>
            </w:pPr>
            <w:r w:rsidRPr="00DB69AE">
              <w:rPr>
                <w:rFonts w:cstheme="minorHAnsi"/>
                <w:sz w:val="16"/>
                <w:szCs w:val="16"/>
              </w:rPr>
              <w:t>Portugal</w:t>
            </w:r>
            <w:r>
              <w:rPr>
                <w:rFonts w:cstheme="minorHAnsi"/>
                <w:sz w:val="16"/>
                <w:szCs w:val="16"/>
              </w:rPr>
              <w:t xml:space="preserve"> </w:t>
            </w:r>
            <w:r>
              <w:rPr>
                <w:noProof/>
              </w:rPr>
              <w:drawing>
                <wp:inline distT="0" distB="0" distL="0" distR="0" wp14:anchorId="3B013C88" wp14:editId="397C11E3">
                  <wp:extent cx="106560" cy="72000"/>
                  <wp:effectExtent l="0" t="0" r="8255" b="4445"/>
                  <wp:docPr id="135409122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0" y="0"/>
                            <a:ext cx="106560" cy="72000"/>
                          </a:xfrm>
                          <a:prstGeom prst="rect">
                            <a:avLst/>
                          </a:prstGeom>
                          <a:noFill/>
                          <a:ln>
                            <a:noFill/>
                          </a:ln>
                        </pic:spPr>
                      </pic:pic>
                    </a:graphicData>
                  </a:graphic>
                </wp:inline>
              </w:drawing>
            </w:r>
          </w:p>
        </w:tc>
        <w:tc>
          <w:tcPr>
            <w:tcW w:w="4253" w:type="dxa"/>
          </w:tcPr>
          <w:p w14:paraId="08721AE4" w14:textId="7EFA8D72" w:rsidR="004A592E" w:rsidRPr="00DB69AE" w:rsidRDefault="00AD55D8" w:rsidP="0094498F">
            <w:pPr>
              <w:keepNext/>
              <w:rPr>
                <w:sz w:val="16"/>
                <w:szCs w:val="16"/>
                <w:highlight w:val="yellow"/>
              </w:rPr>
            </w:pPr>
            <w:hyperlink r:id="rId77" w:history="1">
              <w:r w:rsidRPr="00CB5702">
                <w:rPr>
                  <w:rStyle w:val="Hyperlink"/>
                  <w:rFonts w:cstheme="minorHAnsi"/>
                  <w:sz w:val="16"/>
                  <w:szCs w:val="16"/>
                </w:rPr>
                <w:t xml:space="preserve">The </w:t>
              </w:r>
              <w:proofErr w:type="spellStart"/>
              <w:r w:rsidRPr="00CB5702">
                <w:rPr>
                  <w:rStyle w:val="Hyperlink"/>
                  <w:rFonts w:cstheme="minorHAnsi"/>
                  <w:sz w:val="16"/>
                  <w:szCs w:val="16"/>
                </w:rPr>
                <w:t>HydroSHEDS</w:t>
              </w:r>
              <w:proofErr w:type="spellEnd"/>
              <w:r w:rsidRPr="00CB5702">
                <w:rPr>
                  <w:rStyle w:val="Hyperlink"/>
                  <w:rFonts w:cstheme="minorHAnsi"/>
                  <w:sz w:val="16"/>
                  <w:szCs w:val="16"/>
                </w:rPr>
                <w:t xml:space="preserve"> database</w:t>
              </w:r>
            </w:hyperlink>
          </w:p>
        </w:tc>
      </w:tr>
    </w:tbl>
    <w:p w14:paraId="36C9FBC4" w14:textId="339A1F0C" w:rsidR="004A592E" w:rsidRPr="004A592E" w:rsidRDefault="004A592E" w:rsidP="004A592E">
      <w:pPr>
        <w:pStyle w:val="Caption"/>
        <w:rPr>
          <w:rStyle w:val="Emphasis"/>
          <w:i w:val="0"/>
          <w:iCs w:val="0"/>
          <w:smallCaps w:val="0"/>
          <w:color w:val="auto"/>
          <w:spacing w:val="0"/>
          <w:sz w:val="16"/>
          <w:szCs w:val="16"/>
        </w:rPr>
      </w:pPr>
      <w:r w:rsidRPr="004A592E">
        <w:rPr>
          <w:rStyle w:val="Emphasis"/>
          <w:smallCaps w:val="0"/>
          <w:color w:val="auto"/>
          <w:spacing w:val="0"/>
          <w:sz w:val="16"/>
          <w:szCs w:val="16"/>
        </w:rPr>
        <w:t xml:space="preserve">Table </w:t>
      </w:r>
      <w:r w:rsidRPr="004A592E">
        <w:rPr>
          <w:rStyle w:val="Emphasis"/>
          <w:smallCaps w:val="0"/>
          <w:color w:val="auto"/>
          <w:spacing w:val="0"/>
          <w:sz w:val="16"/>
          <w:szCs w:val="16"/>
        </w:rPr>
        <w:fldChar w:fldCharType="begin"/>
      </w:r>
      <w:r w:rsidRPr="004A592E">
        <w:rPr>
          <w:rStyle w:val="Emphasis"/>
          <w:smallCaps w:val="0"/>
          <w:color w:val="auto"/>
          <w:spacing w:val="0"/>
          <w:sz w:val="16"/>
          <w:szCs w:val="16"/>
        </w:rPr>
        <w:instrText xml:space="preserve"> SEQ Table \* ARABIC </w:instrText>
      </w:r>
      <w:r w:rsidRPr="004A592E">
        <w:rPr>
          <w:rStyle w:val="Emphasis"/>
          <w:smallCaps w:val="0"/>
          <w:color w:val="auto"/>
          <w:spacing w:val="0"/>
          <w:sz w:val="16"/>
          <w:szCs w:val="16"/>
        </w:rPr>
        <w:fldChar w:fldCharType="separate"/>
      </w:r>
      <w:r w:rsidR="00C26DBE">
        <w:rPr>
          <w:rStyle w:val="Emphasis"/>
          <w:smallCaps w:val="0"/>
          <w:noProof/>
          <w:color w:val="auto"/>
          <w:spacing w:val="0"/>
          <w:sz w:val="16"/>
          <w:szCs w:val="16"/>
        </w:rPr>
        <w:t>23</w:t>
      </w:r>
      <w:r w:rsidRPr="004A592E">
        <w:rPr>
          <w:rStyle w:val="Emphasis"/>
          <w:smallCaps w:val="0"/>
          <w:color w:val="auto"/>
          <w:spacing w:val="0"/>
          <w:sz w:val="16"/>
          <w:szCs w:val="16"/>
        </w:rPr>
        <w:fldChar w:fldCharType="end"/>
      </w:r>
    </w:p>
    <w:p w14:paraId="1CFB7B30" w14:textId="4C796C37" w:rsidR="004A592E" w:rsidRPr="00AD55D8" w:rsidRDefault="004A592E" w:rsidP="004A592E">
      <w:pPr>
        <w:rPr>
          <w:i/>
          <w:iCs/>
        </w:rPr>
      </w:pPr>
      <w:r w:rsidRPr="00F950D3">
        <w:rPr>
          <w:i/>
          <w:iCs/>
          <w:u w:val="single"/>
        </w:rPr>
        <w:t>Parameter default value:</w:t>
      </w:r>
    </w:p>
    <w:p w14:paraId="34272E7E" w14:textId="03216FE3" w:rsidR="00304F3F" w:rsidRDefault="00304F3F" w:rsidP="000067F4">
      <w:pPr>
        <w:pStyle w:val="Heading4"/>
      </w:pPr>
      <w:r w:rsidRPr="000067F4">
        <w:t>River segment buffer width (</w:t>
      </w:r>
      <w:proofErr w:type="spellStart"/>
      <w:r w:rsidRPr="000067F4">
        <w:t>W_buffer</w:t>
      </w:r>
      <w:proofErr w:type="spellEnd"/>
      <w:r w:rsidRPr="000067F4">
        <w:t>)</w:t>
      </w:r>
    </w:p>
    <w:p w14:paraId="63C7383D" w14:textId="77777777" w:rsidR="00ED482F" w:rsidRDefault="00ED482F" w:rsidP="00ED482F">
      <w:pPr>
        <w:rPr>
          <w:i/>
          <w:iCs/>
          <w:u w:val="single"/>
        </w:rPr>
      </w:pPr>
      <w:r w:rsidRPr="00F950D3">
        <w:rPr>
          <w:i/>
          <w:iCs/>
          <w:u w:val="single"/>
        </w:rPr>
        <w:t>Physical/chemical/biological/empirical meaning:</w:t>
      </w:r>
    </w:p>
    <w:p w14:paraId="1D65977F" w14:textId="20FCFB21" w:rsidR="00E81823" w:rsidRPr="00E81823" w:rsidRDefault="00E81823" w:rsidP="00ED482F">
      <w:r>
        <w:t xml:space="preserve">The width of individual rivers and river segments </w:t>
      </w:r>
      <w:proofErr w:type="gramStart"/>
      <w:r>
        <w:t>has to</w:t>
      </w:r>
      <w:proofErr w:type="gramEnd"/>
      <w:r>
        <w:t xml:space="preserve"> be specified </w:t>
      </w:r>
      <w:proofErr w:type="gramStart"/>
      <w:r>
        <w:t>in order to</w:t>
      </w:r>
      <w:proofErr w:type="gramEnd"/>
      <w:r>
        <w:t xml:space="preserve"> delineate polygons around </w:t>
      </w:r>
      <w:r w:rsidR="00930BBC">
        <w:t>them and</w:t>
      </w:r>
      <w:r>
        <w:t xml:space="preserve"> calculate area for each element.</w:t>
      </w:r>
    </w:p>
    <w:p w14:paraId="6CC55C97" w14:textId="77777777" w:rsidR="00ED482F" w:rsidRDefault="00ED482F" w:rsidP="00ED482F">
      <w:pPr>
        <w:rPr>
          <w:i/>
          <w:iCs/>
          <w:u w:val="single"/>
        </w:rPr>
      </w:pPr>
      <w:r w:rsidRPr="00F950D3">
        <w:rPr>
          <w:i/>
          <w:iCs/>
          <w:u w:val="single"/>
        </w:rPr>
        <w:t>Factors influencing parameter value:</w:t>
      </w:r>
    </w:p>
    <w:p w14:paraId="3073BCCF" w14:textId="541B1D17" w:rsidR="000949C6" w:rsidRPr="000949C6" w:rsidRDefault="000949C6" w:rsidP="00ED482F">
      <w:r>
        <w:t xml:space="preserve">Field connectivity </w:t>
      </w:r>
      <w:r w:rsidR="00E81823">
        <w:t>can be considered when deciding the width of the buffer.</w:t>
      </w:r>
    </w:p>
    <w:p w14:paraId="6A7E044A" w14:textId="77777777" w:rsidR="00ED482F" w:rsidRDefault="00ED482F" w:rsidP="00ED482F">
      <w:pPr>
        <w:rPr>
          <w:i/>
          <w:iCs/>
          <w:u w:val="single"/>
        </w:rPr>
      </w:pPr>
      <w:r w:rsidRPr="00F950D3">
        <w:rPr>
          <w:i/>
          <w:iCs/>
          <w:u w:val="single"/>
        </w:rPr>
        <w:t>Role in the model:</w:t>
      </w:r>
    </w:p>
    <w:p w14:paraId="08204C15" w14:textId="7C17E112" w:rsidR="000949C6" w:rsidRPr="000949C6" w:rsidRDefault="000949C6" w:rsidP="00ED482F">
      <w:r>
        <w:t>Width of the buffer affect if and how much of agricultural area surround given river segment. The total field area within the river buffer is likely to contribute under certain weather and seasonal conditions to AS inputs into surface river water.</w:t>
      </w:r>
    </w:p>
    <w:p w14:paraId="7F777966" w14:textId="77777777" w:rsidR="00ED482F" w:rsidRDefault="00ED482F" w:rsidP="00ED482F">
      <w:pPr>
        <w:rPr>
          <w:i/>
          <w:iCs/>
          <w:u w:val="single"/>
        </w:rPr>
      </w:pPr>
      <w:r w:rsidRPr="00F950D3">
        <w:rPr>
          <w:i/>
          <w:iCs/>
          <w:u w:val="single"/>
        </w:rPr>
        <w:t>Database used for parameter estimation:</w:t>
      </w:r>
    </w:p>
    <w:p w14:paraId="64FB6256" w14:textId="3866DA56" w:rsidR="00E81823" w:rsidRDefault="00E81823" w:rsidP="00ED482F">
      <w:pPr>
        <w:rPr>
          <w:i/>
          <w:iCs/>
          <w:u w:val="single"/>
        </w:rPr>
      </w:pPr>
      <w:r>
        <w:t>It is user defined based on judgment.</w:t>
      </w:r>
    </w:p>
    <w:p w14:paraId="739CDC95" w14:textId="6CE1F01C" w:rsidR="00ED482F" w:rsidRDefault="00ED482F" w:rsidP="00ED482F">
      <w:pPr>
        <w:rPr>
          <w:i/>
          <w:iCs/>
          <w:u w:val="single"/>
        </w:rPr>
      </w:pPr>
      <w:r w:rsidRPr="00F950D3">
        <w:rPr>
          <w:i/>
          <w:iCs/>
          <w:u w:val="single"/>
        </w:rPr>
        <w:t>Parameter default value:</w:t>
      </w:r>
    </w:p>
    <w:p w14:paraId="0C8D4A3E" w14:textId="2365F38F" w:rsidR="00E81823" w:rsidRPr="00ED482F" w:rsidRDefault="00E81823" w:rsidP="00ED482F">
      <w:pPr>
        <w:rPr>
          <w:i/>
          <w:iCs/>
        </w:rPr>
      </w:pPr>
      <w:r>
        <w:t>It is user defined based on judgment.</w:t>
      </w:r>
    </w:p>
    <w:p w14:paraId="2946C955" w14:textId="78A02E8F" w:rsidR="006A0C47" w:rsidRPr="00647315" w:rsidRDefault="006A0C47" w:rsidP="00304F3F">
      <w:pPr>
        <w:pStyle w:val="Heading3"/>
        <w:rPr>
          <w:lang w:val="fr-BE"/>
        </w:rPr>
      </w:pPr>
      <w:bookmarkStart w:id="62" w:name="_Toc195518513"/>
      <w:proofErr w:type="spellStart"/>
      <w:r w:rsidRPr="00647315">
        <w:rPr>
          <w:lang w:val="fr-BE"/>
        </w:rPr>
        <w:t>Topography</w:t>
      </w:r>
      <w:bookmarkEnd w:id="62"/>
      <w:proofErr w:type="spellEnd"/>
    </w:p>
    <w:p w14:paraId="25C98BE2" w14:textId="3E9A182D" w:rsidR="00637137" w:rsidRPr="00647315" w:rsidRDefault="00637137" w:rsidP="000067F4">
      <w:pPr>
        <w:pStyle w:val="Heading4"/>
        <w:rPr>
          <w:lang w:val="fr-BE"/>
        </w:rPr>
      </w:pPr>
      <w:r w:rsidRPr="00647315">
        <w:rPr>
          <w:lang w:val="fr-BE"/>
        </w:rPr>
        <w:t xml:space="preserve">Terrain </w:t>
      </w:r>
      <w:proofErr w:type="spellStart"/>
      <w:r w:rsidRPr="00647315">
        <w:rPr>
          <w:lang w:val="fr-BE"/>
        </w:rPr>
        <w:t>slope</w:t>
      </w:r>
      <w:proofErr w:type="spellEnd"/>
      <w:r w:rsidRPr="00647315">
        <w:rPr>
          <w:lang w:val="fr-BE"/>
        </w:rPr>
        <w:t xml:space="preserve"> (</w:t>
      </w:r>
      <w:proofErr w:type="spellStart"/>
      <w:r w:rsidRPr="00647315">
        <w:rPr>
          <w:lang w:val="fr-BE"/>
        </w:rPr>
        <w:t>Slope_terrain</w:t>
      </w:r>
      <w:proofErr w:type="spellEnd"/>
      <w:r w:rsidRPr="00647315">
        <w:rPr>
          <w:lang w:val="fr-BE"/>
        </w:rPr>
        <w:t>)</w:t>
      </w:r>
    </w:p>
    <w:p w14:paraId="6AE76C81" w14:textId="77777777" w:rsidR="00942811" w:rsidRDefault="00942811" w:rsidP="00942811">
      <w:pPr>
        <w:rPr>
          <w:i/>
          <w:iCs/>
          <w:u w:val="single"/>
        </w:rPr>
      </w:pPr>
      <w:r w:rsidRPr="00F950D3">
        <w:rPr>
          <w:i/>
          <w:iCs/>
          <w:u w:val="single"/>
        </w:rPr>
        <w:t>Physical/chemical/biological/empirical meaning:</w:t>
      </w:r>
    </w:p>
    <w:p w14:paraId="793A4BA7" w14:textId="59975EC1" w:rsidR="00CC6081" w:rsidRPr="00CC6081" w:rsidRDefault="00CC6081" w:rsidP="00CC6081">
      <w:r w:rsidRPr="00CC6081">
        <w:t>Terrain slope refers to the steepness or inclination of a land surface. It's the rate of change in elevation over a given horizontal distance.</w:t>
      </w:r>
      <w:r>
        <w:t xml:space="preserve"> </w:t>
      </w:r>
      <w:r w:rsidRPr="00CC6081">
        <w:t>It's often expressed as a percentage, a ratio, or in degrees. A steeper slope means a more rapid change in elevation.</w:t>
      </w:r>
    </w:p>
    <w:p w14:paraId="4B3A76C4" w14:textId="77777777" w:rsidR="00942811" w:rsidRDefault="00942811" w:rsidP="00942811">
      <w:pPr>
        <w:rPr>
          <w:i/>
          <w:iCs/>
        </w:rPr>
      </w:pPr>
      <w:r w:rsidRPr="00F950D3">
        <w:rPr>
          <w:i/>
          <w:iCs/>
          <w:u w:val="single"/>
        </w:rPr>
        <w:t>Factors influencing parameter value:</w:t>
      </w:r>
    </w:p>
    <w:p w14:paraId="1CEB183E" w14:textId="77777777" w:rsidR="00942811" w:rsidRDefault="00942811" w:rsidP="00942811">
      <w:pPr>
        <w:rPr>
          <w:i/>
          <w:iCs/>
          <w:u w:val="single"/>
        </w:rPr>
      </w:pPr>
      <w:r w:rsidRPr="00F950D3">
        <w:rPr>
          <w:i/>
          <w:iCs/>
          <w:u w:val="single"/>
        </w:rPr>
        <w:t>Role in the model:</w:t>
      </w:r>
    </w:p>
    <w:p w14:paraId="3A3319B6" w14:textId="47741B5B" w:rsidR="00CC6081" w:rsidRPr="00CC6081" w:rsidRDefault="00CC6081" w:rsidP="00CC6081">
      <w:r w:rsidRPr="00CC6081">
        <w:t xml:space="preserve">Slope is a significant factor determining the speed and volume of overland surface runoff. Steeper slopes lead to faster runoff velocities. Water accelerates as it moves down a steeper incline due to gravity. This results in greater volumes of runoff, as water has less time to infiltrate the soil what may increase the erosive power of runoff, leading to soil erosion.   </w:t>
      </w:r>
    </w:p>
    <w:p w14:paraId="6A7857AB" w14:textId="2BD96908" w:rsidR="00CC6081" w:rsidRPr="00CC6081" w:rsidRDefault="00CC6081" w:rsidP="00CC6081">
      <w:r w:rsidRPr="00CC6081">
        <w:t>Gentler Slopes cause slower runoff velocities and allow more time for water to infiltrate the soil, reducing the volume of surface runoff and reducing the risk of soil erosion.</w:t>
      </w:r>
    </w:p>
    <w:p w14:paraId="020DD09A" w14:textId="77777777" w:rsidR="00942811" w:rsidRDefault="00942811" w:rsidP="00942811">
      <w:pPr>
        <w:rPr>
          <w:i/>
          <w:iCs/>
          <w:u w:val="single"/>
        </w:rPr>
      </w:pPr>
      <w:r w:rsidRPr="00F950D3">
        <w:rPr>
          <w:i/>
          <w:iCs/>
          <w:u w:val="single"/>
        </w:rPr>
        <w:t>Database used for parameter estimation:</w:t>
      </w:r>
    </w:p>
    <w:p w14:paraId="2392B759" w14:textId="6F9DA069" w:rsidR="004A592E" w:rsidRDefault="004A592E" w:rsidP="00345F8B">
      <w:pPr>
        <w:jc w:val="both"/>
      </w:pPr>
      <w:r>
        <w:lastRenderedPageBreak/>
        <w:t xml:space="preserve">Terrain slope was extracted from </w:t>
      </w:r>
      <w:r w:rsidRPr="004A592E">
        <w:t>The Harmonized World Soil Database</w:t>
      </w:r>
      <w:r w:rsidR="00FE753B">
        <w:t xml:space="preserve">. </w:t>
      </w:r>
      <w:r w:rsidR="00345F8B" w:rsidRPr="00345F8B">
        <w:t>HWSD v2.0</w:t>
      </w:r>
      <w:r w:rsidR="00FE753B">
        <w:t xml:space="preserve"> </w:t>
      </w:r>
      <w:r w:rsidR="00FE753B" w:rsidRPr="004A592E">
        <w:t>is a 30 arc-second raster database</w:t>
      </w:r>
      <w:r w:rsidR="00FE753B">
        <w:t xml:space="preserve"> </w:t>
      </w:r>
      <w:r w:rsidR="00FE753B">
        <w:fldChar w:fldCharType="begin"/>
      </w:r>
      <w:r w:rsidR="00FE753B">
        <w:instrText xml:space="preserve"> ADDIN ZOTERO_ITEM CSL_CITATION {"citationID":"N18umIWy","properties":{"formattedCitation":"(Fischer et al., 2021)","plainCitation":"(Fischer et al., 2021)","noteIndex":0},"citationItems":[{"id":1849,"uris":["http://zotero.org/users/local/4sejOCs8/items/H42DSF73"],"itemData":{"id":1849,"type":"book","publisher":"Food &amp; Agriculture Org.","title":"Global agro-ecological zones v4–model documentation","author":[{"family":"Fischer","given":"Gunther"},{"family":"Nachtergaele","given":"Freddy O"},{"family":"Van Velthuizen","given":"HT"},{"family":"Chiozza","given":"Federica"},{"family":"Franceschini","given":"Gianluca"},{"family":"Henry","given":"Matieu"},{"family":"Muchoney","given":"Douglas"},{"family":"Tramberend","given":"Sylvia"}],"issued":{"date-parts":[["2021"]]}}}],"schema":"https://github.com/citation-style-language/schema/raw/master/csl-citation.json"} </w:instrText>
      </w:r>
      <w:r w:rsidR="00FE753B">
        <w:fldChar w:fldCharType="separate"/>
      </w:r>
      <w:r w:rsidR="00FE753B" w:rsidRPr="004A592E">
        <w:rPr>
          <w:rFonts w:ascii="Arial" w:hAnsi="Arial" w:cs="Arial"/>
        </w:rPr>
        <w:t>(Fischer et al., 2021)</w:t>
      </w:r>
      <w:r w:rsidR="00FE753B">
        <w:fldChar w:fldCharType="end"/>
      </w:r>
      <w:r w:rsidR="00345F8B" w:rsidRPr="00345F8B">
        <w:t xml:space="preserve"> </w:t>
      </w:r>
      <w:r w:rsidR="00FE753B">
        <w:t xml:space="preserve">containing a </w:t>
      </w:r>
      <w:r w:rsidR="00345F8B" w:rsidRPr="00345F8B">
        <w:t>comprehensive global soil inventory that offers detailed insights into soil properties, including their morphology, chemistry, and physical characteristics, with a focus on a 1 km resolution.</w:t>
      </w:r>
      <w:r w:rsidR="00345F8B">
        <w:t xml:space="preserve"> </w:t>
      </w:r>
      <w:r w:rsidR="00345F8B" w:rsidRPr="00345F8B">
        <w:t>The HWSD v2.0 features a GIS raster image file that is connected to a soil attribute database. This database provides comprehensive information on the composition of soil units in nearly 30,000 soil mapping units.</w:t>
      </w:r>
    </w:p>
    <w:p w14:paraId="32630843" w14:textId="06D22F2B" w:rsidR="00345F8B" w:rsidRDefault="00345F8B" w:rsidP="00345F8B">
      <w:pPr>
        <w:jc w:val="both"/>
      </w:pPr>
      <w:r w:rsidRPr="00345F8B">
        <w:t>The</w:t>
      </w:r>
      <w:r>
        <w:t xml:space="preserve"> original Digital Elevation Model data</w:t>
      </w:r>
      <w:r w:rsidRPr="00345F8B">
        <w:t xml:space="preserve"> </w:t>
      </w:r>
      <w:r>
        <w:t>(</w:t>
      </w:r>
      <w:r w:rsidRPr="00345F8B">
        <w:t>DEM</w:t>
      </w:r>
      <w:r>
        <w:t>), provided by t</w:t>
      </w:r>
      <w:r w:rsidRPr="00345F8B">
        <w:t>he NASA Shuttle Radar Topographic Mission (SRTM)</w:t>
      </w:r>
      <w:r>
        <w:t>,</w:t>
      </w:r>
      <w:r w:rsidRPr="00345F8B">
        <w:t xml:space="preserve"> have been mosaiced into a seamless global coverage, and are available for download as 5˚ x 5˚ tiles, in geographic coordinate system - WGS84 datum. The available data cover a raster of 24 </w:t>
      </w:r>
      <w:proofErr w:type="spellStart"/>
      <w:r w:rsidRPr="00345F8B">
        <w:t>rows</w:t>
      </w:r>
      <w:proofErr w:type="spellEnd"/>
      <w:r w:rsidRPr="00345F8B">
        <w:t xml:space="preserve"> by 72 columns of 5˚ x 5˚ latitude/longitude tiles, from north </w:t>
      </w:r>
      <w:proofErr w:type="gramStart"/>
      <w:r w:rsidRPr="00345F8B">
        <w:t>60 degree</w:t>
      </w:r>
      <w:proofErr w:type="gramEnd"/>
      <w:r w:rsidRPr="00345F8B">
        <w:t xml:space="preserve"> latitude to 56 </w:t>
      </w:r>
      <w:proofErr w:type="gramStart"/>
      <w:r w:rsidRPr="00345F8B">
        <w:t>degree</w:t>
      </w:r>
      <w:proofErr w:type="gramEnd"/>
      <w:r w:rsidRPr="00345F8B">
        <w:t xml:space="preserve"> south.</w:t>
      </w:r>
    </w:p>
    <w:p w14:paraId="6333F21F" w14:textId="23E2309E" w:rsidR="00345F8B" w:rsidRPr="004A592E" w:rsidRDefault="00345F8B" w:rsidP="00345F8B">
      <w:pPr>
        <w:jc w:val="both"/>
      </w:pPr>
      <w:r w:rsidRPr="00345F8B">
        <w:t>These processed SRTM data, with a resolution of 3 arc second (approximately 90m at the equator), i.e. 6000 rows by 6000 columns for each 5˚ x 5˚ tile, have been used for calculating: (</w:t>
      </w:r>
      <w:proofErr w:type="spellStart"/>
      <w:r w:rsidRPr="00345F8B">
        <w:t>i</w:t>
      </w:r>
      <w:proofErr w:type="spellEnd"/>
      <w:r w:rsidRPr="00345F8B">
        <w:t>) terrain slope gradients for each 3 arc-sec grid cell; (ii) aspect of terrain slopes for each 3 arc-sec grid cell; (iii) terrain slope class by 3 arc-sec grid cell; and (iv) aspect class of terrain slope by 3 arc-sec grid cell. Products (iii) and (iv) were then aggregated to provide distributions of slope gradient and slope aspect classes by 30 arc-sec grid cell and for a 5’x5’ latitude/longitude grid</w:t>
      </w:r>
      <w:r>
        <w:t>.</w:t>
      </w:r>
    </w:p>
    <w:p w14:paraId="670861C2" w14:textId="77777777" w:rsidR="00942811" w:rsidRDefault="00942811" w:rsidP="00942811">
      <w:pPr>
        <w:rPr>
          <w:i/>
          <w:iCs/>
          <w:u w:val="single"/>
        </w:rPr>
      </w:pPr>
      <w:r w:rsidRPr="00F950D3">
        <w:rPr>
          <w:i/>
          <w:iCs/>
          <w:u w:val="single"/>
        </w:rPr>
        <w:t>Parameter default value:</w:t>
      </w:r>
    </w:p>
    <w:p w14:paraId="085CA51B" w14:textId="3719CD42" w:rsidR="00CC6081" w:rsidRPr="00D57DE6" w:rsidRDefault="00CC6081" w:rsidP="00942811">
      <w:pPr>
        <w:rPr>
          <w:i/>
          <w:iCs/>
        </w:rPr>
      </w:pPr>
      <w:r w:rsidRPr="00CC6081">
        <w:t>The</w:t>
      </w:r>
      <w:r>
        <w:t xml:space="preserve"> complete dataset</w:t>
      </w:r>
      <w:r w:rsidRPr="00CC6081">
        <w:t xml:space="preserve"> </w:t>
      </w:r>
      <w:r w:rsidR="00F84625" w:rsidRPr="00CC6081">
        <w:t>comprises</w:t>
      </w:r>
      <w:r w:rsidRPr="00CC6081">
        <w:t xml:space="preserve"> one elevation map describing median elevation in each grid cell, eight slope and four aspect maps describing percentage distributions of the respective slope or aspect classes. The sum of all classes for slopes and aspects respectively is 100 percentages.</w:t>
      </w:r>
    </w:p>
    <w:p w14:paraId="3555851E" w14:textId="571D4F9C" w:rsidR="006C6D1A" w:rsidRDefault="005C2881" w:rsidP="0094498F">
      <w:pPr>
        <w:pStyle w:val="Heading1"/>
      </w:pPr>
      <w:bookmarkStart w:id="63" w:name="_Toc195518514"/>
      <w:r>
        <w:t xml:space="preserve">LEVEL 4. </w:t>
      </w:r>
      <w:r w:rsidR="00CB6EDC">
        <w:t>Equations</w:t>
      </w:r>
      <w:bookmarkEnd w:id="63"/>
    </w:p>
    <w:p w14:paraId="2F006041" w14:textId="76AF2B34" w:rsidR="00923652" w:rsidRPr="00923652" w:rsidRDefault="00923652" w:rsidP="00923652">
      <w:pPr>
        <w:pStyle w:val="Heading2"/>
      </w:pPr>
      <w:bookmarkStart w:id="64" w:name="_Toc195518515"/>
      <w:r>
        <w:t>Intermediate variables</w:t>
      </w:r>
      <w:bookmarkEnd w:id="64"/>
    </w:p>
    <w:p w14:paraId="52AF8785" w14:textId="0006E6FE" w:rsidR="00BC1D47" w:rsidRDefault="0094498F" w:rsidP="00181BBA">
      <w:pPr>
        <w:pStyle w:val="Heading3"/>
      </w:pPr>
      <w:bookmarkStart w:id="65" w:name="_Toc195518516"/>
      <w:r>
        <w:t>Site-specific application rate at field level</w:t>
      </w:r>
      <w:bookmarkEnd w:id="65"/>
    </w:p>
    <w:p w14:paraId="602993AC" w14:textId="495B789B" w:rsidR="009F1CBD" w:rsidRPr="009F1CBD" w:rsidRDefault="009F1CBD" w:rsidP="009F1CBD">
      <w:r>
        <w:t>Calculation schematics related to obtaining field-level application rates are repeated here and complemented by formulas.</w:t>
      </w:r>
    </w:p>
    <w:p w14:paraId="5E4687BE" w14:textId="301D32D7" w:rsidR="0094498F" w:rsidRDefault="00AE52F8" w:rsidP="0094498F">
      <w:pPr>
        <w:pStyle w:val="Heading4"/>
      </w:pPr>
      <w:r w:rsidRPr="00AE52F8">
        <w:t xml:space="preserve">Field-crop usage area </w:t>
      </w:r>
      <w:r w:rsidR="0094498F">
        <w:t>(</w:t>
      </w:r>
      <w:proofErr w:type="spellStart"/>
      <w:r w:rsidR="0094498F">
        <w:t>A_field_crop</w:t>
      </w:r>
      <w:r>
        <w:t>_AS</w:t>
      </w:r>
      <w:proofErr w:type="spellEnd"/>
      <w:r w:rsidR="0094498F">
        <w:t>)</w:t>
      </w:r>
    </w:p>
    <w:p w14:paraId="35DBD9BF" w14:textId="0E650E7C" w:rsidR="00181BBA" w:rsidRPr="00181BBA" w:rsidRDefault="00EA7D70" w:rsidP="00AE52F8">
      <w:pPr>
        <w:jc w:val="both"/>
      </w:pPr>
      <w:r>
        <w:t>This process</w:t>
      </w:r>
      <w:r w:rsidR="00670C5F">
        <w:t xml:space="preserve"> involves operations on relational data. It</w:t>
      </w:r>
      <w:r>
        <w:t xml:space="preserve"> represents matching </w:t>
      </w:r>
      <w:r w:rsidR="00933051">
        <w:t xml:space="preserve">geo-referenced crops on individual fields, with not </w:t>
      </w:r>
      <w:r w:rsidR="00503058">
        <w:t xml:space="preserve">geo-referenced PPP usage data for each crop-AS unique combinations, and with EPPO crop ID for </w:t>
      </w:r>
      <w:r w:rsidR="0048081E">
        <w:t>matching</w:t>
      </w:r>
      <w:r w:rsidR="00503058">
        <w:t xml:space="preserve"> </w:t>
      </w:r>
      <w:r w:rsidR="0048081E">
        <w:t>additional attributes.</w:t>
      </w:r>
      <w:r w:rsidR="00BE7FA4">
        <w:t xml:space="preserve"> </w:t>
      </w:r>
      <w:r w:rsidR="0092577E">
        <w:t xml:space="preserve">The key variable for joining data sets is </w:t>
      </w:r>
      <w:r w:rsidR="0047708C">
        <w:t>“ID”</w:t>
      </w:r>
      <w:r w:rsidR="00035455">
        <w:t xml:space="preserve">, being a unique crop code </w:t>
      </w:r>
      <w:r w:rsidR="003B0816">
        <w:t>and/</w:t>
      </w:r>
      <w:r w:rsidR="00035455">
        <w:t>or name.</w:t>
      </w:r>
      <w:r w:rsidR="0092577E">
        <w:t xml:space="preserve"> </w:t>
      </w:r>
      <w:r w:rsidR="00264846">
        <w:t>The primary key</w:t>
      </w:r>
      <w:r w:rsidR="00850B3B">
        <w:t xml:space="preserve"> “ID”</w:t>
      </w:r>
      <w:r w:rsidR="00264846">
        <w:t xml:space="preserve"> </w:t>
      </w:r>
      <w:r w:rsidR="00321705">
        <w:t>va</w:t>
      </w:r>
      <w:r w:rsidR="007B3B30">
        <w:t xml:space="preserve">riable </w:t>
      </w:r>
      <w:r w:rsidR="00194280">
        <w:t>are georeferenced crop names/codes.</w:t>
      </w:r>
      <w:r w:rsidR="001276FD">
        <w:t xml:space="preserve">  </w:t>
      </w:r>
      <w:r w:rsidR="00FE753B">
        <w:t xml:space="preserve">Dataset joining </w:t>
      </w:r>
      <w:r w:rsidR="001276FD">
        <w:t>can be easily implemented by using</w:t>
      </w:r>
      <w:r w:rsidR="00133BA8">
        <w:t xml:space="preserve"> </w:t>
      </w:r>
      <w:proofErr w:type="gramStart"/>
      <w:r w:rsidR="00133BA8" w:rsidRPr="00E573BC">
        <w:rPr>
          <w:i/>
          <w:iCs/>
        </w:rPr>
        <w:t>merge(</w:t>
      </w:r>
      <w:proofErr w:type="gramEnd"/>
      <w:r w:rsidR="00133BA8" w:rsidRPr="00E573BC">
        <w:rPr>
          <w:i/>
          <w:iCs/>
        </w:rPr>
        <w:t xml:space="preserve">x, y, </w:t>
      </w:r>
      <w:proofErr w:type="spellStart"/>
      <w:r w:rsidR="00133BA8" w:rsidRPr="00E573BC">
        <w:rPr>
          <w:i/>
          <w:iCs/>
        </w:rPr>
        <w:t>all.x</w:t>
      </w:r>
      <w:proofErr w:type="spellEnd"/>
      <w:r w:rsidR="00133BA8" w:rsidRPr="00E573BC">
        <w:rPr>
          <w:i/>
          <w:iCs/>
        </w:rPr>
        <w:t xml:space="preserve"> = TRUE)</w:t>
      </w:r>
      <w:r w:rsidR="00FE753B">
        <w:rPr>
          <w:i/>
          <w:iCs/>
        </w:rPr>
        <w:t>,</w:t>
      </w:r>
      <w:r w:rsidR="002C5364">
        <w:t xml:space="preserve"> where x </w:t>
      </w:r>
      <w:r w:rsidR="00FE753B">
        <w:t xml:space="preserve">is geo-referenced crops’ </w:t>
      </w:r>
      <w:r w:rsidR="00735366">
        <w:t>IDs from the country parcel maps and y any other</w:t>
      </w:r>
      <w:r w:rsidR="00386F1E">
        <w:t xml:space="preserve"> dataset</w:t>
      </w:r>
      <w:r w:rsidR="00735366">
        <w:t xml:space="preserve"> to be joined</w:t>
      </w:r>
      <w:r w:rsidR="00CD1817">
        <w:t xml:space="preserve">, </w:t>
      </w:r>
      <w:r w:rsidR="00C13A33">
        <w:t>providing</w:t>
      </w:r>
      <w:r w:rsidR="00CD1817">
        <w:t xml:space="preserve"> that </w:t>
      </w:r>
      <w:r w:rsidR="00AB211B">
        <w:t xml:space="preserve">it has correct crop ID variable. </w:t>
      </w:r>
      <w:r w:rsidR="00CF014D">
        <w:t xml:space="preserve">Conceptually this operation can </w:t>
      </w:r>
      <w:r w:rsidR="00363C67">
        <w:t>be described as</w:t>
      </w:r>
      <w:r w:rsidR="002B62B0">
        <w:t xml:space="preserve"> union of two</w:t>
      </w:r>
      <w:r w:rsidR="00363C67">
        <w:t xml:space="preserve"> Cartesian product</w:t>
      </w:r>
      <w:r w:rsidR="00AE52F8">
        <w:t>s</w:t>
      </w:r>
      <w:r w:rsidR="00363C67">
        <w:t xml:space="preserve"> </w:t>
      </w:r>
      <w:r w:rsidR="00AE52F8">
        <w:t>(</w:t>
      </w:r>
      <w:r w:rsidR="00AE52F8">
        <w:fldChar w:fldCharType="begin"/>
      </w:r>
      <w:r w:rsidR="00AE52F8">
        <w:instrText xml:space="preserve"> REF _Ref195293151 \h  \* MERGEFORMAT </w:instrText>
      </w:r>
      <w:r w:rsidR="00AE52F8">
        <w:fldChar w:fldCharType="separate"/>
      </w:r>
      <w:r w:rsidR="00C26DBE" w:rsidRPr="00C26DBE">
        <w:t>Equation 1</w:t>
      </w:r>
      <w:r w:rsidR="00AE52F8">
        <w:fldChar w:fldCharType="end"/>
      </w:r>
      <w:r w:rsidR="00AE52F8">
        <w:t>).</w:t>
      </w:r>
    </w:p>
    <w:p w14:paraId="6722F8DD" w14:textId="58E35F2E" w:rsidR="00F84625" w:rsidRDefault="00AE52F8" w:rsidP="00F84625">
      <w:pPr>
        <w:keepNext/>
        <w:jc w:val="center"/>
      </w:pPr>
      <w:r>
        <w:rPr>
          <w:noProof/>
        </w:rPr>
        <w:drawing>
          <wp:inline distT="0" distB="0" distL="0" distR="0" wp14:anchorId="05BD9645" wp14:editId="1488863B">
            <wp:extent cx="2890914" cy="1180482"/>
            <wp:effectExtent l="0" t="0" r="5080" b="635"/>
            <wp:docPr id="19403631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5392" cy="1190478"/>
                    </a:xfrm>
                    <a:prstGeom prst="rect">
                      <a:avLst/>
                    </a:prstGeom>
                    <a:noFill/>
                  </pic:spPr>
                </pic:pic>
              </a:graphicData>
            </a:graphic>
          </wp:inline>
        </w:drawing>
      </w:r>
    </w:p>
    <w:p w14:paraId="7E8286C0" w14:textId="3EB84FA6" w:rsidR="00F84625" w:rsidRPr="00181BBA" w:rsidRDefault="00F84625" w:rsidP="0083079E">
      <w:pPr>
        <w:pStyle w:val="Caption"/>
        <w:jc w:val="center"/>
        <w:rPr>
          <w:i/>
          <w:iCs/>
          <w:smallCaps w:val="0"/>
          <w:color w:val="auto"/>
          <w:spacing w:val="0"/>
          <w:sz w:val="16"/>
          <w:szCs w:val="16"/>
        </w:rPr>
      </w:pPr>
      <w:r w:rsidRPr="00181BBA">
        <w:rPr>
          <w:rStyle w:val="Emphasis"/>
          <w:smallCaps w:val="0"/>
          <w:color w:val="auto"/>
          <w:spacing w:val="0"/>
          <w:sz w:val="16"/>
          <w:szCs w:val="16"/>
        </w:rPr>
        <w:t xml:space="preserve">Figure </w:t>
      </w:r>
      <w:r w:rsidRPr="00181BBA">
        <w:rPr>
          <w:rStyle w:val="Emphasis"/>
          <w:smallCaps w:val="0"/>
          <w:color w:val="auto"/>
          <w:spacing w:val="0"/>
          <w:sz w:val="16"/>
          <w:szCs w:val="16"/>
        </w:rPr>
        <w:fldChar w:fldCharType="begin"/>
      </w:r>
      <w:r w:rsidRPr="00181BBA">
        <w:rPr>
          <w:rStyle w:val="Emphasis"/>
          <w:smallCaps w:val="0"/>
          <w:color w:val="auto"/>
          <w:spacing w:val="0"/>
          <w:sz w:val="16"/>
          <w:szCs w:val="16"/>
        </w:rPr>
        <w:instrText xml:space="preserve"> SEQ Figure \* ARABIC </w:instrText>
      </w:r>
      <w:r w:rsidRPr="00181BBA">
        <w:rPr>
          <w:rStyle w:val="Emphasis"/>
          <w:smallCaps w:val="0"/>
          <w:color w:val="auto"/>
          <w:spacing w:val="0"/>
          <w:sz w:val="16"/>
          <w:szCs w:val="16"/>
        </w:rPr>
        <w:fldChar w:fldCharType="separate"/>
      </w:r>
      <w:r w:rsidR="00C26DBE">
        <w:rPr>
          <w:rStyle w:val="Emphasis"/>
          <w:smallCaps w:val="0"/>
          <w:noProof/>
          <w:color w:val="auto"/>
          <w:spacing w:val="0"/>
          <w:sz w:val="16"/>
          <w:szCs w:val="16"/>
        </w:rPr>
        <w:t>5</w:t>
      </w:r>
      <w:r w:rsidRPr="00181BBA">
        <w:rPr>
          <w:rStyle w:val="Emphasis"/>
          <w:smallCaps w:val="0"/>
          <w:color w:val="auto"/>
          <w:spacing w:val="0"/>
          <w:sz w:val="16"/>
          <w:szCs w:val="16"/>
        </w:rPr>
        <w:fldChar w:fldCharType="end"/>
      </w:r>
    </w:p>
    <w:p w14:paraId="5994B77C" w14:textId="55ED3342" w:rsidR="00F84625" w:rsidRPr="00F84625" w:rsidRDefault="00CC322D" w:rsidP="00181BBA">
      <w:pPr>
        <w:keepNext/>
        <w:jc w:val="center"/>
      </w:pPr>
      <w:r w:rsidRPr="00CC322D">
        <w:rPr>
          <w:noProof/>
        </w:rPr>
        <mc:AlternateContent>
          <mc:Choice Requires="wps">
            <w:drawing>
              <wp:inline distT="0" distB="0" distL="0" distR="0" wp14:anchorId="07D44AD0" wp14:editId="4ED3E1E2">
                <wp:extent cx="8347863" cy="299249"/>
                <wp:effectExtent l="0" t="0" r="0" b="0"/>
                <wp:docPr id="8" name="TextBox 7">
                  <a:extLst xmlns:a="http://schemas.openxmlformats.org/drawingml/2006/main">
                    <a:ext uri="{FF2B5EF4-FFF2-40B4-BE49-F238E27FC236}">
                      <a16:creationId xmlns:a16="http://schemas.microsoft.com/office/drawing/2014/main" id="{EFD9A986-34E3-A510-D190-1FCC0768429C}"/>
                    </a:ext>
                  </a:extLst>
                </wp:docPr>
                <wp:cNvGraphicFramePr/>
                <a:graphic xmlns:a="http://schemas.openxmlformats.org/drawingml/2006/main">
                  <a:graphicData uri="http://schemas.microsoft.com/office/word/2010/wordprocessingShape">
                    <wps:wsp>
                      <wps:cNvSpPr txBox="1"/>
                      <wps:spPr>
                        <a:xfrm>
                          <a:off x="0" y="0"/>
                          <a:ext cx="8347863" cy="299249"/>
                        </a:xfrm>
                        <a:prstGeom prst="rect">
                          <a:avLst/>
                        </a:prstGeom>
                        <a:noFill/>
                      </wps:spPr>
                      <wps:txbx>
                        <w:txbxContent>
                          <w:p w14:paraId="7D94F0F7" w14:textId="77777777" w:rsidR="00CC322D" w:rsidRPr="00CC322D" w:rsidRDefault="00000000" w:rsidP="00CC322D">
                            <w:pPr>
                              <w:rPr>
                                <w:rFonts w:ascii="Cambria Math" w:hAnsi="+mn-cs"/>
                                <w:i/>
                                <w:iCs/>
                                <w:color w:val="000000" w:themeColor="text1"/>
                                <w:kern w:val="24"/>
                                <w:lang w:val="en-US"/>
                              </w:rPr>
                            </w:p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 id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Usage</m:t>
                                  </m:r>
                                </m:e>
                                <m:sub>
                                  <m:r>
                                    <w:rPr>
                                      <w:rFonts w:ascii="Cambria Math" w:eastAsia="Cambria Math" w:hAnsi="Cambria Math"/>
                                      <w:color w:val="000000" w:themeColor="text1"/>
                                      <w:kern w:val="24"/>
                                      <w:lang w:val="en-US"/>
                                    </w:rPr>
                                    <m:t>crop-AS id</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 id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EPPO</m:t>
                                  </m:r>
                                </m:e>
                                <m:sub>
                                  <m:r>
                                    <w:rPr>
                                      <w:rFonts w:ascii="Cambria Math" w:eastAsia="Cambria Math" w:hAnsi="Cambria Math"/>
                                      <w:color w:val="000000" w:themeColor="text1"/>
                                      <w:kern w:val="24"/>
                                      <w:lang w:val="en-US"/>
                                    </w:rPr>
                                    <m:t>crop id</m:t>
                                  </m:r>
                                </m:sub>
                              </m:sSub>
                              <m:r>
                                <w:rPr>
                                  <w:rFonts w:ascii="Cambria Math" w:eastAsia="Cambria Math" w:hAnsi="Cambria Math"/>
                                  <w:color w:val="000000" w:themeColor="text1"/>
                                  <w:kern w:val="24"/>
                                  <w:lang w:val="en-US"/>
                                </w:rPr>
                                <m:t>)</m:t>
                              </m:r>
                            </m:oMath>
                            <w:r w:rsidR="00CC322D" w:rsidRPr="00CC322D">
                              <w:rPr>
                                <w:rFonts w:hAnsi="Arial"/>
                                <w:i/>
                                <w:iCs/>
                                <w:color w:val="000000" w:themeColor="text1"/>
                                <w:kern w:val="24"/>
                                <w:lang w:val="en-US"/>
                              </w:rPr>
                              <w:t xml:space="preserve"> </w:t>
                            </w:r>
                          </w:p>
                        </w:txbxContent>
                      </wps:txbx>
                      <wps:bodyPr wrap="none" lIns="0" tIns="0" rIns="0" bIns="0" rtlCol="0">
                        <a:spAutoFit/>
                      </wps:bodyPr>
                    </wps:wsp>
                  </a:graphicData>
                </a:graphic>
              </wp:inline>
            </w:drawing>
          </mc:Choice>
          <mc:Fallback>
            <w:pict>
              <v:shapetype w14:anchorId="07D44AD0" id="_x0000_t202" coordsize="21600,21600" o:spt="202" path="m,l,21600r21600,l21600,xe">
                <v:stroke joinstyle="miter"/>
                <v:path gradientshapeok="t" o:connecttype="rect"/>
              </v:shapetype>
              <v:shape id="TextBox 7" o:spid="_x0000_s1026" type="#_x0000_t202" style="width:657.3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" filled="f" stroked="f">
                <v:textbox style="mso-fit-shape-to-text:t" inset="0,0,0,0">
                  <w:txbxContent>
                    <w:p w14:paraId="7D94F0F7" w14:textId="77777777" w:rsidR="00CC322D" w:rsidRPr="00CC322D" w:rsidRDefault="00000000" w:rsidP="00CC322D">
                      <w:pPr>
                        <w:rPr>
                          <w:rFonts w:ascii="Cambria Math" w:hAnsi="+mn-cs"/>
                          <w:i/>
                          <w:iCs/>
                          <w:color w:val="000000" w:themeColor="text1"/>
                          <w:kern w:val="24"/>
                          <w:lang w:val="en-US"/>
                        </w:rPr>
                      </w:p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 id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Usage</m:t>
                            </m:r>
                          </m:e>
                          <m:sub>
                            <m:r>
                              <w:rPr>
                                <w:rFonts w:ascii="Cambria Math" w:eastAsia="Cambria Math" w:hAnsi="Cambria Math"/>
                                <w:color w:val="000000" w:themeColor="text1"/>
                                <w:kern w:val="24"/>
                                <w:lang w:val="en-US"/>
                              </w:rPr>
                              <m:t>crop-AS id</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 id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EPPO</m:t>
                            </m:r>
                          </m:e>
                          <m:sub>
                            <m:r>
                              <w:rPr>
                                <w:rFonts w:ascii="Cambria Math" w:eastAsia="Cambria Math" w:hAnsi="Cambria Math"/>
                                <w:color w:val="000000" w:themeColor="text1"/>
                                <w:kern w:val="24"/>
                                <w:lang w:val="en-US"/>
                              </w:rPr>
                              <m:t>crop id</m:t>
                            </m:r>
                          </m:sub>
                        </m:sSub>
                        <m:r>
                          <w:rPr>
                            <w:rFonts w:ascii="Cambria Math" w:eastAsia="Cambria Math" w:hAnsi="Cambria Math"/>
                            <w:color w:val="000000" w:themeColor="text1"/>
                            <w:kern w:val="24"/>
                            <w:lang w:val="en-US"/>
                          </w:rPr>
                          <m:t>)</m:t>
                        </m:r>
                      </m:oMath>
                      <w:r w:rsidR="00CC322D" w:rsidRPr="00CC322D">
                        <w:rPr>
                          <w:rFonts w:hAnsi="Arial"/>
                          <w:i/>
                          <w:iCs/>
                          <w:color w:val="000000" w:themeColor="text1"/>
                          <w:kern w:val="24"/>
                          <w:lang w:val="en-US"/>
                        </w:rPr>
                        <w:t xml:space="preserve"> </w:t>
                      </w:r>
                    </w:p>
                  </w:txbxContent>
                </v:textbox>
                <w10:anchorlock/>
              </v:shape>
            </w:pict>
          </mc:Fallback>
        </mc:AlternateContent>
      </w:r>
    </w:p>
    <w:p w14:paraId="172FB4B3" w14:textId="1D995091" w:rsidR="00F84625" w:rsidRPr="00181BBA" w:rsidRDefault="00F84625" w:rsidP="0083079E">
      <w:pPr>
        <w:pStyle w:val="Caption"/>
        <w:jc w:val="center"/>
        <w:rPr>
          <w:rStyle w:val="Emphasis"/>
          <w:smallCaps w:val="0"/>
          <w:color w:val="auto"/>
          <w:spacing w:val="0"/>
          <w:sz w:val="16"/>
          <w:szCs w:val="16"/>
        </w:rPr>
      </w:pPr>
      <w:bookmarkStart w:id="66" w:name="_Ref195293151"/>
      <w:r w:rsidRPr="00181BBA">
        <w:rPr>
          <w:rStyle w:val="Emphasis"/>
          <w:smallCaps w:val="0"/>
          <w:color w:val="auto"/>
          <w:spacing w:val="0"/>
          <w:sz w:val="16"/>
          <w:szCs w:val="16"/>
        </w:rPr>
        <w:t xml:space="preserve">Equation </w:t>
      </w:r>
      <w:r w:rsidRPr="00181BBA">
        <w:rPr>
          <w:rStyle w:val="Emphasis"/>
          <w:smallCaps w:val="0"/>
          <w:color w:val="auto"/>
          <w:spacing w:val="0"/>
          <w:sz w:val="16"/>
          <w:szCs w:val="16"/>
        </w:rPr>
        <w:fldChar w:fldCharType="begin"/>
      </w:r>
      <w:r w:rsidRPr="00181BBA">
        <w:rPr>
          <w:rStyle w:val="Emphasis"/>
          <w:smallCaps w:val="0"/>
          <w:color w:val="auto"/>
          <w:spacing w:val="0"/>
          <w:sz w:val="16"/>
          <w:szCs w:val="16"/>
        </w:rPr>
        <w:instrText xml:space="preserve"> SEQ Equation \* ARABIC </w:instrText>
      </w:r>
      <w:r w:rsidRPr="00181BBA">
        <w:rPr>
          <w:rStyle w:val="Emphasis"/>
          <w:smallCaps w:val="0"/>
          <w:color w:val="auto"/>
          <w:spacing w:val="0"/>
          <w:sz w:val="16"/>
          <w:szCs w:val="16"/>
        </w:rPr>
        <w:fldChar w:fldCharType="separate"/>
      </w:r>
      <w:r w:rsidR="00C26DBE">
        <w:rPr>
          <w:rStyle w:val="Emphasis"/>
          <w:smallCaps w:val="0"/>
          <w:noProof/>
          <w:color w:val="auto"/>
          <w:spacing w:val="0"/>
          <w:sz w:val="16"/>
          <w:szCs w:val="16"/>
        </w:rPr>
        <w:t>1</w:t>
      </w:r>
      <w:r w:rsidRPr="00181BBA">
        <w:rPr>
          <w:rStyle w:val="Emphasis"/>
          <w:smallCaps w:val="0"/>
          <w:color w:val="auto"/>
          <w:spacing w:val="0"/>
          <w:sz w:val="16"/>
          <w:szCs w:val="16"/>
        </w:rPr>
        <w:fldChar w:fldCharType="end"/>
      </w:r>
      <w:bookmarkEnd w:id="66"/>
    </w:p>
    <w:p w14:paraId="52D26727" w14:textId="54754E43" w:rsidR="0094498F" w:rsidRDefault="0094498F" w:rsidP="0094498F">
      <w:pPr>
        <w:pStyle w:val="Heading4"/>
      </w:pPr>
      <w:r>
        <w:lastRenderedPageBreak/>
        <w:t>Fraction field-crop area treated (</w:t>
      </w:r>
      <w:proofErr w:type="spellStart"/>
      <w:r>
        <w:t>F_field_crop</w:t>
      </w:r>
      <w:proofErr w:type="spellEnd"/>
      <w:r>
        <w:t>)</w:t>
      </w:r>
    </w:p>
    <w:p w14:paraId="6F12BF3F" w14:textId="3D3FC2B5" w:rsidR="009E11A0" w:rsidRPr="009E11A0" w:rsidRDefault="009E11A0" w:rsidP="009E11A0">
      <w:pPr>
        <w:jc w:val="center"/>
      </w:pPr>
      <w:r>
        <w:rPr>
          <w:noProof/>
          <w:sz w:val="16"/>
          <w:szCs w:val="16"/>
        </w:rPr>
        <w:drawing>
          <wp:inline distT="0" distB="0" distL="0" distR="0" wp14:anchorId="521D661B" wp14:editId="1B327AA1">
            <wp:extent cx="2401018" cy="764010"/>
            <wp:effectExtent l="0" t="0" r="0" b="0"/>
            <wp:docPr id="190024655" name="Picture 10" descr="A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4655" name="Picture 10" descr="A blue and green square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0654" cy="779804"/>
                    </a:xfrm>
                    <a:prstGeom prst="rect">
                      <a:avLst/>
                    </a:prstGeom>
                    <a:noFill/>
                  </pic:spPr>
                </pic:pic>
              </a:graphicData>
            </a:graphic>
          </wp:inline>
        </w:drawing>
      </w:r>
    </w:p>
    <w:p w14:paraId="6F8F4586" w14:textId="324FD780" w:rsidR="00BC1D47" w:rsidRDefault="00F84625" w:rsidP="0083079E">
      <w:pPr>
        <w:pStyle w:val="Caption"/>
        <w:jc w:val="center"/>
        <w:rPr>
          <w:rStyle w:val="Emphasis"/>
          <w:smallCaps w:val="0"/>
          <w:color w:val="auto"/>
          <w:spacing w:val="0"/>
          <w:sz w:val="16"/>
          <w:szCs w:val="16"/>
        </w:rPr>
      </w:pPr>
      <w:r w:rsidRPr="00181BBA">
        <w:rPr>
          <w:rStyle w:val="Emphasis"/>
          <w:smallCaps w:val="0"/>
          <w:color w:val="auto"/>
          <w:spacing w:val="0"/>
          <w:sz w:val="16"/>
          <w:szCs w:val="16"/>
        </w:rPr>
        <w:t xml:space="preserve">Figure </w:t>
      </w:r>
      <w:r w:rsidRPr="00181BBA">
        <w:rPr>
          <w:rStyle w:val="Emphasis"/>
          <w:smallCaps w:val="0"/>
          <w:color w:val="auto"/>
          <w:spacing w:val="0"/>
          <w:sz w:val="16"/>
          <w:szCs w:val="16"/>
        </w:rPr>
        <w:fldChar w:fldCharType="begin"/>
      </w:r>
      <w:r w:rsidRPr="00181BBA">
        <w:rPr>
          <w:rStyle w:val="Emphasis"/>
          <w:smallCaps w:val="0"/>
          <w:color w:val="auto"/>
          <w:spacing w:val="0"/>
          <w:sz w:val="16"/>
          <w:szCs w:val="16"/>
        </w:rPr>
        <w:instrText xml:space="preserve"> SEQ Figure \* ARABIC </w:instrText>
      </w:r>
      <w:r w:rsidRPr="00181BBA">
        <w:rPr>
          <w:rStyle w:val="Emphasis"/>
          <w:smallCaps w:val="0"/>
          <w:color w:val="auto"/>
          <w:spacing w:val="0"/>
          <w:sz w:val="16"/>
          <w:szCs w:val="16"/>
        </w:rPr>
        <w:fldChar w:fldCharType="separate"/>
      </w:r>
      <w:r w:rsidR="00C26DBE">
        <w:rPr>
          <w:rStyle w:val="Emphasis"/>
          <w:smallCaps w:val="0"/>
          <w:noProof/>
          <w:color w:val="auto"/>
          <w:spacing w:val="0"/>
          <w:sz w:val="16"/>
          <w:szCs w:val="16"/>
        </w:rPr>
        <w:t>6</w:t>
      </w:r>
      <w:r w:rsidRPr="00181BBA">
        <w:rPr>
          <w:rStyle w:val="Emphasis"/>
          <w:smallCaps w:val="0"/>
          <w:color w:val="auto"/>
          <w:spacing w:val="0"/>
          <w:sz w:val="16"/>
          <w:szCs w:val="16"/>
        </w:rPr>
        <w:fldChar w:fldCharType="end"/>
      </w:r>
    </w:p>
    <w:p w14:paraId="01F319F1" w14:textId="77777777" w:rsidR="00181BBA" w:rsidRDefault="00181BBA" w:rsidP="00181BBA"/>
    <w:p w14:paraId="17F3B5FB" w14:textId="3E7B069B" w:rsidR="00181BBA" w:rsidRDefault="00181BBA" w:rsidP="00181BBA">
      <w:pPr>
        <w:keepNext/>
        <w:jc w:val="center"/>
      </w:pPr>
      <w:r w:rsidRPr="00181BBA">
        <w:rPr>
          <w:noProof/>
        </w:rPr>
        <mc:AlternateContent>
          <mc:Choice Requires="wps">
            <w:drawing>
              <wp:inline distT="0" distB="0" distL="0" distR="0" wp14:anchorId="10B93C9B" wp14:editId="7415D694">
                <wp:extent cx="4582408" cy="680379"/>
                <wp:effectExtent l="0" t="0" r="0" b="0"/>
                <wp:docPr id="19" name="TextBox 18">
                  <a:extLst xmlns:a="http://schemas.openxmlformats.org/drawingml/2006/main">
                    <a:ext uri="{FF2B5EF4-FFF2-40B4-BE49-F238E27FC236}">
                      <a16:creationId xmlns:a16="http://schemas.microsoft.com/office/drawing/2014/main" id="{E12E74A3-92ED-265A-CC9D-4C32D8E22018}"/>
                    </a:ext>
                  </a:extLst>
                </wp:docPr>
                <wp:cNvGraphicFramePr/>
                <a:graphic xmlns:a="http://schemas.openxmlformats.org/drawingml/2006/main">
                  <a:graphicData uri="http://schemas.microsoft.com/office/word/2010/wordprocessingShape">
                    <wps:wsp>
                      <wps:cNvSpPr txBox="1"/>
                      <wps:spPr>
                        <a:xfrm>
                          <a:off x="0" y="0"/>
                          <a:ext cx="4582408" cy="680379"/>
                        </a:xfrm>
                        <a:prstGeom prst="rect">
                          <a:avLst/>
                        </a:prstGeom>
                        <a:noFill/>
                      </wps:spPr>
                      <wps:txbx>
                        <w:txbxContent>
                          <w:p w14:paraId="3815FC40" w14:textId="77777777" w:rsidR="00181BBA" w:rsidRPr="00181BBA" w:rsidRDefault="00000000" w:rsidP="00181BBA">
                            <w:pPr>
                              <w:jc w:val="cente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field-AS-crop area treated</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m:t>
                                            </m:r>
                                          </m:sub>
                                        </m:sSub>
                                      </m:e>
                                    </m:nary>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crop-AS</m:t>
                                        </m:r>
                                      </m:sub>
                                    </m:sSub>
                                  </m:den>
                                </m:f>
                              </m:oMath>
                            </m:oMathPara>
                          </w:p>
                        </w:txbxContent>
                      </wps:txbx>
                      <wps:bodyPr wrap="none" lIns="0" tIns="0" rIns="0" bIns="0" rtlCol="0">
                        <a:spAutoFit/>
                      </wps:bodyPr>
                    </wps:wsp>
                  </a:graphicData>
                </a:graphic>
              </wp:inline>
            </w:drawing>
          </mc:Choice>
          <mc:Fallback>
            <w:pict>
              <v:shape w14:anchorId="10B93C9B" id="TextBox 18" o:spid="_x0000_s1027" type="#_x0000_t202" style="width:360.8pt;height:5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" filled="f" stroked="f">
                <v:textbox style="mso-fit-shape-to-text:t" inset="0,0,0,0">
                  <w:txbxContent>
                    <w:p w14:paraId="3815FC40" w14:textId="77777777" w:rsidR="00181BBA" w:rsidRPr="00181BBA" w:rsidRDefault="00000000" w:rsidP="00181BBA">
                      <w:pPr>
                        <w:jc w:val="cente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field-AS-crop area treated</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m:t>
                                      </m:r>
                                    </m:sub>
                                  </m:sSub>
                                </m:e>
                              </m:nary>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crop-AS</m:t>
                                  </m:r>
                                </m:sub>
                              </m:sSub>
                            </m:den>
                          </m:f>
                        </m:oMath>
                      </m:oMathPara>
                    </w:p>
                  </w:txbxContent>
                </v:textbox>
                <w10:anchorlock/>
              </v:shape>
            </w:pict>
          </mc:Fallback>
        </mc:AlternateContent>
      </w:r>
    </w:p>
    <w:p w14:paraId="63430ACB" w14:textId="61C79CED" w:rsidR="00181BBA" w:rsidRPr="00181BBA" w:rsidRDefault="00181BBA" w:rsidP="0083079E">
      <w:pPr>
        <w:pStyle w:val="Caption"/>
        <w:jc w:val="center"/>
        <w:rPr>
          <w:rStyle w:val="Emphasis"/>
          <w:smallCaps w:val="0"/>
          <w:color w:val="auto"/>
          <w:spacing w:val="0"/>
          <w:sz w:val="16"/>
          <w:szCs w:val="16"/>
        </w:rPr>
      </w:pPr>
      <w:r w:rsidRPr="00181BBA">
        <w:rPr>
          <w:rStyle w:val="Emphasis"/>
          <w:smallCaps w:val="0"/>
          <w:color w:val="auto"/>
          <w:spacing w:val="0"/>
          <w:sz w:val="16"/>
          <w:szCs w:val="16"/>
        </w:rPr>
        <w:t xml:space="preserve">Equation </w:t>
      </w:r>
      <w:r w:rsidRPr="00181BBA">
        <w:rPr>
          <w:rStyle w:val="Emphasis"/>
          <w:smallCaps w:val="0"/>
          <w:color w:val="auto"/>
          <w:spacing w:val="0"/>
          <w:sz w:val="16"/>
          <w:szCs w:val="16"/>
        </w:rPr>
        <w:fldChar w:fldCharType="begin"/>
      </w:r>
      <w:r w:rsidRPr="00181BBA">
        <w:rPr>
          <w:rStyle w:val="Emphasis"/>
          <w:smallCaps w:val="0"/>
          <w:color w:val="auto"/>
          <w:spacing w:val="0"/>
          <w:sz w:val="16"/>
          <w:szCs w:val="16"/>
        </w:rPr>
        <w:instrText xml:space="preserve"> SEQ Equation \* ARABIC </w:instrText>
      </w:r>
      <w:r w:rsidRPr="00181BBA">
        <w:rPr>
          <w:rStyle w:val="Emphasis"/>
          <w:smallCaps w:val="0"/>
          <w:color w:val="auto"/>
          <w:spacing w:val="0"/>
          <w:sz w:val="16"/>
          <w:szCs w:val="16"/>
        </w:rPr>
        <w:fldChar w:fldCharType="separate"/>
      </w:r>
      <w:r w:rsidR="00C26DBE">
        <w:rPr>
          <w:rStyle w:val="Emphasis"/>
          <w:smallCaps w:val="0"/>
          <w:noProof/>
          <w:color w:val="auto"/>
          <w:spacing w:val="0"/>
          <w:sz w:val="16"/>
          <w:szCs w:val="16"/>
        </w:rPr>
        <w:t>2</w:t>
      </w:r>
      <w:r w:rsidRPr="00181BBA">
        <w:rPr>
          <w:rStyle w:val="Emphasis"/>
          <w:smallCaps w:val="0"/>
          <w:color w:val="auto"/>
          <w:spacing w:val="0"/>
          <w:sz w:val="16"/>
          <w:szCs w:val="16"/>
        </w:rPr>
        <w:fldChar w:fldCharType="end"/>
      </w:r>
    </w:p>
    <w:p w14:paraId="6CCC28EB" w14:textId="1805A219" w:rsidR="0094498F" w:rsidRDefault="0094498F" w:rsidP="0094498F">
      <w:pPr>
        <w:pStyle w:val="Heading4"/>
      </w:pPr>
      <w:r>
        <w:t>Application rate of field-crop-AS (</w:t>
      </w:r>
      <w:proofErr w:type="spellStart"/>
      <w:r>
        <w:t>A_field_as_crop</w:t>
      </w:r>
      <w:proofErr w:type="spellEnd"/>
      <w:r>
        <w:t>)</w:t>
      </w:r>
    </w:p>
    <w:p w14:paraId="0747E4E8" w14:textId="5C4D6535" w:rsidR="0083079E" w:rsidRDefault="00185EDF" w:rsidP="0083079E">
      <w:pPr>
        <w:keepNext/>
        <w:jc w:val="center"/>
      </w:pPr>
      <w:r>
        <w:rPr>
          <w:noProof/>
        </w:rPr>
        <w:drawing>
          <wp:inline distT="0" distB="0" distL="0" distR="0" wp14:anchorId="18C3E2BB" wp14:editId="1F13F5E1">
            <wp:extent cx="2235787" cy="896734"/>
            <wp:effectExtent l="0" t="0" r="0" b="0"/>
            <wp:docPr id="10449099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8331" cy="901765"/>
                    </a:xfrm>
                    <a:prstGeom prst="rect">
                      <a:avLst/>
                    </a:prstGeom>
                    <a:noFill/>
                  </pic:spPr>
                </pic:pic>
              </a:graphicData>
            </a:graphic>
          </wp:inline>
        </w:drawing>
      </w:r>
    </w:p>
    <w:p w14:paraId="215BC976" w14:textId="1BB4279D" w:rsidR="0083079E" w:rsidRPr="0083079E" w:rsidRDefault="0083079E" w:rsidP="0083079E">
      <w:pPr>
        <w:pStyle w:val="Caption"/>
        <w:jc w:val="center"/>
        <w:rPr>
          <w:rStyle w:val="Emphasis"/>
          <w:smallCaps w:val="0"/>
          <w:color w:val="auto"/>
          <w:spacing w:val="0"/>
          <w:sz w:val="16"/>
          <w:szCs w:val="16"/>
        </w:rPr>
      </w:pPr>
      <w:r w:rsidRPr="0083079E">
        <w:rPr>
          <w:rStyle w:val="Emphasis"/>
          <w:smallCaps w:val="0"/>
          <w:color w:val="auto"/>
          <w:spacing w:val="0"/>
          <w:sz w:val="16"/>
          <w:szCs w:val="16"/>
        </w:rPr>
        <w:t xml:space="preserve">Figure </w:t>
      </w:r>
      <w:r w:rsidRPr="0083079E">
        <w:rPr>
          <w:rStyle w:val="Emphasis"/>
          <w:smallCaps w:val="0"/>
          <w:color w:val="auto"/>
          <w:spacing w:val="0"/>
          <w:sz w:val="16"/>
          <w:szCs w:val="16"/>
        </w:rPr>
        <w:fldChar w:fldCharType="begin"/>
      </w:r>
      <w:r w:rsidRPr="0083079E">
        <w:rPr>
          <w:rStyle w:val="Emphasis"/>
          <w:smallCaps w:val="0"/>
          <w:color w:val="auto"/>
          <w:spacing w:val="0"/>
          <w:sz w:val="16"/>
          <w:szCs w:val="16"/>
        </w:rPr>
        <w:instrText xml:space="preserve"> SEQ Figure \* ARABIC </w:instrText>
      </w:r>
      <w:r w:rsidRPr="0083079E">
        <w:rPr>
          <w:rStyle w:val="Emphasis"/>
          <w:smallCaps w:val="0"/>
          <w:color w:val="auto"/>
          <w:spacing w:val="0"/>
          <w:sz w:val="16"/>
          <w:szCs w:val="16"/>
        </w:rPr>
        <w:fldChar w:fldCharType="separate"/>
      </w:r>
      <w:r w:rsidR="00C26DBE">
        <w:rPr>
          <w:rStyle w:val="Emphasis"/>
          <w:smallCaps w:val="0"/>
          <w:noProof/>
          <w:color w:val="auto"/>
          <w:spacing w:val="0"/>
          <w:sz w:val="16"/>
          <w:szCs w:val="16"/>
        </w:rPr>
        <w:t>7</w:t>
      </w:r>
      <w:r w:rsidRPr="0083079E">
        <w:rPr>
          <w:rStyle w:val="Emphasis"/>
          <w:smallCaps w:val="0"/>
          <w:color w:val="auto"/>
          <w:spacing w:val="0"/>
          <w:sz w:val="16"/>
          <w:szCs w:val="16"/>
        </w:rPr>
        <w:fldChar w:fldCharType="end"/>
      </w:r>
    </w:p>
    <w:p w14:paraId="1735B91C" w14:textId="77777777" w:rsidR="00181BBA" w:rsidRDefault="00181BBA" w:rsidP="00BC1D47">
      <w:pPr>
        <w:jc w:val="center"/>
      </w:pPr>
    </w:p>
    <w:p w14:paraId="67E0DADA" w14:textId="77777777" w:rsidR="0083079E" w:rsidRDefault="00181BBA" w:rsidP="0083079E">
      <w:pPr>
        <w:keepNext/>
        <w:jc w:val="center"/>
      </w:pPr>
      <w:r w:rsidRPr="00181BBA">
        <w:rPr>
          <w:noProof/>
        </w:rPr>
        <mc:AlternateContent>
          <mc:Choice Requires="wps">
            <w:drawing>
              <wp:inline distT="0" distB="0" distL="0" distR="0" wp14:anchorId="0C815B44" wp14:editId="460D21C4">
                <wp:extent cx="3002938" cy="603691"/>
                <wp:effectExtent l="0" t="0" r="0" b="0"/>
                <wp:docPr id="2002990272" name="TextBox 7"/>
                <wp:cNvGraphicFramePr/>
                <a:graphic xmlns:a="http://schemas.openxmlformats.org/drawingml/2006/main">
                  <a:graphicData uri="http://schemas.microsoft.com/office/word/2010/wordprocessingShape">
                    <wps:wsp>
                      <wps:cNvSpPr txBox="1"/>
                      <wps:spPr>
                        <a:xfrm>
                          <a:off x="0" y="0"/>
                          <a:ext cx="3002938" cy="603691"/>
                        </a:xfrm>
                        <a:prstGeom prst="rect">
                          <a:avLst/>
                        </a:prstGeom>
                        <a:noFill/>
                      </wps:spPr>
                      <wps:txbx>
                        <w:txbxContent>
                          <w:p w14:paraId="454C3919" w14:textId="77777777" w:rsidR="00181BBA" w:rsidRPr="00181BBA" w:rsidRDefault="00000000" w:rsidP="00181BBA">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M</m:t>
                                        </m:r>
                                      </m:e>
                                      <m:sub>
                                        <m:r>
                                          <w:rPr>
                                            <w:rFonts w:ascii="Cambria Math" w:hAnsi="Cambria Math"/>
                                            <w:color w:val="000000" w:themeColor="text1"/>
                                            <w:kern w:val="24"/>
                                            <w:lang w:val="en-US"/>
                                          </w:rPr>
                                          <m:t>as-crop</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m:t>
                                        </m:r>
                                      </m:sub>
                                    </m:sSub>
                                  </m:den>
                                </m:f>
                              </m:oMath>
                            </m:oMathPara>
                          </w:p>
                        </w:txbxContent>
                      </wps:txbx>
                      <wps:bodyPr wrap="none" lIns="0" tIns="0" rIns="0" bIns="0" rtlCol="0">
                        <a:spAutoFit/>
                      </wps:bodyPr>
                    </wps:wsp>
                  </a:graphicData>
                </a:graphic>
              </wp:inline>
            </w:drawing>
          </mc:Choice>
          <mc:Fallback>
            <w:pict>
              <v:shape w14:anchorId="0C815B44" id="_x0000_s1028" type="#_x0000_t202" style="width:236.45pt;height:47.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" filled="f" stroked="f">
                <v:textbox style="mso-fit-shape-to-text:t" inset="0,0,0,0">
                  <w:txbxContent>
                    <w:p w14:paraId="454C3919" w14:textId="77777777" w:rsidR="00181BBA" w:rsidRPr="00181BBA" w:rsidRDefault="00000000" w:rsidP="00181BBA">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M</m:t>
                                  </m:r>
                                </m:e>
                                <m:sub>
                                  <m:r>
                                    <w:rPr>
                                      <w:rFonts w:ascii="Cambria Math" w:hAnsi="Cambria Math"/>
                                      <w:color w:val="000000" w:themeColor="text1"/>
                                      <w:kern w:val="24"/>
                                      <w:lang w:val="en-US"/>
                                    </w:rPr>
                                    <m:t>as-crop</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m:t>
                                  </m:r>
                                </m:sub>
                              </m:sSub>
                            </m:den>
                          </m:f>
                        </m:oMath>
                      </m:oMathPara>
                    </w:p>
                  </w:txbxContent>
                </v:textbox>
                <w10:anchorlock/>
              </v:shape>
            </w:pict>
          </mc:Fallback>
        </mc:AlternateContent>
      </w:r>
    </w:p>
    <w:p w14:paraId="5B916968" w14:textId="5A57243F" w:rsidR="00181BBA" w:rsidRPr="0083079E" w:rsidRDefault="0083079E" w:rsidP="0083079E">
      <w:pPr>
        <w:pStyle w:val="Caption"/>
        <w:jc w:val="center"/>
        <w:rPr>
          <w:rStyle w:val="Emphasis"/>
          <w:smallCaps w:val="0"/>
          <w:color w:val="auto"/>
          <w:spacing w:val="0"/>
          <w:sz w:val="16"/>
          <w:szCs w:val="16"/>
        </w:rPr>
      </w:pPr>
      <w:r w:rsidRPr="0083079E">
        <w:rPr>
          <w:rStyle w:val="Emphasis"/>
          <w:smallCaps w:val="0"/>
          <w:color w:val="auto"/>
          <w:spacing w:val="0"/>
          <w:sz w:val="16"/>
          <w:szCs w:val="16"/>
        </w:rPr>
        <w:t xml:space="preserve">Equation </w:t>
      </w:r>
      <w:r w:rsidRPr="0083079E">
        <w:rPr>
          <w:rStyle w:val="Emphasis"/>
          <w:smallCaps w:val="0"/>
          <w:color w:val="auto"/>
          <w:spacing w:val="0"/>
          <w:sz w:val="16"/>
          <w:szCs w:val="16"/>
        </w:rPr>
        <w:fldChar w:fldCharType="begin"/>
      </w:r>
      <w:r w:rsidRPr="0083079E">
        <w:rPr>
          <w:rStyle w:val="Emphasis"/>
          <w:smallCaps w:val="0"/>
          <w:color w:val="auto"/>
          <w:spacing w:val="0"/>
          <w:sz w:val="16"/>
          <w:szCs w:val="16"/>
        </w:rPr>
        <w:instrText xml:space="preserve"> SEQ Equation \* ARABIC </w:instrText>
      </w:r>
      <w:r w:rsidRPr="0083079E">
        <w:rPr>
          <w:rStyle w:val="Emphasis"/>
          <w:smallCaps w:val="0"/>
          <w:color w:val="auto"/>
          <w:spacing w:val="0"/>
          <w:sz w:val="16"/>
          <w:szCs w:val="16"/>
        </w:rPr>
        <w:fldChar w:fldCharType="separate"/>
      </w:r>
      <w:r w:rsidR="00C26DBE">
        <w:rPr>
          <w:rStyle w:val="Emphasis"/>
          <w:smallCaps w:val="0"/>
          <w:noProof/>
          <w:color w:val="auto"/>
          <w:spacing w:val="0"/>
          <w:sz w:val="16"/>
          <w:szCs w:val="16"/>
        </w:rPr>
        <w:t>3</w:t>
      </w:r>
      <w:r w:rsidRPr="0083079E">
        <w:rPr>
          <w:rStyle w:val="Emphasis"/>
          <w:smallCaps w:val="0"/>
          <w:color w:val="auto"/>
          <w:spacing w:val="0"/>
          <w:sz w:val="16"/>
          <w:szCs w:val="16"/>
        </w:rPr>
        <w:fldChar w:fldCharType="end"/>
      </w:r>
    </w:p>
    <w:p w14:paraId="1D26C78F" w14:textId="468EDEC8" w:rsidR="007F5AEB" w:rsidRDefault="0094498F" w:rsidP="0094498F">
      <w:pPr>
        <w:pStyle w:val="Heading4"/>
      </w:pPr>
      <w:r>
        <w:t>Corrected application rate of field-crop-AS</w:t>
      </w:r>
      <w:r>
        <w:tab/>
        <w:t>(</w:t>
      </w:r>
      <w:proofErr w:type="spellStart"/>
      <w:r>
        <w:t>A_field_as_crop_corr</w:t>
      </w:r>
      <w:proofErr w:type="spellEnd"/>
      <w:r>
        <w:t>)</w:t>
      </w:r>
    </w:p>
    <w:p w14:paraId="4EB42937" w14:textId="1FBDF7C8" w:rsidR="0083079E" w:rsidRDefault="00185EDF" w:rsidP="0083079E">
      <w:pPr>
        <w:keepNext/>
        <w:jc w:val="center"/>
      </w:pPr>
      <w:r>
        <w:rPr>
          <w:noProof/>
        </w:rPr>
        <w:drawing>
          <wp:inline distT="0" distB="0" distL="0" distR="0" wp14:anchorId="5177F3A7" wp14:editId="15A97EAC">
            <wp:extent cx="2711486" cy="808269"/>
            <wp:effectExtent l="0" t="0" r="0" b="0"/>
            <wp:docPr id="97578758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31490" cy="814232"/>
                    </a:xfrm>
                    <a:prstGeom prst="rect">
                      <a:avLst/>
                    </a:prstGeom>
                    <a:noFill/>
                  </pic:spPr>
                </pic:pic>
              </a:graphicData>
            </a:graphic>
          </wp:inline>
        </w:drawing>
      </w:r>
    </w:p>
    <w:p w14:paraId="41345AB7" w14:textId="790A2E27" w:rsidR="0083079E" w:rsidRPr="009F1CBD" w:rsidRDefault="0083079E" w:rsidP="009F1CBD">
      <w:pPr>
        <w:pStyle w:val="Caption"/>
        <w:jc w:val="center"/>
        <w:rPr>
          <w:i/>
          <w:iCs/>
          <w:smallCaps w:val="0"/>
          <w:color w:val="auto"/>
          <w:spacing w:val="0"/>
          <w:sz w:val="16"/>
          <w:szCs w:val="16"/>
        </w:rPr>
      </w:pPr>
      <w:r w:rsidRPr="0083079E">
        <w:rPr>
          <w:rStyle w:val="Emphasis"/>
          <w:smallCaps w:val="0"/>
          <w:color w:val="auto"/>
          <w:spacing w:val="0"/>
          <w:sz w:val="16"/>
          <w:szCs w:val="16"/>
        </w:rPr>
        <w:t xml:space="preserve">Figure </w:t>
      </w:r>
      <w:r w:rsidRPr="0083079E">
        <w:rPr>
          <w:rStyle w:val="Emphasis"/>
          <w:smallCaps w:val="0"/>
          <w:color w:val="auto"/>
          <w:spacing w:val="0"/>
          <w:sz w:val="16"/>
          <w:szCs w:val="16"/>
        </w:rPr>
        <w:fldChar w:fldCharType="begin"/>
      </w:r>
      <w:r w:rsidRPr="0083079E">
        <w:rPr>
          <w:rStyle w:val="Emphasis"/>
          <w:smallCaps w:val="0"/>
          <w:color w:val="auto"/>
          <w:spacing w:val="0"/>
          <w:sz w:val="16"/>
          <w:szCs w:val="16"/>
        </w:rPr>
        <w:instrText xml:space="preserve"> SEQ Figure \* ARABIC </w:instrText>
      </w:r>
      <w:r w:rsidRPr="0083079E">
        <w:rPr>
          <w:rStyle w:val="Emphasis"/>
          <w:smallCaps w:val="0"/>
          <w:color w:val="auto"/>
          <w:spacing w:val="0"/>
          <w:sz w:val="16"/>
          <w:szCs w:val="16"/>
        </w:rPr>
        <w:fldChar w:fldCharType="separate"/>
      </w:r>
      <w:r w:rsidR="00C26DBE">
        <w:rPr>
          <w:rStyle w:val="Emphasis"/>
          <w:smallCaps w:val="0"/>
          <w:noProof/>
          <w:color w:val="auto"/>
          <w:spacing w:val="0"/>
          <w:sz w:val="16"/>
          <w:szCs w:val="16"/>
        </w:rPr>
        <w:t>8</w:t>
      </w:r>
      <w:r w:rsidRPr="0083079E">
        <w:rPr>
          <w:rStyle w:val="Emphasis"/>
          <w:smallCaps w:val="0"/>
          <w:color w:val="auto"/>
          <w:spacing w:val="0"/>
          <w:sz w:val="16"/>
          <w:szCs w:val="16"/>
        </w:rPr>
        <w:fldChar w:fldCharType="end"/>
      </w:r>
    </w:p>
    <w:p w14:paraId="2ECE0B50" w14:textId="77777777" w:rsidR="0083079E" w:rsidRDefault="0083079E" w:rsidP="0083079E">
      <w:pPr>
        <w:keepNext/>
        <w:jc w:val="center"/>
      </w:pPr>
      <w:r w:rsidRPr="0083079E">
        <w:rPr>
          <w:noProof/>
        </w:rPr>
        <mc:AlternateContent>
          <mc:Choice Requires="wps">
            <w:drawing>
              <wp:inline distT="0" distB="0" distL="0" distR="0" wp14:anchorId="478DB25A" wp14:editId="530D0D29">
                <wp:extent cx="6628802" cy="299249"/>
                <wp:effectExtent l="0" t="0" r="0" b="0"/>
                <wp:docPr id="5" name="TextBox 4">
                  <a:extLst xmlns:a="http://schemas.openxmlformats.org/drawingml/2006/main">
                    <a:ext uri="{FF2B5EF4-FFF2-40B4-BE49-F238E27FC236}">
                      <a16:creationId xmlns:a16="http://schemas.microsoft.com/office/drawing/2014/main" id="{3EC1A80E-3B7A-7EC2-B27D-78D1FFCB9668}"/>
                    </a:ext>
                  </a:extLst>
                </wp:docPr>
                <wp:cNvGraphicFramePr/>
                <a:graphic xmlns:a="http://schemas.openxmlformats.org/drawingml/2006/main">
                  <a:graphicData uri="http://schemas.microsoft.com/office/word/2010/wordprocessingShape">
                    <wps:wsp>
                      <wps:cNvSpPr txBox="1"/>
                      <wps:spPr>
                        <a:xfrm>
                          <a:off x="0" y="0"/>
                          <a:ext cx="6628802" cy="299249"/>
                        </a:xfrm>
                        <a:prstGeom prst="rect">
                          <a:avLst/>
                        </a:prstGeom>
                        <a:noFill/>
                      </wps:spPr>
                      <wps:txbx>
                        <w:txbxContent>
                          <w:p w14:paraId="772C7FEA" w14:textId="77777777" w:rsidR="0083079E" w:rsidRPr="0083079E" w:rsidRDefault="00000000" w:rsidP="0083079E">
                            <w:pPr>
                              <w:jc w:val="cente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corr</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field-AS-crop area treated</m:t>
                                    </m:r>
                                  </m:sub>
                                </m:sSub>
                              </m:oMath>
                            </m:oMathPara>
                          </w:p>
                        </w:txbxContent>
                      </wps:txbx>
                      <wps:bodyPr wrap="none" lIns="0" tIns="0" rIns="0" bIns="0" rtlCol="0">
                        <a:spAutoFit/>
                      </wps:bodyPr>
                    </wps:wsp>
                  </a:graphicData>
                </a:graphic>
              </wp:inline>
            </w:drawing>
          </mc:Choice>
          <mc:Fallback>
            <w:pict>
              <v:shape w14:anchorId="478DB25A" id="TextBox 4" o:spid="_x0000_s1029" type="#_x0000_t202" style="width:521.9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" filled="f" stroked="f">
                <v:textbox style="mso-fit-shape-to-text:t" inset="0,0,0,0">
                  <w:txbxContent>
                    <w:p w14:paraId="772C7FEA" w14:textId="77777777" w:rsidR="0083079E" w:rsidRPr="0083079E" w:rsidRDefault="00000000" w:rsidP="0083079E">
                      <w:pPr>
                        <w:jc w:val="cente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corr</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field-AS-crop area treated</m:t>
                              </m:r>
                            </m:sub>
                          </m:sSub>
                        </m:oMath>
                      </m:oMathPara>
                    </w:p>
                  </w:txbxContent>
                </v:textbox>
                <w10:anchorlock/>
              </v:shape>
            </w:pict>
          </mc:Fallback>
        </mc:AlternateContent>
      </w:r>
    </w:p>
    <w:p w14:paraId="72F5C496" w14:textId="4AF97B2C" w:rsidR="0083079E" w:rsidRDefault="0083079E" w:rsidP="0083079E">
      <w:pPr>
        <w:pStyle w:val="Caption"/>
        <w:jc w:val="center"/>
        <w:rPr>
          <w:rStyle w:val="Emphasis"/>
          <w:smallCaps w:val="0"/>
          <w:color w:val="auto"/>
          <w:spacing w:val="0"/>
          <w:sz w:val="16"/>
          <w:szCs w:val="16"/>
        </w:rPr>
      </w:pPr>
      <w:r w:rsidRPr="0083079E">
        <w:rPr>
          <w:rStyle w:val="Emphasis"/>
          <w:smallCaps w:val="0"/>
          <w:color w:val="auto"/>
          <w:spacing w:val="0"/>
          <w:sz w:val="16"/>
          <w:szCs w:val="16"/>
        </w:rPr>
        <w:t xml:space="preserve">Equation </w:t>
      </w:r>
      <w:r w:rsidRPr="0083079E">
        <w:rPr>
          <w:rStyle w:val="Emphasis"/>
          <w:smallCaps w:val="0"/>
          <w:color w:val="auto"/>
          <w:spacing w:val="0"/>
          <w:sz w:val="16"/>
          <w:szCs w:val="16"/>
        </w:rPr>
        <w:fldChar w:fldCharType="begin"/>
      </w:r>
      <w:r w:rsidRPr="0083079E">
        <w:rPr>
          <w:rStyle w:val="Emphasis"/>
          <w:smallCaps w:val="0"/>
          <w:color w:val="auto"/>
          <w:spacing w:val="0"/>
          <w:sz w:val="16"/>
          <w:szCs w:val="16"/>
        </w:rPr>
        <w:instrText xml:space="preserve"> SEQ Equation \* ARABIC </w:instrText>
      </w:r>
      <w:r w:rsidRPr="0083079E">
        <w:rPr>
          <w:rStyle w:val="Emphasis"/>
          <w:smallCaps w:val="0"/>
          <w:color w:val="auto"/>
          <w:spacing w:val="0"/>
          <w:sz w:val="16"/>
          <w:szCs w:val="16"/>
        </w:rPr>
        <w:fldChar w:fldCharType="separate"/>
      </w:r>
      <w:r w:rsidR="00C26DBE">
        <w:rPr>
          <w:rStyle w:val="Emphasis"/>
          <w:smallCaps w:val="0"/>
          <w:noProof/>
          <w:color w:val="auto"/>
          <w:spacing w:val="0"/>
          <w:sz w:val="16"/>
          <w:szCs w:val="16"/>
        </w:rPr>
        <w:t>4</w:t>
      </w:r>
      <w:r w:rsidRPr="0083079E">
        <w:rPr>
          <w:rStyle w:val="Emphasis"/>
          <w:smallCaps w:val="0"/>
          <w:color w:val="auto"/>
          <w:spacing w:val="0"/>
          <w:sz w:val="16"/>
          <w:szCs w:val="16"/>
        </w:rPr>
        <w:fldChar w:fldCharType="end"/>
      </w:r>
    </w:p>
    <w:p w14:paraId="4324B331" w14:textId="77777777" w:rsidR="00D13B55" w:rsidRDefault="00D13B55" w:rsidP="00D13B55">
      <w:pPr>
        <w:pStyle w:val="Heading3"/>
      </w:pPr>
      <w:bookmarkStart w:id="67" w:name="_Toc195518517"/>
      <w:r>
        <w:t>Site-specific application rate in river buffer</w:t>
      </w:r>
      <w:bookmarkEnd w:id="67"/>
    </w:p>
    <w:p w14:paraId="65130871" w14:textId="4621F3E5" w:rsidR="00D13B55" w:rsidRDefault="00D13B55" w:rsidP="00D13B55">
      <w:pPr>
        <w:pStyle w:val="Heading4"/>
      </w:pPr>
      <w:r>
        <w:t>Buffer width corrected (</w:t>
      </w:r>
      <w:proofErr w:type="spellStart"/>
      <w:r>
        <w:t>W_buffer_corr</w:t>
      </w:r>
      <w:proofErr w:type="spellEnd"/>
      <w:r>
        <w:t>)</w:t>
      </w:r>
    </w:p>
    <w:p w14:paraId="7838F25D" w14:textId="3BB6C947" w:rsidR="00D42B0A" w:rsidRPr="00D42B0A" w:rsidRDefault="00D42B0A" w:rsidP="00D42B0A">
      <w:r>
        <w:t>&amp;</w:t>
      </w:r>
    </w:p>
    <w:p w14:paraId="1637E165" w14:textId="72349C36" w:rsidR="00D42B0A" w:rsidRPr="00D42B0A" w:rsidRDefault="00D42B0A" w:rsidP="00D42B0A">
      <w:pPr>
        <w:pStyle w:val="Heading4"/>
      </w:pPr>
      <w:r>
        <w:t>Buffer area corrected (</w:t>
      </w:r>
      <w:proofErr w:type="spellStart"/>
      <w:r>
        <w:t>A_buffer_corr</w:t>
      </w:r>
      <w:proofErr w:type="spellEnd"/>
      <w:r>
        <w:t>)</w:t>
      </w:r>
    </w:p>
    <w:p w14:paraId="40118132" w14:textId="65794830" w:rsidR="00B65333" w:rsidRPr="00B65333" w:rsidRDefault="00B65333" w:rsidP="00D42B0A">
      <w:pPr>
        <w:jc w:val="both"/>
      </w:pPr>
      <w:r w:rsidRPr="00B65333">
        <w:t>Buffers are polygons representing the area within a given distance of a geometric feature</w:t>
      </w:r>
      <w:r w:rsidR="005E76AE">
        <w:t>;</w:t>
      </w:r>
      <w:r w:rsidRPr="00B65333">
        <w:t xml:space="preserve"> regardless of whether the input is a point, line or polygon, the output is a polygon.</w:t>
      </w:r>
      <w:r w:rsidR="005E76AE">
        <w:t xml:space="preserve"> More precisely it is unary transformation operation that works on a per-geometry basis and return for each geometry a new geometry. </w:t>
      </w:r>
    </w:p>
    <w:p w14:paraId="183114BF" w14:textId="77777777" w:rsidR="00D42B0A" w:rsidRDefault="00D42B0A" w:rsidP="00D42B0A">
      <w:pPr>
        <w:keepNext/>
        <w:jc w:val="center"/>
      </w:pPr>
      <w:r>
        <w:rPr>
          <w:noProof/>
        </w:rPr>
        <w:lastRenderedPageBreak/>
        <w:drawing>
          <wp:inline distT="0" distB="0" distL="0" distR="0" wp14:anchorId="5C531AA3" wp14:editId="0618E6D3">
            <wp:extent cx="2125227" cy="875815"/>
            <wp:effectExtent l="0" t="0" r="8890" b="635"/>
            <wp:docPr id="17286756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5737" cy="880146"/>
                    </a:xfrm>
                    <a:prstGeom prst="rect">
                      <a:avLst/>
                    </a:prstGeom>
                    <a:noFill/>
                  </pic:spPr>
                </pic:pic>
              </a:graphicData>
            </a:graphic>
          </wp:inline>
        </w:drawing>
      </w:r>
      <w:r>
        <w:rPr>
          <w:noProof/>
        </w:rPr>
        <w:drawing>
          <wp:inline distT="0" distB="0" distL="0" distR="0" wp14:anchorId="2F7F66BC" wp14:editId="416FAF00">
            <wp:extent cx="2551583" cy="862881"/>
            <wp:effectExtent l="0" t="0" r="1270" b="0"/>
            <wp:docPr id="16622330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7944" cy="878559"/>
                    </a:xfrm>
                    <a:prstGeom prst="rect">
                      <a:avLst/>
                    </a:prstGeom>
                    <a:noFill/>
                  </pic:spPr>
                </pic:pic>
              </a:graphicData>
            </a:graphic>
          </wp:inline>
        </w:drawing>
      </w:r>
    </w:p>
    <w:p w14:paraId="567DE375" w14:textId="7F9CBC8C" w:rsidR="00D42B0A" w:rsidRPr="00D42B0A" w:rsidRDefault="00D42B0A" w:rsidP="00D42B0A">
      <w:pPr>
        <w:pStyle w:val="Caption"/>
        <w:jc w:val="center"/>
        <w:rPr>
          <w:rStyle w:val="Emphasis"/>
          <w:smallCaps w:val="0"/>
          <w:color w:val="auto"/>
          <w:spacing w:val="0"/>
          <w:sz w:val="16"/>
          <w:szCs w:val="16"/>
        </w:rPr>
      </w:pPr>
      <w:r w:rsidRPr="00D42B0A">
        <w:rPr>
          <w:rStyle w:val="Emphasis"/>
          <w:smallCaps w:val="0"/>
          <w:color w:val="auto"/>
          <w:spacing w:val="0"/>
          <w:sz w:val="16"/>
          <w:szCs w:val="16"/>
        </w:rPr>
        <w:t xml:space="preserve">Figure </w:t>
      </w:r>
      <w:r w:rsidRPr="00D42B0A">
        <w:rPr>
          <w:rStyle w:val="Emphasis"/>
          <w:smallCaps w:val="0"/>
          <w:color w:val="auto"/>
          <w:spacing w:val="0"/>
          <w:sz w:val="16"/>
          <w:szCs w:val="16"/>
        </w:rPr>
        <w:fldChar w:fldCharType="begin"/>
      </w:r>
      <w:r w:rsidRPr="00D42B0A">
        <w:rPr>
          <w:rStyle w:val="Emphasis"/>
          <w:smallCaps w:val="0"/>
          <w:color w:val="auto"/>
          <w:spacing w:val="0"/>
          <w:sz w:val="16"/>
          <w:szCs w:val="16"/>
        </w:rPr>
        <w:instrText xml:space="preserve"> SEQ Figure \* ARABIC </w:instrText>
      </w:r>
      <w:r w:rsidRPr="00D42B0A">
        <w:rPr>
          <w:rStyle w:val="Emphasis"/>
          <w:smallCaps w:val="0"/>
          <w:color w:val="auto"/>
          <w:spacing w:val="0"/>
          <w:sz w:val="16"/>
          <w:szCs w:val="16"/>
        </w:rPr>
        <w:fldChar w:fldCharType="separate"/>
      </w:r>
      <w:r w:rsidR="00C26DBE">
        <w:rPr>
          <w:rStyle w:val="Emphasis"/>
          <w:smallCaps w:val="0"/>
          <w:noProof/>
          <w:color w:val="auto"/>
          <w:spacing w:val="0"/>
          <w:sz w:val="16"/>
          <w:szCs w:val="16"/>
        </w:rPr>
        <w:t>9</w:t>
      </w:r>
      <w:r w:rsidRPr="00D42B0A">
        <w:rPr>
          <w:rStyle w:val="Emphasis"/>
          <w:smallCaps w:val="0"/>
          <w:color w:val="auto"/>
          <w:spacing w:val="0"/>
          <w:sz w:val="16"/>
          <w:szCs w:val="16"/>
        </w:rPr>
        <w:fldChar w:fldCharType="end"/>
      </w:r>
    </w:p>
    <w:p w14:paraId="0B2D1473" w14:textId="77777777" w:rsidR="00D42B0A" w:rsidRDefault="00D42B0A" w:rsidP="00D42B0A">
      <w:pPr>
        <w:keepNext/>
        <w:jc w:val="center"/>
      </w:pPr>
      <w:r w:rsidRPr="00D42B0A">
        <w:rPr>
          <w:noProof/>
        </w:rPr>
        <mc:AlternateContent>
          <mc:Choice Requires="wps">
            <w:drawing>
              <wp:inline distT="0" distB="0" distL="0" distR="0" wp14:anchorId="19AC1C13" wp14:editId="572C93A7">
                <wp:extent cx="3543406" cy="299249"/>
                <wp:effectExtent l="0" t="0" r="0" b="0"/>
                <wp:docPr id="6" name="TextBox 5">
                  <a:extLst xmlns:a="http://schemas.openxmlformats.org/drawingml/2006/main">
                    <a:ext uri="{FF2B5EF4-FFF2-40B4-BE49-F238E27FC236}">
                      <a16:creationId xmlns:a16="http://schemas.microsoft.com/office/drawing/2014/main" id="{56574F6E-4BFF-290A-A732-CD77131EB649}"/>
                    </a:ext>
                  </a:extLst>
                </wp:docPr>
                <wp:cNvGraphicFramePr/>
                <a:graphic xmlns:a="http://schemas.openxmlformats.org/drawingml/2006/main">
                  <a:graphicData uri="http://schemas.microsoft.com/office/word/2010/wordprocessingShape">
                    <wps:wsp>
                      <wps:cNvSpPr txBox="1"/>
                      <wps:spPr>
                        <a:xfrm>
                          <a:off x="0" y="0"/>
                          <a:ext cx="3543406" cy="299249"/>
                        </a:xfrm>
                        <a:prstGeom prst="rect">
                          <a:avLst/>
                        </a:prstGeom>
                        <a:noFill/>
                      </wps:spPr>
                      <wps:txbx>
                        <w:txbxContent>
                          <w:p w14:paraId="1705AD2A" w14:textId="77777777" w:rsidR="00D42B0A" w:rsidRPr="00D42B0A" w:rsidRDefault="00000000" w:rsidP="00D42B0A">
                            <w:pPr>
                              <w:rPr>
                                <w:rFonts w:ascii="Cambria Math" w:hAnsi="+mn-cs"/>
                                <w:i/>
                                <w:iCs/>
                                <w:color w:val="000000" w:themeColor="text1"/>
                                <w:kern w:val="24"/>
                              </w:rPr>
                            </w:pPr>
                            <m:oMathPara>
                              <m:oMathParaPr>
                                <m:jc m:val="center"/>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 buffer corr</m:t>
                                    </m:r>
                                  </m:sub>
                                </m:sSub>
                                <m: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buffer</m:t>
                                    </m:r>
                                  </m:sub>
                                </m:sSub>
                              </m:oMath>
                            </m:oMathPara>
                          </w:p>
                        </w:txbxContent>
                      </wps:txbx>
                      <wps:bodyPr wrap="none" lIns="0" tIns="0" rIns="0" bIns="0" rtlCol="0">
                        <a:spAutoFit/>
                      </wps:bodyPr>
                    </wps:wsp>
                  </a:graphicData>
                </a:graphic>
              </wp:inline>
            </w:drawing>
          </mc:Choice>
          <mc:Fallback>
            <w:pict>
              <v:shape w14:anchorId="19AC1C13" id="TextBox 5" o:spid="_x0000_s1030" type="#_x0000_t202" style="width:279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" filled="f" stroked="f">
                <v:textbox style="mso-fit-shape-to-text:t" inset="0,0,0,0">
                  <w:txbxContent>
                    <w:p w14:paraId="1705AD2A" w14:textId="77777777" w:rsidR="00D42B0A" w:rsidRPr="00D42B0A" w:rsidRDefault="00000000" w:rsidP="00D42B0A">
                      <w:pPr>
                        <w:rPr>
                          <w:rFonts w:ascii="Cambria Math" w:hAnsi="+mn-cs"/>
                          <w:i/>
                          <w:iCs/>
                          <w:color w:val="000000" w:themeColor="text1"/>
                          <w:kern w:val="24"/>
                        </w:rPr>
                      </w:pPr>
                      <m:oMathPara>
                        <m:oMathParaPr>
                          <m:jc m:val="center"/>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 buffer corr</m:t>
                              </m:r>
                            </m:sub>
                          </m:sSub>
                          <m: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buffer</m:t>
                              </m:r>
                            </m:sub>
                          </m:sSub>
                        </m:oMath>
                      </m:oMathPara>
                    </w:p>
                  </w:txbxContent>
                </v:textbox>
                <w10:anchorlock/>
              </v:shape>
            </w:pict>
          </mc:Fallback>
        </mc:AlternateContent>
      </w:r>
    </w:p>
    <w:p w14:paraId="0D9A4B62" w14:textId="54E8E1E9" w:rsidR="00D42B0A" w:rsidRPr="00D42B0A" w:rsidRDefault="00D42B0A" w:rsidP="00D42B0A">
      <w:pPr>
        <w:pStyle w:val="Caption"/>
        <w:jc w:val="center"/>
        <w:rPr>
          <w:rStyle w:val="Emphasis"/>
          <w:smallCaps w:val="0"/>
          <w:color w:val="auto"/>
          <w:spacing w:val="0"/>
          <w:sz w:val="16"/>
          <w:szCs w:val="16"/>
        </w:rPr>
      </w:pPr>
      <w:r w:rsidRPr="00D42B0A">
        <w:rPr>
          <w:rStyle w:val="Emphasis"/>
          <w:smallCaps w:val="0"/>
          <w:color w:val="auto"/>
          <w:spacing w:val="0"/>
          <w:sz w:val="16"/>
          <w:szCs w:val="16"/>
        </w:rPr>
        <w:t xml:space="preserve">Equation </w:t>
      </w:r>
      <w:r w:rsidRPr="00D42B0A">
        <w:rPr>
          <w:rStyle w:val="Emphasis"/>
          <w:smallCaps w:val="0"/>
          <w:color w:val="auto"/>
          <w:spacing w:val="0"/>
          <w:sz w:val="16"/>
          <w:szCs w:val="16"/>
        </w:rPr>
        <w:fldChar w:fldCharType="begin"/>
      </w:r>
      <w:r w:rsidRPr="00D42B0A">
        <w:rPr>
          <w:rStyle w:val="Emphasis"/>
          <w:smallCaps w:val="0"/>
          <w:color w:val="auto"/>
          <w:spacing w:val="0"/>
          <w:sz w:val="16"/>
          <w:szCs w:val="16"/>
        </w:rPr>
        <w:instrText xml:space="preserve"> SEQ Equation \* ARABIC </w:instrText>
      </w:r>
      <w:r w:rsidRPr="00D42B0A">
        <w:rPr>
          <w:rStyle w:val="Emphasis"/>
          <w:smallCaps w:val="0"/>
          <w:color w:val="auto"/>
          <w:spacing w:val="0"/>
          <w:sz w:val="16"/>
          <w:szCs w:val="16"/>
        </w:rPr>
        <w:fldChar w:fldCharType="separate"/>
      </w:r>
      <w:r w:rsidR="00C26DBE">
        <w:rPr>
          <w:rStyle w:val="Emphasis"/>
          <w:smallCaps w:val="0"/>
          <w:noProof/>
          <w:color w:val="auto"/>
          <w:spacing w:val="0"/>
          <w:sz w:val="16"/>
          <w:szCs w:val="16"/>
        </w:rPr>
        <w:t>5</w:t>
      </w:r>
      <w:r w:rsidRPr="00D42B0A">
        <w:rPr>
          <w:rStyle w:val="Emphasis"/>
          <w:smallCaps w:val="0"/>
          <w:color w:val="auto"/>
          <w:spacing w:val="0"/>
          <w:sz w:val="16"/>
          <w:szCs w:val="16"/>
        </w:rPr>
        <w:fldChar w:fldCharType="end"/>
      </w:r>
    </w:p>
    <w:p w14:paraId="00C4CC76" w14:textId="77777777" w:rsidR="00D42B0A" w:rsidRDefault="00D42B0A" w:rsidP="00D42B0A">
      <w:pPr>
        <w:keepNext/>
        <w:jc w:val="center"/>
      </w:pPr>
      <w:r w:rsidRPr="00D42B0A">
        <w:rPr>
          <w:noProof/>
        </w:rPr>
        <mc:AlternateContent>
          <mc:Choice Requires="wps">
            <w:drawing>
              <wp:inline distT="0" distB="0" distL="0" distR="0" wp14:anchorId="63DBC46E" wp14:editId="00ABDADC">
                <wp:extent cx="3711593" cy="299249"/>
                <wp:effectExtent l="0" t="0" r="0" b="0"/>
                <wp:docPr id="1373889195" name="TextBox 7"/>
                <wp:cNvGraphicFramePr/>
                <a:graphic xmlns:a="http://schemas.openxmlformats.org/drawingml/2006/main">
                  <a:graphicData uri="http://schemas.microsoft.com/office/word/2010/wordprocessingShape">
                    <wps:wsp>
                      <wps:cNvSpPr txBox="1"/>
                      <wps:spPr>
                        <a:xfrm>
                          <a:off x="0" y="0"/>
                          <a:ext cx="3711593" cy="299249"/>
                        </a:xfrm>
                        <a:prstGeom prst="rect">
                          <a:avLst/>
                        </a:prstGeom>
                        <a:noFill/>
                      </wps:spPr>
                      <wps:txbx>
                        <w:txbxContent>
                          <w:p w14:paraId="19E0DD7F" w14:textId="6827DB10" w:rsidR="00D42B0A" w:rsidRPr="00D42B0A" w:rsidRDefault="00000000" w:rsidP="00D42B0A">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riv buffer corr</m:t>
                                    </m:r>
                                  </m:sub>
                                </m:sSub>
                                <m: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 buffer corr</m:t>
                                    </m:r>
                                  </m:sub>
                                </m:sSub>
                              </m:oMath>
                            </m:oMathPara>
                          </w:p>
                        </w:txbxContent>
                      </wps:txbx>
                      <wps:bodyPr wrap="none" lIns="0" tIns="0" rIns="0" bIns="0" rtlCol="0">
                        <a:spAutoFit/>
                      </wps:bodyPr>
                    </wps:wsp>
                  </a:graphicData>
                </a:graphic>
              </wp:inline>
            </w:drawing>
          </mc:Choice>
          <mc:Fallback>
            <w:pict>
              <v:shape w14:anchorId="63DBC46E" id="_x0000_s1031" type="#_x0000_t202" style="width:292.2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" filled="f" stroked="f">
                <v:textbox style="mso-fit-shape-to-text:t" inset="0,0,0,0">
                  <w:txbxContent>
                    <w:p w14:paraId="19E0DD7F" w14:textId="6827DB10" w:rsidR="00D42B0A" w:rsidRPr="00D42B0A" w:rsidRDefault="00000000" w:rsidP="00D42B0A">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riv buffer corr</m:t>
                              </m:r>
                            </m:sub>
                          </m:sSub>
                          <m: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 buffer corr</m:t>
                              </m:r>
                            </m:sub>
                          </m:sSub>
                        </m:oMath>
                      </m:oMathPara>
                    </w:p>
                  </w:txbxContent>
                </v:textbox>
                <w10:anchorlock/>
              </v:shape>
            </w:pict>
          </mc:Fallback>
        </mc:AlternateContent>
      </w:r>
    </w:p>
    <w:p w14:paraId="114CCA09" w14:textId="0765BA7E" w:rsidR="00D42B0A" w:rsidRPr="00D42B0A" w:rsidRDefault="00D42B0A" w:rsidP="00D42B0A">
      <w:pPr>
        <w:pStyle w:val="Caption"/>
        <w:jc w:val="center"/>
        <w:rPr>
          <w:rStyle w:val="Emphasis"/>
          <w:smallCaps w:val="0"/>
          <w:color w:val="auto"/>
          <w:spacing w:val="0"/>
          <w:sz w:val="16"/>
          <w:szCs w:val="16"/>
        </w:rPr>
      </w:pPr>
      <w:r w:rsidRPr="00D42B0A">
        <w:rPr>
          <w:rStyle w:val="Emphasis"/>
          <w:smallCaps w:val="0"/>
          <w:color w:val="auto"/>
          <w:spacing w:val="0"/>
          <w:sz w:val="16"/>
          <w:szCs w:val="16"/>
        </w:rPr>
        <w:t xml:space="preserve">Equation </w:t>
      </w:r>
      <w:r w:rsidRPr="00D42B0A">
        <w:rPr>
          <w:rStyle w:val="Emphasis"/>
          <w:smallCaps w:val="0"/>
          <w:color w:val="auto"/>
          <w:spacing w:val="0"/>
          <w:sz w:val="16"/>
          <w:szCs w:val="16"/>
        </w:rPr>
        <w:fldChar w:fldCharType="begin"/>
      </w:r>
      <w:r w:rsidRPr="00D42B0A">
        <w:rPr>
          <w:rStyle w:val="Emphasis"/>
          <w:smallCaps w:val="0"/>
          <w:color w:val="auto"/>
          <w:spacing w:val="0"/>
          <w:sz w:val="16"/>
          <w:szCs w:val="16"/>
        </w:rPr>
        <w:instrText xml:space="preserve"> SEQ Equation \* ARABIC </w:instrText>
      </w:r>
      <w:r w:rsidRPr="00D42B0A">
        <w:rPr>
          <w:rStyle w:val="Emphasis"/>
          <w:smallCaps w:val="0"/>
          <w:color w:val="auto"/>
          <w:spacing w:val="0"/>
          <w:sz w:val="16"/>
          <w:szCs w:val="16"/>
        </w:rPr>
        <w:fldChar w:fldCharType="separate"/>
      </w:r>
      <w:r w:rsidR="00C26DBE">
        <w:rPr>
          <w:rStyle w:val="Emphasis"/>
          <w:smallCaps w:val="0"/>
          <w:noProof/>
          <w:color w:val="auto"/>
          <w:spacing w:val="0"/>
          <w:sz w:val="16"/>
          <w:szCs w:val="16"/>
        </w:rPr>
        <w:t>6</w:t>
      </w:r>
      <w:r w:rsidRPr="00D42B0A">
        <w:rPr>
          <w:rStyle w:val="Emphasis"/>
          <w:smallCaps w:val="0"/>
          <w:color w:val="auto"/>
          <w:spacing w:val="0"/>
          <w:sz w:val="16"/>
          <w:szCs w:val="16"/>
        </w:rPr>
        <w:fldChar w:fldCharType="end"/>
      </w:r>
    </w:p>
    <w:p w14:paraId="2637B65D" w14:textId="267972A7" w:rsidR="00D13B55" w:rsidRDefault="00D13B55" w:rsidP="00D13B55">
      <w:pPr>
        <w:pStyle w:val="Heading4"/>
      </w:pPr>
      <w:r>
        <w:t>Total field area in a buffer (</w:t>
      </w:r>
      <w:proofErr w:type="spellStart"/>
      <w:r>
        <w:t>A_field_riv_buffer</w:t>
      </w:r>
      <w:proofErr w:type="spellEnd"/>
      <w:r>
        <w:t>)</w:t>
      </w:r>
    </w:p>
    <w:p w14:paraId="73285998" w14:textId="77777777" w:rsidR="00666625" w:rsidRDefault="007D1EED" w:rsidP="00666625">
      <w:pPr>
        <w:keepNext/>
        <w:jc w:val="center"/>
      </w:pPr>
      <w:r>
        <w:rPr>
          <w:noProof/>
        </w:rPr>
        <w:drawing>
          <wp:inline distT="0" distB="0" distL="0" distR="0" wp14:anchorId="20C9E2A7" wp14:editId="284F1F4D">
            <wp:extent cx="2255855" cy="766450"/>
            <wp:effectExtent l="0" t="0" r="0" b="0"/>
            <wp:docPr id="71370638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7355" cy="770357"/>
                    </a:xfrm>
                    <a:prstGeom prst="rect">
                      <a:avLst/>
                    </a:prstGeom>
                    <a:noFill/>
                  </pic:spPr>
                </pic:pic>
              </a:graphicData>
            </a:graphic>
          </wp:inline>
        </w:drawing>
      </w:r>
    </w:p>
    <w:p w14:paraId="009FF83C" w14:textId="0F6254E3" w:rsidR="00D13B55"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Figure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Figure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10</w:t>
      </w:r>
      <w:r w:rsidRPr="00666625">
        <w:rPr>
          <w:rStyle w:val="Emphasis"/>
          <w:smallCaps w:val="0"/>
          <w:color w:val="auto"/>
          <w:spacing w:val="0"/>
          <w:sz w:val="16"/>
          <w:szCs w:val="16"/>
        </w:rPr>
        <w:fldChar w:fldCharType="end"/>
      </w:r>
    </w:p>
    <w:p w14:paraId="000E7B6C" w14:textId="77777777" w:rsidR="00666625" w:rsidRDefault="007D1EED" w:rsidP="00666625">
      <w:pPr>
        <w:keepNext/>
        <w:jc w:val="center"/>
      </w:pPr>
      <w:r w:rsidRPr="007D1EED">
        <w:rPr>
          <w:noProof/>
        </w:rPr>
        <mc:AlternateContent>
          <mc:Choice Requires="wps">
            <w:drawing>
              <wp:inline distT="0" distB="0" distL="0" distR="0" wp14:anchorId="1D8F3703" wp14:editId="6DA8EBD3">
                <wp:extent cx="7237046" cy="784574"/>
                <wp:effectExtent l="0" t="0" r="0" b="0"/>
                <wp:docPr id="2138897110" name="TextBox 21"/>
                <wp:cNvGraphicFramePr/>
                <a:graphic xmlns:a="http://schemas.openxmlformats.org/drawingml/2006/main">
                  <a:graphicData uri="http://schemas.microsoft.com/office/word/2010/wordprocessingShape">
                    <wps:wsp>
                      <wps:cNvSpPr txBox="1"/>
                      <wps:spPr>
                        <a:xfrm>
                          <a:off x="0" y="0"/>
                          <a:ext cx="7237046" cy="784574"/>
                        </a:xfrm>
                        <a:prstGeom prst="rect">
                          <a:avLst/>
                        </a:prstGeom>
                        <a:noFill/>
                      </wps:spPr>
                      <wps:txbx>
                        <w:txbxContent>
                          <w:p w14:paraId="38690442" w14:textId="362F44C0" w:rsidR="007D1EED" w:rsidRPr="007D1EED" w:rsidRDefault="00000000" w:rsidP="007D1EED">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riv buff tot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crop</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AS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riv buffer corr</m:t>
                                                </m:r>
                                              </m:sub>
                                            </m:sSub>
                                          </m:e>
                                        </m:nary>
                                      </m:e>
                                    </m:nary>
                                  </m:e>
                                </m:nary>
                              </m:oMath>
                            </m:oMathPara>
                          </w:p>
                        </w:txbxContent>
                      </wps:txbx>
                      <wps:bodyPr wrap="none" lIns="0" tIns="0" rIns="0" bIns="0" rtlCol="0">
                        <a:spAutoFit/>
                      </wps:bodyPr>
                    </wps:wsp>
                  </a:graphicData>
                </a:graphic>
              </wp:inline>
            </w:drawing>
          </mc:Choice>
          <mc:Fallback>
            <w:pict>
              <v:shape w14:anchorId="1D8F3703" id="TextBox 21" o:spid="_x0000_s1032" type="#_x0000_t202" style="width:569.85pt;height:61.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" filled="f" stroked="f">
                <v:textbox style="mso-fit-shape-to-text:t" inset="0,0,0,0">
                  <w:txbxContent>
                    <w:p w14:paraId="38690442" w14:textId="362F44C0" w:rsidR="007D1EED" w:rsidRPr="007D1EED" w:rsidRDefault="00000000" w:rsidP="007D1EED">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riv buff tot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crop</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AS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riv buffer corr</m:t>
                                          </m:r>
                                        </m:sub>
                                      </m:sSub>
                                    </m:e>
                                  </m:nary>
                                </m:e>
                              </m:nary>
                            </m:e>
                          </m:nary>
                        </m:oMath>
                      </m:oMathPara>
                    </w:p>
                  </w:txbxContent>
                </v:textbox>
                <w10:anchorlock/>
              </v:shape>
            </w:pict>
          </mc:Fallback>
        </mc:AlternateContent>
      </w:r>
    </w:p>
    <w:p w14:paraId="2CB1C935" w14:textId="595B4EE2" w:rsidR="007D1EED"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Equation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Equation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7</w:t>
      </w:r>
      <w:r w:rsidRPr="00666625">
        <w:rPr>
          <w:rStyle w:val="Emphasis"/>
          <w:smallCaps w:val="0"/>
          <w:color w:val="auto"/>
          <w:spacing w:val="0"/>
          <w:sz w:val="16"/>
          <w:szCs w:val="16"/>
        </w:rPr>
        <w:fldChar w:fldCharType="end"/>
      </w:r>
    </w:p>
    <w:p w14:paraId="425BC30F" w14:textId="3590718F" w:rsidR="00D13B55" w:rsidRDefault="00D13B55" w:rsidP="00D13B55">
      <w:pPr>
        <w:pStyle w:val="Heading4"/>
      </w:pPr>
      <w:r>
        <w:t>Agricultural area weighting factor for a river buffer (</w:t>
      </w:r>
      <w:proofErr w:type="spellStart"/>
      <w:r>
        <w:t>F_field_crop_riv_buffer</w:t>
      </w:r>
      <w:proofErr w:type="spellEnd"/>
      <w:r>
        <w:t>)</w:t>
      </w:r>
    </w:p>
    <w:p w14:paraId="296C167B" w14:textId="77777777" w:rsidR="00666625" w:rsidRDefault="00D13B55" w:rsidP="00666625">
      <w:pPr>
        <w:keepNext/>
        <w:jc w:val="center"/>
      </w:pPr>
      <w:r>
        <w:rPr>
          <w:noProof/>
          <w:sz w:val="16"/>
          <w:szCs w:val="16"/>
        </w:rPr>
        <w:drawing>
          <wp:inline distT="0" distB="0" distL="0" distR="0" wp14:anchorId="20A8E722" wp14:editId="03DA1B7D">
            <wp:extent cx="2502040" cy="723032"/>
            <wp:effectExtent l="0" t="0" r="0" b="1270"/>
            <wp:docPr id="494455582" name="Picture 39" descr="A black background with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23144" name="Picture 39" descr="A black background with green lines&#10;&#10;AI-generated content may be incorrec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67573" cy="741970"/>
                    </a:xfrm>
                    <a:prstGeom prst="rect">
                      <a:avLst/>
                    </a:prstGeom>
                    <a:noFill/>
                  </pic:spPr>
                </pic:pic>
              </a:graphicData>
            </a:graphic>
          </wp:inline>
        </w:drawing>
      </w:r>
    </w:p>
    <w:p w14:paraId="5E0E57AF" w14:textId="28C9C068" w:rsidR="00D13B55"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Figure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Figure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11</w:t>
      </w:r>
      <w:r w:rsidRPr="00666625">
        <w:rPr>
          <w:rStyle w:val="Emphasis"/>
          <w:smallCaps w:val="0"/>
          <w:color w:val="auto"/>
          <w:spacing w:val="0"/>
          <w:sz w:val="16"/>
          <w:szCs w:val="16"/>
        </w:rPr>
        <w:fldChar w:fldCharType="end"/>
      </w:r>
    </w:p>
    <w:p w14:paraId="2F2F3DD6" w14:textId="77777777" w:rsidR="00666625" w:rsidRDefault="00666625" w:rsidP="00666625">
      <w:pPr>
        <w:keepNext/>
        <w:jc w:val="center"/>
      </w:pPr>
      <w:r w:rsidRPr="00666625">
        <w:rPr>
          <w:noProof/>
        </w:rPr>
        <mc:AlternateContent>
          <mc:Choice Requires="wps">
            <w:drawing>
              <wp:inline distT="0" distB="0" distL="0" distR="0" wp14:anchorId="1E18C54F" wp14:editId="080AF1D6">
                <wp:extent cx="5502980" cy="606384"/>
                <wp:effectExtent l="0" t="0" r="0" b="0"/>
                <wp:docPr id="35" name="TextBox 34">
                  <a:extLst xmlns:a="http://schemas.openxmlformats.org/drawingml/2006/main">
                    <a:ext uri="{FF2B5EF4-FFF2-40B4-BE49-F238E27FC236}">
                      <a16:creationId xmlns:a16="http://schemas.microsoft.com/office/drawing/2014/main" id="{2CFD67AF-25C2-634A-5CA2-3381526ACC46}"/>
                    </a:ext>
                  </a:extLst>
                </wp:docPr>
                <wp:cNvGraphicFramePr/>
                <a:graphic xmlns:a="http://schemas.openxmlformats.org/drawingml/2006/main">
                  <a:graphicData uri="http://schemas.microsoft.com/office/word/2010/wordprocessingShape">
                    <wps:wsp>
                      <wps:cNvSpPr txBox="1"/>
                      <wps:spPr>
                        <a:xfrm>
                          <a:off x="0" y="0"/>
                          <a:ext cx="5502980" cy="606384"/>
                        </a:xfrm>
                        <a:prstGeom prst="rect">
                          <a:avLst/>
                        </a:prstGeom>
                        <a:noFill/>
                      </wps:spPr>
                      <wps:txbx>
                        <w:txbxContent>
                          <w:p w14:paraId="2159BB8D" w14:textId="77777777" w:rsidR="00666625" w:rsidRPr="00666625" w:rsidRDefault="00000000" w:rsidP="0066662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riv buffer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riv buff tot</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riv buffer corr</m:t>
                                        </m:r>
                                      </m:sub>
                                    </m:sSub>
                                  </m:den>
                                </m:f>
                              </m:oMath>
                            </m:oMathPara>
                          </w:p>
                        </w:txbxContent>
                      </wps:txbx>
                      <wps:bodyPr wrap="none" lIns="0" tIns="0" rIns="0" bIns="0" rtlCol="0">
                        <a:spAutoFit/>
                      </wps:bodyPr>
                    </wps:wsp>
                  </a:graphicData>
                </a:graphic>
              </wp:inline>
            </w:drawing>
          </mc:Choice>
          <mc:Fallback>
            <w:pict>
              <v:shape w14:anchorId="1E18C54F" id="TextBox 34" o:spid="_x0000_s1033" type="#_x0000_t202" style="width:433.3pt;height:47.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" filled="f" stroked="f">
                <v:textbox style="mso-fit-shape-to-text:t" inset="0,0,0,0">
                  <w:txbxContent>
                    <w:p w14:paraId="2159BB8D" w14:textId="77777777" w:rsidR="00666625" w:rsidRPr="00666625" w:rsidRDefault="00000000" w:rsidP="0066662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riv buffer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riv buff tot</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riv buffer corr</m:t>
                                  </m:r>
                                </m:sub>
                              </m:sSub>
                            </m:den>
                          </m:f>
                        </m:oMath>
                      </m:oMathPara>
                    </w:p>
                  </w:txbxContent>
                </v:textbox>
                <w10:anchorlock/>
              </v:shape>
            </w:pict>
          </mc:Fallback>
        </mc:AlternateContent>
      </w:r>
    </w:p>
    <w:p w14:paraId="0AECED6C" w14:textId="2E69557C" w:rsidR="00666625"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Equation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Equation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8</w:t>
      </w:r>
      <w:r w:rsidRPr="00666625">
        <w:rPr>
          <w:rStyle w:val="Emphasis"/>
          <w:smallCaps w:val="0"/>
          <w:color w:val="auto"/>
          <w:spacing w:val="0"/>
          <w:sz w:val="16"/>
          <w:szCs w:val="16"/>
        </w:rPr>
        <w:fldChar w:fldCharType="end"/>
      </w:r>
    </w:p>
    <w:p w14:paraId="45D59594" w14:textId="31522E09" w:rsidR="009F1CBD" w:rsidRDefault="00D13B55" w:rsidP="00D13B55">
      <w:pPr>
        <w:pStyle w:val="Heading4"/>
      </w:pPr>
      <w:r>
        <w:t>Application rate field-crop-AS target spatial unit (</w:t>
      </w:r>
      <w:proofErr w:type="spellStart"/>
      <w:r>
        <w:t>AR_as_crop_riv_buffer</w:t>
      </w:r>
      <w:proofErr w:type="spellEnd"/>
      <w:r>
        <w:t>)</w:t>
      </w:r>
    </w:p>
    <w:p w14:paraId="693C80D4" w14:textId="77777777" w:rsidR="00666625" w:rsidRDefault="007D1EED" w:rsidP="00666625">
      <w:pPr>
        <w:keepNext/>
        <w:jc w:val="center"/>
      </w:pPr>
      <w:r>
        <w:rPr>
          <w:noProof/>
        </w:rPr>
        <w:drawing>
          <wp:inline distT="0" distB="0" distL="0" distR="0" wp14:anchorId="4A47C478" wp14:editId="450063B0">
            <wp:extent cx="2497016" cy="742924"/>
            <wp:effectExtent l="0" t="0" r="0" b="635"/>
            <wp:docPr id="1661691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7152" cy="748915"/>
                    </a:xfrm>
                    <a:prstGeom prst="rect">
                      <a:avLst/>
                    </a:prstGeom>
                    <a:noFill/>
                  </pic:spPr>
                </pic:pic>
              </a:graphicData>
            </a:graphic>
          </wp:inline>
        </w:drawing>
      </w:r>
    </w:p>
    <w:p w14:paraId="0E54F3EF" w14:textId="2BE9884A" w:rsidR="00D13B55"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Figure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Figure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12</w:t>
      </w:r>
      <w:r w:rsidRPr="00666625">
        <w:rPr>
          <w:rStyle w:val="Emphasis"/>
          <w:smallCaps w:val="0"/>
          <w:color w:val="auto"/>
          <w:spacing w:val="0"/>
          <w:sz w:val="16"/>
          <w:szCs w:val="16"/>
        </w:rPr>
        <w:fldChar w:fldCharType="end"/>
      </w:r>
    </w:p>
    <w:p w14:paraId="787C931F" w14:textId="77777777" w:rsidR="00666625" w:rsidRDefault="00666625" w:rsidP="00666625">
      <w:pPr>
        <w:keepNext/>
        <w:jc w:val="center"/>
      </w:pPr>
      <w:r w:rsidRPr="00666625">
        <w:rPr>
          <w:noProof/>
        </w:rPr>
        <mc:AlternateContent>
          <mc:Choice Requires="wps">
            <w:drawing>
              <wp:inline distT="0" distB="0" distL="0" distR="0" wp14:anchorId="3D375080" wp14:editId="0ECFE277">
                <wp:extent cx="7205626" cy="299249"/>
                <wp:effectExtent l="0" t="0" r="0" b="0"/>
                <wp:docPr id="38" name="TextBox 37">
                  <a:extLst xmlns:a="http://schemas.openxmlformats.org/drawingml/2006/main">
                    <a:ext uri="{FF2B5EF4-FFF2-40B4-BE49-F238E27FC236}">
                      <a16:creationId xmlns:a16="http://schemas.microsoft.com/office/drawing/2014/main" id="{F5E28565-0085-FDB5-7C9F-608789E22D9F}"/>
                    </a:ext>
                  </a:extLst>
                </wp:docPr>
                <wp:cNvGraphicFramePr/>
                <a:graphic xmlns:a="http://schemas.openxmlformats.org/drawingml/2006/main">
                  <a:graphicData uri="http://schemas.microsoft.com/office/word/2010/wordprocessingShape">
                    <wps:wsp>
                      <wps:cNvSpPr txBox="1"/>
                      <wps:spPr>
                        <a:xfrm>
                          <a:off x="0" y="0"/>
                          <a:ext cx="7205626" cy="299249"/>
                        </a:xfrm>
                        <a:prstGeom prst="rect">
                          <a:avLst/>
                        </a:prstGeom>
                        <a:noFill/>
                      </wps:spPr>
                      <wps:txbx>
                        <w:txbxContent>
                          <w:p w14:paraId="5824510A" w14:textId="77777777" w:rsidR="00666625" w:rsidRPr="00666625" w:rsidRDefault="00000000" w:rsidP="0066662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riv buffer</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riv buff</m:t>
                                    </m:r>
                                  </m:sub>
                                </m:sSub>
                              </m:oMath>
                            </m:oMathPara>
                          </w:p>
                        </w:txbxContent>
                      </wps:txbx>
                      <wps:bodyPr wrap="none" lIns="0" tIns="0" rIns="0" bIns="0" rtlCol="0">
                        <a:spAutoFit/>
                      </wps:bodyPr>
                    </wps:wsp>
                  </a:graphicData>
                </a:graphic>
              </wp:inline>
            </w:drawing>
          </mc:Choice>
          <mc:Fallback>
            <w:pict>
              <v:shape w14:anchorId="3D375080" id="TextBox 37" o:spid="_x0000_s1034" type="#_x0000_t202" style="width:567.3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" filled="f" stroked="f">
                <v:textbox style="mso-fit-shape-to-text:t" inset="0,0,0,0">
                  <w:txbxContent>
                    <w:p w14:paraId="5824510A" w14:textId="77777777" w:rsidR="00666625" w:rsidRPr="00666625" w:rsidRDefault="00000000" w:rsidP="0066662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riv buffer</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riv buff</m:t>
                              </m:r>
                            </m:sub>
                          </m:sSub>
                        </m:oMath>
                      </m:oMathPara>
                    </w:p>
                  </w:txbxContent>
                </v:textbox>
                <w10:anchorlock/>
              </v:shape>
            </w:pict>
          </mc:Fallback>
        </mc:AlternateContent>
      </w:r>
    </w:p>
    <w:p w14:paraId="55CFC0D9" w14:textId="29404B4F" w:rsidR="00666625" w:rsidRPr="00666625" w:rsidRDefault="00666625" w:rsidP="00666625">
      <w:pPr>
        <w:pStyle w:val="Caption"/>
        <w:jc w:val="center"/>
        <w:rPr>
          <w:rStyle w:val="Emphasis"/>
          <w:smallCaps w:val="0"/>
          <w:color w:val="auto"/>
          <w:spacing w:val="0"/>
          <w:sz w:val="16"/>
          <w:szCs w:val="16"/>
        </w:rPr>
      </w:pPr>
      <w:r w:rsidRPr="00666625">
        <w:rPr>
          <w:rStyle w:val="Emphasis"/>
          <w:smallCaps w:val="0"/>
          <w:color w:val="auto"/>
          <w:spacing w:val="0"/>
          <w:sz w:val="16"/>
          <w:szCs w:val="16"/>
        </w:rPr>
        <w:t xml:space="preserve">Equation </w:t>
      </w:r>
      <w:r w:rsidRPr="00666625">
        <w:rPr>
          <w:rStyle w:val="Emphasis"/>
          <w:smallCaps w:val="0"/>
          <w:color w:val="auto"/>
          <w:spacing w:val="0"/>
          <w:sz w:val="16"/>
          <w:szCs w:val="16"/>
        </w:rPr>
        <w:fldChar w:fldCharType="begin"/>
      </w:r>
      <w:r w:rsidRPr="00666625">
        <w:rPr>
          <w:rStyle w:val="Emphasis"/>
          <w:smallCaps w:val="0"/>
          <w:color w:val="auto"/>
          <w:spacing w:val="0"/>
          <w:sz w:val="16"/>
          <w:szCs w:val="16"/>
        </w:rPr>
        <w:instrText xml:space="preserve"> SEQ Equation \* ARABIC </w:instrText>
      </w:r>
      <w:r w:rsidRPr="00666625">
        <w:rPr>
          <w:rStyle w:val="Emphasis"/>
          <w:smallCaps w:val="0"/>
          <w:color w:val="auto"/>
          <w:spacing w:val="0"/>
          <w:sz w:val="16"/>
          <w:szCs w:val="16"/>
        </w:rPr>
        <w:fldChar w:fldCharType="separate"/>
      </w:r>
      <w:r w:rsidR="00C26DBE">
        <w:rPr>
          <w:rStyle w:val="Emphasis"/>
          <w:smallCaps w:val="0"/>
          <w:noProof/>
          <w:color w:val="auto"/>
          <w:spacing w:val="0"/>
          <w:sz w:val="16"/>
          <w:szCs w:val="16"/>
        </w:rPr>
        <w:t>9</w:t>
      </w:r>
      <w:r w:rsidRPr="00666625">
        <w:rPr>
          <w:rStyle w:val="Emphasis"/>
          <w:smallCaps w:val="0"/>
          <w:color w:val="auto"/>
          <w:spacing w:val="0"/>
          <w:sz w:val="16"/>
          <w:szCs w:val="16"/>
        </w:rPr>
        <w:fldChar w:fldCharType="end"/>
      </w:r>
    </w:p>
    <w:p w14:paraId="73174F92" w14:textId="77777777" w:rsidR="00614645" w:rsidRDefault="00614645" w:rsidP="00614645">
      <w:pPr>
        <w:pStyle w:val="Heading3"/>
      </w:pPr>
      <w:bookmarkStart w:id="68" w:name="_Toc195518518"/>
      <w:r>
        <w:t>Site-specific application rate at river basin level</w:t>
      </w:r>
      <w:bookmarkEnd w:id="68"/>
    </w:p>
    <w:p w14:paraId="605488DA" w14:textId="77777777" w:rsidR="00614645" w:rsidRDefault="00614645" w:rsidP="00614645">
      <w:r>
        <w:t>Calculation schematics related to obtaining basin-level application rates are repeated here and complemented by formulas.</w:t>
      </w:r>
    </w:p>
    <w:p w14:paraId="2612F3EE" w14:textId="77777777" w:rsidR="00614645" w:rsidRDefault="00614645" w:rsidP="00614645">
      <w:pPr>
        <w:pStyle w:val="Heading4"/>
      </w:pPr>
      <w:r>
        <w:lastRenderedPageBreak/>
        <w:t>Total field area in target spatial unit</w:t>
      </w:r>
      <w:r>
        <w:tab/>
        <w:t>(</w:t>
      </w:r>
      <w:proofErr w:type="spellStart"/>
      <w:r>
        <w:t>A_field_crop_area_tot_target</w:t>
      </w:r>
      <w:proofErr w:type="spellEnd"/>
      <w:r>
        <w:t>)</w:t>
      </w:r>
    </w:p>
    <w:p w14:paraId="4024B80B" w14:textId="77777777" w:rsidR="00614645" w:rsidRDefault="00614645" w:rsidP="00614645">
      <w:pPr>
        <w:keepNext/>
        <w:jc w:val="center"/>
      </w:pPr>
      <w:r>
        <w:rPr>
          <w:noProof/>
        </w:rPr>
        <w:drawing>
          <wp:inline distT="0" distB="0" distL="0" distR="0" wp14:anchorId="61AD0459" wp14:editId="1A947702">
            <wp:extent cx="2544959" cy="954593"/>
            <wp:effectExtent l="0" t="0" r="8255" b="0"/>
            <wp:docPr id="589228423" name="Picture 25" descr="A black background with green rectangles and whit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28423" name="Picture 25" descr="A black background with green rectangles and white rectangl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0164" cy="960296"/>
                    </a:xfrm>
                    <a:prstGeom prst="rect">
                      <a:avLst/>
                    </a:prstGeom>
                    <a:noFill/>
                  </pic:spPr>
                </pic:pic>
              </a:graphicData>
            </a:graphic>
          </wp:inline>
        </w:drawing>
      </w:r>
    </w:p>
    <w:p w14:paraId="5BB55BE1" w14:textId="54A19F44" w:rsidR="00614645" w:rsidRPr="00503369"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Figure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Figure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13</w:t>
      </w:r>
      <w:r w:rsidRPr="00503369">
        <w:rPr>
          <w:rStyle w:val="Emphasis"/>
          <w:smallCaps w:val="0"/>
          <w:color w:val="auto"/>
          <w:spacing w:val="0"/>
          <w:sz w:val="16"/>
          <w:szCs w:val="16"/>
        </w:rPr>
        <w:fldChar w:fldCharType="end"/>
      </w:r>
    </w:p>
    <w:p w14:paraId="5792B76E" w14:textId="77777777" w:rsidR="00614645" w:rsidRDefault="00614645" w:rsidP="00614645">
      <w:pPr>
        <w:jc w:val="center"/>
      </w:pPr>
    </w:p>
    <w:p w14:paraId="3293D7FF" w14:textId="77777777" w:rsidR="00614645" w:rsidRDefault="00614645" w:rsidP="00614645">
      <w:pPr>
        <w:keepNext/>
        <w:jc w:val="center"/>
      </w:pPr>
      <w:r w:rsidRPr="00503369">
        <w:rPr>
          <w:noProof/>
        </w:rPr>
        <mc:AlternateContent>
          <mc:Choice Requires="wps">
            <w:drawing>
              <wp:inline distT="0" distB="0" distL="0" distR="0" wp14:anchorId="425D1CCF" wp14:editId="0926FFA7">
                <wp:extent cx="6165919" cy="784574"/>
                <wp:effectExtent l="0" t="0" r="0" b="0"/>
                <wp:docPr id="668494855" name="TextBox 7"/>
                <wp:cNvGraphicFramePr/>
                <a:graphic xmlns:a="http://schemas.openxmlformats.org/drawingml/2006/main">
                  <a:graphicData uri="http://schemas.microsoft.com/office/word/2010/wordprocessingShape">
                    <wps:wsp>
                      <wps:cNvSpPr txBox="1"/>
                      <wps:spPr>
                        <a:xfrm>
                          <a:off x="0" y="0"/>
                          <a:ext cx="6165919" cy="784574"/>
                        </a:xfrm>
                        <a:prstGeom prst="rect">
                          <a:avLst/>
                        </a:prstGeom>
                        <a:noFill/>
                      </wps:spPr>
                      <wps:txbx>
                        <w:txbxContent>
                          <w:p w14:paraId="5F209AEC"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basin tot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crop</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AS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e>
                                        </m:nary>
                                      </m:e>
                                    </m:nary>
                                  </m:e>
                                </m:nary>
                              </m:oMath>
                            </m:oMathPara>
                          </w:p>
                        </w:txbxContent>
                      </wps:txbx>
                      <wps:bodyPr wrap="none" lIns="0" tIns="0" rIns="0" bIns="0" rtlCol="0">
                        <a:spAutoFit/>
                      </wps:bodyPr>
                    </wps:wsp>
                  </a:graphicData>
                </a:graphic>
              </wp:inline>
            </w:drawing>
          </mc:Choice>
          <mc:Fallback>
            <w:pict>
              <v:shape w14:anchorId="425D1CCF" id="_x0000_s1035" type="#_x0000_t202" style="width:485.5pt;height:61.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" filled="f" stroked="f">
                <v:textbox style="mso-fit-shape-to-text:t" inset="0,0,0,0">
                  <w:txbxContent>
                    <w:p w14:paraId="5F209AEC"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basin tot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crop</m:t>
                                  </m:r>
                                </m:sup>
                                <m:e>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AS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m:t>
                                          </m:r>
                                        </m:sub>
                                      </m:sSub>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e>
                                  </m:nary>
                                </m:e>
                              </m:nary>
                            </m:e>
                          </m:nary>
                        </m:oMath>
                      </m:oMathPara>
                    </w:p>
                  </w:txbxContent>
                </v:textbox>
                <w10:anchorlock/>
              </v:shape>
            </w:pict>
          </mc:Fallback>
        </mc:AlternateContent>
      </w:r>
    </w:p>
    <w:p w14:paraId="6CD20DBA" w14:textId="24F87FDF" w:rsidR="00614645" w:rsidRPr="00503369"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Equation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Equation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10</w:t>
      </w:r>
      <w:r w:rsidRPr="00503369">
        <w:rPr>
          <w:rStyle w:val="Emphasis"/>
          <w:smallCaps w:val="0"/>
          <w:color w:val="auto"/>
          <w:spacing w:val="0"/>
          <w:sz w:val="16"/>
          <w:szCs w:val="16"/>
        </w:rPr>
        <w:fldChar w:fldCharType="end"/>
      </w:r>
    </w:p>
    <w:p w14:paraId="51658C55" w14:textId="77777777" w:rsidR="00614645" w:rsidRPr="00503369" w:rsidRDefault="00614645" w:rsidP="00614645"/>
    <w:p w14:paraId="3FC58B25" w14:textId="33184503" w:rsidR="00614645" w:rsidRDefault="00614645" w:rsidP="00614645">
      <w:pPr>
        <w:pStyle w:val="Heading4"/>
      </w:pPr>
      <w:r>
        <w:t>Agricultural area fraction in a river basin (</w:t>
      </w:r>
      <w:proofErr w:type="spellStart"/>
      <w:r>
        <w:t>F_field_crop_AS_basin</w:t>
      </w:r>
      <w:proofErr w:type="spellEnd"/>
      <w:r>
        <w:t>)</w:t>
      </w:r>
    </w:p>
    <w:p w14:paraId="1877E45C" w14:textId="77777777" w:rsidR="00614645" w:rsidRDefault="00614645" w:rsidP="00614645"/>
    <w:p w14:paraId="4A804FB3" w14:textId="77777777" w:rsidR="00614645" w:rsidRDefault="00614645" w:rsidP="00614645">
      <w:pPr>
        <w:keepNext/>
        <w:jc w:val="center"/>
      </w:pPr>
      <w:r>
        <w:rPr>
          <w:noProof/>
        </w:rPr>
        <w:drawing>
          <wp:inline distT="0" distB="0" distL="0" distR="0" wp14:anchorId="382A63F7" wp14:editId="4CA64192">
            <wp:extent cx="2351603" cy="979714"/>
            <wp:effectExtent l="0" t="0" r="0" b="0"/>
            <wp:docPr id="210541591" name="Picture 26" descr="A black background with green rectangles and whit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1591" name="Picture 26" descr="A black background with green rectangles and white rectangl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5468" cy="985490"/>
                    </a:xfrm>
                    <a:prstGeom prst="rect">
                      <a:avLst/>
                    </a:prstGeom>
                    <a:noFill/>
                  </pic:spPr>
                </pic:pic>
              </a:graphicData>
            </a:graphic>
          </wp:inline>
        </w:drawing>
      </w:r>
    </w:p>
    <w:p w14:paraId="377E5B4C" w14:textId="3AA6C72C" w:rsidR="00614645" w:rsidRPr="00503369"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Figure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Figure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14</w:t>
      </w:r>
      <w:r w:rsidRPr="00503369">
        <w:rPr>
          <w:rStyle w:val="Emphasis"/>
          <w:smallCaps w:val="0"/>
          <w:color w:val="auto"/>
          <w:spacing w:val="0"/>
          <w:sz w:val="16"/>
          <w:szCs w:val="16"/>
        </w:rPr>
        <w:fldChar w:fldCharType="end"/>
      </w:r>
    </w:p>
    <w:p w14:paraId="05814137" w14:textId="77777777" w:rsidR="00614645" w:rsidRDefault="00614645" w:rsidP="00614645">
      <w:pPr>
        <w:jc w:val="center"/>
      </w:pPr>
    </w:p>
    <w:p w14:paraId="4AAF7CD9" w14:textId="77777777" w:rsidR="00614645" w:rsidRDefault="00614645" w:rsidP="00614645">
      <w:pPr>
        <w:keepNext/>
        <w:jc w:val="center"/>
      </w:pPr>
      <w:r w:rsidRPr="00503369">
        <w:rPr>
          <w:noProof/>
        </w:rPr>
        <mc:AlternateContent>
          <mc:Choice Requires="wps">
            <w:drawing>
              <wp:inline distT="0" distB="0" distL="0" distR="0" wp14:anchorId="207EA3FA" wp14:editId="356577C7">
                <wp:extent cx="4177362" cy="575157"/>
                <wp:effectExtent l="0" t="0" r="0" b="0"/>
                <wp:docPr id="26" name="TextBox 25">
                  <a:extLst xmlns:a="http://schemas.openxmlformats.org/drawingml/2006/main">
                    <a:ext uri="{FF2B5EF4-FFF2-40B4-BE49-F238E27FC236}">
                      <a16:creationId xmlns:a16="http://schemas.microsoft.com/office/drawing/2014/main" id="{1722C99A-F5E8-3D6D-BB7D-FC13E9A86453}"/>
                    </a:ext>
                  </a:extLst>
                </wp:docPr>
                <wp:cNvGraphicFramePr/>
                <a:graphic xmlns:a="http://schemas.openxmlformats.org/drawingml/2006/main">
                  <a:graphicData uri="http://schemas.microsoft.com/office/word/2010/wordprocessingShape">
                    <wps:wsp>
                      <wps:cNvSpPr txBox="1"/>
                      <wps:spPr>
                        <a:xfrm>
                          <a:off x="0" y="0"/>
                          <a:ext cx="4177362" cy="575157"/>
                        </a:xfrm>
                        <a:prstGeom prst="rect">
                          <a:avLst/>
                        </a:prstGeom>
                        <a:noFill/>
                      </wps:spPr>
                      <wps:txbx>
                        <w:txbxContent>
                          <w:p w14:paraId="00E42754"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basin</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basin tot</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basin</m:t>
                                        </m:r>
                                      </m:sub>
                                    </m:sSub>
                                  </m:den>
                                </m:f>
                              </m:oMath>
                            </m:oMathPara>
                          </w:p>
                        </w:txbxContent>
                      </wps:txbx>
                      <wps:bodyPr wrap="none" lIns="0" tIns="0" rIns="0" bIns="0" rtlCol="0">
                        <a:spAutoFit/>
                      </wps:bodyPr>
                    </wps:wsp>
                  </a:graphicData>
                </a:graphic>
              </wp:inline>
            </w:drawing>
          </mc:Choice>
          <mc:Fallback>
            <w:pict>
              <v:shape w14:anchorId="207EA3FA" id="TextBox 25" o:spid="_x0000_s1036" type="#_x0000_t202" style="width:328.95pt;height:45.3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" filled="f" stroked="f">
                <v:textbox style="mso-fit-shape-to-text:t" inset="0,0,0,0">
                  <w:txbxContent>
                    <w:p w14:paraId="00E42754"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basin</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 basin tot</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basin</m:t>
                                  </m:r>
                                </m:sub>
                              </m:sSub>
                            </m:den>
                          </m:f>
                        </m:oMath>
                      </m:oMathPara>
                    </w:p>
                  </w:txbxContent>
                </v:textbox>
                <w10:anchorlock/>
              </v:shape>
            </w:pict>
          </mc:Fallback>
        </mc:AlternateContent>
      </w:r>
    </w:p>
    <w:p w14:paraId="49556E91" w14:textId="437036C8" w:rsidR="00614645"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Equation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Equation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11</w:t>
      </w:r>
      <w:r w:rsidRPr="00503369">
        <w:rPr>
          <w:rStyle w:val="Emphasis"/>
          <w:smallCaps w:val="0"/>
          <w:color w:val="auto"/>
          <w:spacing w:val="0"/>
          <w:sz w:val="16"/>
          <w:szCs w:val="16"/>
        </w:rPr>
        <w:fldChar w:fldCharType="end"/>
      </w:r>
    </w:p>
    <w:p w14:paraId="76A4B8FE" w14:textId="71C99A4B" w:rsidR="00625400" w:rsidRDefault="00625400" w:rsidP="00625400">
      <w:pPr>
        <w:pStyle w:val="Heading4"/>
      </w:pPr>
      <w:r>
        <w:t>Agricultural area scaling weight in a river basin (</w:t>
      </w:r>
      <w:proofErr w:type="spellStart"/>
      <w:r>
        <w:t>w_field_area_weight</w:t>
      </w:r>
      <w:proofErr w:type="spellEnd"/>
      <w:r>
        <w:t>)</w:t>
      </w:r>
    </w:p>
    <w:p w14:paraId="11973136" w14:textId="77777777" w:rsidR="00625400" w:rsidRDefault="00625400" w:rsidP="00625400">
      <w:pPr>
        <w:keepNext/>
        <w:jc w:val="center"/>
      </w:pPr>
      <w:r>
        <w:rPr>
          <w:noProof/>
        </w:rPr>
        <w:drawing>
          <wp:inline distT="0" distB="0" distL="0" distR="0" wp14:anchorId="3A2D2EA0" wp14:editId="34B7F68C">
            <wp:extent cx="2355319" cy="995500"/>
            <wp:effectExtent l="0" t="0" r="6985" b="0"/>
            <wp:docPr id="6602738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63687" cy="999037"/>
                    </a:xfrm>
                    <a:prstGeom prst="rect">
                      <a:avLst/>
                    </a:prstGeom>
                    <a:noFill/>
                  </pic:spPr>
                </pic:pic>
              </a:graphicData>
            </a:graphic>
          </wp:inline>
        </w:drawing>
      </w:r>
    </w:p>
    <w:p w14:paraId="09560BC2" w14:textId="7FFCAA27" w:rsidR="00625400" w:rsidRPr="00625400" w:rsidRDefault="00625400" w:rsidP="00625400">
      <w:pPr>
        <w:pStyle w:val="Caption"/>
        <w:jc w:val="center"/>
        <w:rPr>
          <w:rStyle w:val="Emphasis"/>
          <w:smallCaps w:val="0"/>
          <w:color w:val="auto"/>
          <w:spacing w:val="0"/>
          <w:sz w:val="16"/>
          <w:szCs w:val="16"/>
        </w:rPr>
      </w:pPr>
      <w:r w:rsidRPr="00625400">
        <w:rPr>
          <w:rStyle w:val="Emphasis"/>
          <w:smallCaps w:val="0"/>
          <w:color w:val="auto"/>
          <w:spacing w:val="0"/>
          <w:sz w:val="16"/>
          <w:szCs w:val="16"/>
        </w:rPr>
        <w:t xml:space="preserve">Figure </w:t>
      </w:r>
      <w:r w:rsidRPr="00625400">
        <w:rPr>
          <w:rStyle w:val="Emphasis"/>
          <w:smallCaps w:val="0"/>
          <w:color w:val="auto"/>
          <w:spacing w:val="0"/>
          <w:sz w:val="16"/>
          <w:szCs w:val="16"/>
        </w:rPr>
        <w:fldChar w:fldCharType="begin"/>
      </w:r>
      <w:r w:rsidRPr="00625400">
        <w:rPr>
          <w:rStyle w:val="Emphasis"/>
          <w:smallCaps w:val="0"/>
          <w:color w:val="auto"/>
          <w:spacing w:val="0"/>
          <w:sz w:val="16"/>
          <w:szCs w:val="16"/>
        </w:rPr>
        <w:instrText xml:space="preserve"> SEQ Figure \* ARABIC </w:instrText>
      </w:r>
      <w:r w:rsidRPr="00625400">
        <w:rPr>
          <w:rStyle w:val="Emphasis"/>
          <w:smallCaps w:val="0"/>
          <w:color w:val="auto"/>
          <w:spacing w:val="0"/>
          <w:sz w:val="16"/>
          <w:szCs w:val="16"/>
        </w:rPr>
        <w:fldChar w:fldCharType="separate"/>
      </w:r>
      <w:r w:rsidR="00C26DBE">
        <w:rPr>
          <w:rStyle w:val="Emphasis"/>
          <w:smallCaps w:val="0"/>
          <w:noProof/>
          <w:color w:val="auto"/>
          <w:spacing w:val="0"/>
          <w:sz w:val="16"/>
          <w:szCs w:val="16"/>
        </w:rPr>
        <w:t>15</w:t>
      </w:r>
      <w:r w:rsidRPr="00625400">
        <w:rPr>
          <w:rStyle w:val="Emphasis"/>
          <w:smallCaps w:val="0"/>
          <w:color w:val="auto"/>
          <w:spacing w:val="0"/>
          <w:sz w:val="16"/>
          <w:szCs w:val="16"/>
        </w:rPr>
        <w:fldChar w:fldCharType="end"/>
      </w:r>
    </w:p>
    <w:p w14:paraId="6840EF5F" w14:textId="77777777" w:rsidR="00625400" w:rsidRDefault="00625400" w:rsidP="00625400">
      <w:pPr>
        <w:keepNext/>
        <w:jc w:val="center"/>
      </w:pPr>
      <w:r w:rsidRPr="00625400">
        <w:rPr>
          <w:noProof/>
        </w:rPr>
        <mc:AlternateContent>
          <mc:Choice Requires="wps">
            <w:drawing>
              <wp:inline distT="0" distB="0" distL="0" distR="0" wp14:anchorId="59EF928D" wp14:editId="6D8549ED">
                <wp:extent cx="5696816" cy="654988"/>
                <wp:effectExtent l="0" t="0" r="0" b="0"/>
                <wp:docPr id="2144862223" name="TextBox 4"/>
                <wp:cNvGraphicFramePr/>
                <a:graphic xmlns:a="http://schemas.openxmlformats.org/drawingml/2006/main">
                  <a:graphicData uri="http://schemas.microsoft.com/office/word/2010/wordprocessingShape">
                    <wps:wsp>
                      <wps:cNvSpPr txBox="1"/>
                      <wps:spPr>
                        <a:xfrm>
                          <a:off x="0" y="0"/>
                          <a:ext cx="5696816" cy="654988"/>
                        </a:xfrm>
                        <a:prstGeom prst="rect">
                          <a:avLst/>
                        </a:prstGeom>
                        <a:noFill/>
                      </wps:spPr>
                      <wps:txbx>
                        <w:txbxContent>
                          <w:p w14:paraId="0B2E1067" w14:textId="77777777" w:rsidR="00625400" w:rsidRPr="00625400" w:rsidRDefault="00000000" w:rsidP="00625400">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num>
                                  <m:den>
                                    <m:nary>
                                      <m:naryPr>
                                        <m:chr m:val="∑"/>
                                        <m:limLoc m:val="subSup"/>
                                        <m:ctrlPr>
                                          <w:rPr>
                                            <w:rFonts w:ascii="Cambria Math" w:hAnsi="Cambria Math"/>
                                            <w:i/>
                                            <w:iCs/>
                                            <w:color w:val="000000" w:themeColor="text1"/>
                                            <w:kern w:val="24"/>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e>
                                    </m:nary>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oMath>
                            </m:oMathPara>
                          </w:p>
                        </w:txbxContent>
                      </wps:txbx>
                      <wps:bodyPr wrap="none" lIns="0" tIns="0" rIns="0" bIns="0" rtlCol="0">
                        <a:spAutoFit/>
                      </wps:bodyPr>
                    </wps:wsp>
                  </a:graphicData>
                </a:graphic>
              </wp:inline>
            </w:drawing>
          </mc:Choice>
          <mc:Fallback>
            <w:pict>
              <v:shape w14:anchorId="59EF928D" id="_x0000_s1037" type="#_x0000_t202" style="width:448.55pt;height:51.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" filled="f" stroked="f">
                <v:textbox style="mso-fit-shape-to-text:t" inset="0,0,0,0">
                  <w:txbxContent>
                    <w:p w14:paraId="0B2E1067" w14:textId="77777777" w:rsidR="00625400" w:rsidRPr="00625400" w:rsidRDefault="00000000" w:rsidP="00625400">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num>
                            <m:den>
                              <m:nary>
                                <m:naryPr>
                                  <m:chr m:val="∑"/>
                                  <m:limLoc m:val="subSup"/>
                                  <m:ctrlPr>
                                    <w:rPr>
                                      <w:rFonts w:ascii="Cambria Math" w:hAnsi="Cambria Math"/>
                                      <w:i/>
                                      <w:iCs/>
                                      <w:color w:val="000000" w:themeColor="text1"/>
                                      <w:kern w:val="24"/>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e>
                              </m:nary>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oMath>
                      </m:oMathPara>
                    </w:p>
                  </w:txbxContent>
                </v:textbox>
                <w10:anchorlock/>
              </v:shape>
            </w:pict>
          </mc:Fallback>
        </mc:AlternateContent>
      </w:r>
    </w:p>
    <w:p w14:paraId="7BE1708A" w14:textId="37AD324E" w:rsidR="00625400" w:rsidRPr="00625400" w:rsidRDefault="00625400" w:rsidP="00625400">
      <w:pPr>
        <w:pStyle w:val="Caption"/>
        <w:jc w:val="center"/>
        <w:rPr>
          <w:rStyle w:val="Emphasis"/>
          <w:smallCaps w:val="0"/>
          <w:color w:val="auto"/>
          <w:spacing w:val="0"/>
          <w:sz w:val="16"/>
          <w:szCs w:val="16"/>
        </w:rPr>
      </w:pPr>
      <w:r w:rsidRPr="00625400">
        <w:rPr>
          <w:rStyle w:val="Emphasis"/>
          <w:smallCaps w:val="0"/>
          <w:color w:val="auto"/>
          <w:spacing w:val="0"/>
          <w:sz w:val="16"/>
          <w:szCs w:val="16"/>
        </w:rPr>
        <w:t xml:space="preserve">Equation </w:t>
      </w:r>
      <w:r w:rsidRPr="00625400">
        <w:rPr>
          <w:rStyle w:val="Emphasis"/>
          <w:smallCaps w:val="0"/>
          <w:color w:val="auto"/>
          <w:spacing w:val="0"/>
          <w:sz w:val="16"/>
          <w:szCs w:val="16"/>
        </w:rPr>
        <w:fldChar w:fldCharType="begin"/>
      </w:r>
      <w:r w:rsidRPr="00625400">
        <w:rPr>
          <w:rStyle w:val="Emphasis"/>
          <w:smallCaps w:val="0"/>
          <w:color w:val="auto"/>
          <w:spacing w:val="0"/>
          <w:sz w:val="16"/>
          <w:szCs w:val="16"/>
        </w:rPr>
        <w:instrText xml:space="preserve"> SEQ Equation \* ARABIC </w:instrText>
      </w:r>
      <w:r w:rsidRPr="00625400">
        <w:rPr>
          <w:rStyle w:val="Emphasis"/>
          <w:smallCaps w:val="0"/>
          <w:color w:val="auto"/>
          <w:spacing w:val="0"/>
          <w:sz w:val="16"/>
          <w:szCs w:val="16"/>
        </w:rPr>
        <w:fldChar w:fldCharType="separate"/>
      </w:r>
      <w:r w:rsidR="00C26DBE">
        <w:rPr>
          <w:rStyle w:val="Emphasis"/>
          <w:smallCaps w:val="0"/>
          <w:noProof/>
          <w:color w:val="auto"/>
          <w:spacing w:val="0"/>
          <w:sz w:val="16"/>
          <w:szCs w:val="16"/>
        </w:rPr>
        <w:t>12</w:t>
      </w:r>
      <w:r w:rsidRPr="00625400">
        <w:rPr>
          <w:rStyle w:val="Emphasis"/>
          <w:smallCaps w:val="0"/>
          <w:color w:val="auto"/>
          <w:spacing w:val="0"/>
          <w:sz w:val="16"/>
          <w:szCs w:val="16"/>
        </w:rPr>
        <w:fldChar w:fldCharType="end"/>
      </w:r>
    </w:p>
    <w:p w14:paraId="141A5515" w14:textId="5E31281B" w:rsidR="00625400" w:rsidRDefault="00625400" w:rsidP="00625400">
      <w:pPr>
        <w:pStyle w:val="Heading4"/>
      </w:pPr>
      <w:r>
        <w:t>River length scaling weight in a river basin (</w:t>
      </w:r>
      <w:proofErr w:type="spellStart"/>
      <w:r>
        <w:t>w_field_area_weight</w:t>
      </w:r>
      <w:proofErr w:type="spellEnd"/>
      <w:r>
        <w:t>)</w:t>
      </w:r>
    </w:p>
    <w:p w14:paraId="36D295E5" w14:textId="77777777" w:rsidR="00625400" w:rsidRDefault="00625400" w:rsidP="00625400">
      <w:pPr>
        <w:keepNext/>
        <w:jc w:val="center"/>
      </w:pPr>
      <w:r>
        <w:rPr>
          <w:noProof/>
        </w:rPr>
        <w:drawing>
          <wp:inline distT="0" distB="0" distL="0" distR="0" wp14:anchorId="04B12D65" wp14:editId="4E0F50C2">
            <wp:extent cx="1937335" cy="914400"/>
            <wp:effectExtent l="0" t="0" r="6350" b="0"/>
            <wp:docPr id="208223419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45731" cy="918363"/>
                    </a:xfrm>
                    <a:prstGeom prst="rect">
                      <a:avLst/>
                    </a:prstGeom>
                    <a:noFill/>
                  </pic:spPr>
                </pic:pic>
              </a:graphicData>
            </a:graphic>
          </wp:inline>
        </w:drawing>
      </w:r>
    </w:p>
    <w:p w14:paraId="381ACFAE" w14:textId="05F83259" w:rsidR="00625400" w:rsidRPr="00625400" w:rsidRDefault="00625400" w:rsidP="00625400">
      <w:pPr>
        <w:pStyle w:val="Caption"/>
        <w:jc w:val="center"/>
        <w:rPr>
          <w:rStyle w:val="Emphasis"/>
          <w:smallCaps w:val="0"/>
          <w:color w:val="auto"/>
          <w:spacing w:val="0"/>
          <w:sz w:val="16"/>
          <w:szCs w:val="16"/>
        </w:rPr>
      </w:pPr>
      <w:r w:rsidRPr="00625400">
        <w:rPr>
          <w:rStyle w:val="Emphasis"/>
          <w:smallCaps w:val="0"/>
          <w:color w:val="auto"/>
          <w:spacing w:val="0"/>
          <w:sz w:val="16"/>
          <w:szCs w:val="16"/>
        </w:rPr>
        <w:t xml:space="preserve">Figure </w:t>
      </w:r>
      <w:r w:rsidRPr="00625400">
        <w:rPr>
          <w:rStyle w:val="Emphasis"/>
          <w:smallCaps w:val="0"/>
          <w:color w:val="auto"/>
          <w:spacing w:val="0"/>
          <w:sz w:val="16"/>
          <w:szCs w:val="16"/>
        </w:rPr>
        <w:fldChar w:fldCharType="begin"/>
      </w:r>
      <w:r w:rsidRPr="00625400">
        <w:rPr>
          <w:rStyle w:val="Emphasis"/>
          <w:smallCaps w:val="0"/>
          <w:color w:val="auto"/>
          <w:spacing w:val="0"/>
          <w:sz w:val="16"/>
          <w:szCs w:val="16"/>
        </w:rPr>
        <w:instrText xml:space="preserve"> SEQ Figure \* ARABIC </w:instrText>
      </w:r>
      <w:r w:rsidRPr="00625400">
        <w:rPr>
          <w:rStyle w:val="Emphasis"/>
          <w:smallCaps w:val="0"/>
          <w:color w:val="auto"/>
          <w:spacing w:val="0"/>
          <w:sz w:val="16"/>
          <w:szCs w:val="16"/>
        </w:rPr>
        <w:fldChar w:fldCharType="separate"/>
      </w:r>
      <w:r w:rsidR="00C26DBE">
        <w:rPr>
          <w:rStyle w:val="Emphasis"/>
          <w:smallCaps w:val="0"/>
          <w:noProof/>
          <w:color w:val="auto"/>
          <w:spacing w:val="0"/>
          <w:sz w:val="16"/>
          <w:szCs w:val="16"/>
        </w:rPr>
        <w:t>16</w:t>
      </w:r>
      <w:r w:rsidRPr="00625400">
        <w:rPr>
          <w:rStyle w:val="Emphasis"/>
          <w:smallCaps w:val="0"/>
          <w:color w:val="auto"/>
          <w:spacing w:val="0"/>
          <w:sz w:val="16"/>
          <w:szCs w:val="16"/>
        </w:rPr>
        <w:fldChar w:fldCharType="end"/>
      </w:r>
    </w:p>
    <w:p w14:paraId="0799275D" w14:textId="77777777" w:rsidR="00625400" w:rsidRDefault="00625400" w:rsidP="00625400">
      <w:pPr>
        <w:keepNext/>
        <w:jc w:val="center"/>
      </w:pPr>
      <w:r w:rsidRPr="00625400">
        <w:rPr>
          <w:noProof/>
        </w:rPr>
        <w:lastRenderedPageBreak/>
        <mc:AlternateContent>
          <mc:Choice Requires="wps">
            <w:drawing>
              <wp:inline distT="0" distB="0" distL="0" distR="0" wp14:anchorId="3E9C90CE" wp14:editId="1ABA59F8">
                <wp:extent cx="5185715" cy="637803"/>
                <wp:effectExtent l="0" t="0" r="0" b="0"/>
                <wp:docPr id="44" name="TextBox 43">
                  <a:extLst xmlns:a="http://schemas.openxmlformats.org/drawingml/2006/main">
                    <a:ext uri="{FF2B5EF4-FFF2-40B4-BE49-F238E27FC236}">
                      <a16:creationId xmlns:a16="http://schemas.microsoft.com/office/drawing/2014/main" id="{2221033C-0645-5FCA-F2DB-0FA9B667619A}"/>
                    </a:ext>
                  </a:extLst>
                </wp:docPr>
                <wp:cNvGraphicFramePr/>
                <a:graphic xmlns:a="http://schemas.openxmlformats.org/drawingml/2006/main">
                  <a:graphicData uri="http://schemas.microsoft.com/office/word/2010/wordprocessingShape">
                    <wps:wsp>
                      <wps:cNvSpPr txBox="1"/>
                      <wps:spPr>
                        <a:xfrm>
                          <a:off x="0" y="0"/>
                          <a:ext cx="5185715" cy="637803"/>
                        </a:xfrm>
                        <a:prstGeom prst="rect">
                          <a:avLst/>
                        </a:prstGeom>
                        <a:noFill/>
                      </wps:spPr>
                      <wps:txbx>
                        <w:txbxContent>
                          <w:p w14:paraId="2138F32C" w14:textId="77777777" w:rsidR="00625400" w:rsidRPr="00625400" w:rsidRDefault="00000000" w:rsidP="00625400">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river-basin length weight</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num>
                                  <m:den>
                                    <m:nary>
                                      <m:naryPr>
                                        <m:chr m:val="∑"/>
                                        <m:limLoc m:val="subSup"/>
                                        <m:ctrlPr>
                                          <w:rPr>
                                            <w:rFonts w:ascii="Cambria Math" w:hAnsi="Cambria Math"/>
                                            <w:i/>
                                            <w:iCs/>
                                            <w:color w:val="000000" w:themeColor="text1"/>
                                            <w:kern w:val="24"/>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segments</m:t>
                                        </m:r>
                                      </m:sup>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e>
                                    </m:nary>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oMath>
                            </m:oMathPara>
                          </w:p>
                        </w:txbxContent>
                      </wps:txbx>
                      <wps:bodyPr wrap="none" lIns="0" tIns="0" rIns="0" bIns="0" rtlCol="0">
                        <a:spAutoFit/>
                      </wps:bodyPr>
                    </wps:wsp>
                  </a:graphicData>
                </a:graphic>
              </wp:inline>
            </w:drawing>
          </mc:Choice>
          <mc:Fallback>
            <w:pict>
              <v:shape w14:anchorId="3E9C90CE" id="TextBox 43" o:spid="_x0000_s1038" type="#_x0000_t202" style="width:408.3pt;height:50.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" filled="f" stroked="f">
                <v:textbox style="mso-fit-shape-to-text:t" inset="0,0,0,0">
                  <w:txbxContent>
                    <w:p w14:paraId="2138F32C" w14:textId="77777777" w:rsidR="00625400" w:rsidRPr="00625400" w:rsidRDefault="00000000" w:rsidP="00625400">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river-basin length weight</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num>
                            <m:den>
                              <m:nary>
                                <m:naryPr>
                                  <m:chr m:val="∑"/>
                                  <m:limLoc m:val="subSup"/>
                                  <m:ctrlPr>
                                    <w:rPr>
                                      <w:rFonts w:ascii="Cambria Math" w:hAnsi="Cambria Math"/>
                                      <w:i/>
                                      <w:iCs/>
                                      <w:color w:val="000000" w:themeColor="text1"/>
                                      <w:kern w:val="24"/>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segments</m:t>
                                  </m:r>
                                </m:sup>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m:t>
                                      </m:r>
                                    </m:e>
                                    <m:sub>
                                      <m:r>
                                        <w:rPr>
                                          <w:rFonts w:ascii="Cambria Math" w:hAnsi="Cambria Math"/>
                                          <w:color w:val="000000" w:themeColor="text1"/>
                                          <w:kern w:val="24"/>
                                          <w:lang w:val="en-US"/>
                                        </w:rPr>
                                        <m:t>river</m:t>
                                      </m:r>
                                    </m:sub>
                                  </m:sSub>
                                </m:e>
                              </m:nary>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A</m:t>
                              </m:r>
                            </m:e>
                            <m:sub>
                              <m:r>
                                <w:rPr>
                                  <w:rFonts w:ascii="Cambria Math" w:eastAsia="Cambria Math" w:hAnsi="Cambria Math"/>
                                  <w:color w:val="000000" w:themeColor="text1"/>
                                  <w:kern w:val="24"/>
                                  <w:lang w:val="en-US"/>
                                </w:rPr>
                                <m:t>basin</m:t>
                              </m:r>
                            </m:sub>
                          </m:sSub>
                        </m:oMath>
                      </m:oMathPara>
                    </w:p>
                  </w:txbxContent>
                </v:textbox>
                <w10:anchorlock/>
              </v:shape>
            </w:pict>
          </mc:Fallback>
        </mc:AlternateContent>
      </w:r>
    </w:p>
    <w:p w14:paraId="064C953B" w14:textId="72DBE66B" w:rsidR="00625400" w:rsidRPr="00625400" w:rsidRDefault="00625400" w:rsidP="00625400">
      <w:pPr>
        <w:pStyle w:val="Caption"/>
        <w:jc w:val="center"/>
        <w:rPr>
          <w:rStyle w:val="Emphasis"/>
          <w:smallCaps w:val="0"/>
          <w:color w:val="auto"/>
          <w:spacing w:val="0"/>
          <w:sz w:val="16"/>
          <w:szCs w:val="16"/>
        </w:rPr>
      </w:pPr>
      <w:r w:rsidRPr="00625400">
        <w:rPr>
          <w:rStyle w:val="Emphasis"/>
          <w:smallCaps w:val="0"/>
          <w:color w:val="auto"/>
          <w:spacing w:val="0"/>
          <w:sz w:val="16"/>
          <w:szCs w:val="16"/>
        </w:rPr>
        <w:t xml:space="preserve">Equation </w:t>
      </w:r>
      <w:r w:rsidRPr="00625400">
        <w:rPr>
          <w:rStyle w:val="Emphasis"/>
          <w:smallCaps w:val="0"/>
          <w:color w:val="auto"/>
          <w:spacing w:val="0"/>
          <w:sz w:val="16"/>
          <w:szCs w:val="16"/>
        </w:rPr>
        <w:fldChar w:fldCharType="begin"/>
      </w:r>
      <w:r w:rsidRPr="00625400">
        <w:rPr>
          <w:rStyle w:val="Emphasis"/>
          <w:smallCaps w:val="0"/>
          <w:color w:val="auto"/>
          <w:spacing w:val="0"/>
          <w:sz w:val="16"/>
          <w:szCs w:val="16"/>
        </w:rPr>
        <w:instrText xml:space="preserve"> SEQ Equation \* ARABIC </w:instrText>
      </w:r>
      <w:r w:rsidRPr="00625400">
        <w:rPr>
          <w:rStyle w:val="Emphasis"/>
          <w:smallCaps w:val="0"/>
          <w:color w:val="auto"/>
          <w:spacing w:val="0"/>
          <w:sz w:val="16"/>
          <w:szCs w:val="16"/>
        </w:rPr>
        <w:fldChar w:fldCharType="separate"/>
      </w:r>
      <w:r w:rsidR="00C26DBE">
        <w:rPr>
          <w:rStyle w:val="Emphasis"/>
          <w:smallCaps w:val="0"/>
          <w:noProof/>
          <w:color w:val="auto"/>
          <w:spacing w:val="0"/>
          <w:sz w:val="16"/>
          <w:szCs w:val="16"/>
        </w:rPr>
        <w:t>13</w:t>
      </w:r>
      <w:r w:rsidRPr="00625400">
        <w:rPr>
          <w:rStyle w:val="Emphasis"/>
          <w:smallCaps w:val="0"/>
          <w:color w:val="auto"/>
          <w:spacing w:val="0"/>
          <w:sz w:val="16"/>
          <w:szCs w:val="16"/>
        </w:rPr>
        <w:fldChar w:fldCharType="end"/>
      </w:r>
    </w:p>
    <w:p w14:paraId="6D7F936E" w14:textId="77777777" w:rsidR="00614645" w:rsidRDefault="00614645" w:rsidP="00614645">
      <w:pPr>
        <w:pStyle w:val="Heading4"/>
      </w:pPr>
      <w:r>
        <w:t>Application rate field-crop-AS target spatial unit (</w:t>
      </w:r>
      <w:proofErr w:type="spellStart"/>
      <w:r>
        <w:t>AR_as_crop_target</w:t>
      </w:r>
      <w:proofErr w:type="spellEnd"/>
      <w:r>
        <w:t>)</w:t>
      </w:r>
    </w:p>
    <w:p w14:paraId="5247CC3C" w14:textId="77777777" w:rsidR="00614645" w:rsidRDefault="00614645" w:rsidP="00614645">
      <w:pPr>
        <w:keepNext/>
        <w:jc w:val="center"/>
      </w:pPr>
      <w:r>
        <w:rPr>
          <w:noProof/>
        </w:rPr>
        <w:drawing>
          <wp:inline distT="0" distB="0" distL="0" distR="0" wp14:anchorId="10B0CB7D" wp14:editId="0529404D">
            <wp:extent cx="2798466" cy="853231"/>
            <wp:effectExtent l="0" t="0" r="1905" b="4445"/>
            <wp:docPr id="1744081393" name="Picture 30" descr="A black background with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81393" name="Picture 30" descr="A black background with green lines&#10;&#10;AI-generated content may be incorrec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15559" cy="858443"/>
                    </a:xfrm>
                    <a:prstGeom prst="rect">
                      <a:avLst/>
                    </a:prstGeom>
                    <a:noFill/>
                  </pic:spPr>
                </pic:pic>
              </a:graphicData>
            </a:graphic>
          </wp:inline>
        </w:drawing>
      </w:r>
    </w:p>
    <w:p w14:paraId="2772FB95" w14:textId="31448E4D" w:rsidR="00614645"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Figure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Figure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17</w:t>
      </w:r>
      <w:r w:rsidRPr="00503369">
        <w:rPr>
          <w:rStyle w:val="Emphasis"/>
          <w:smallCaps w:val="0"/>
          <w:color w:val="auto"/>
          <w:spacing w:val="0"/>
          <w:sz w:val="16"/>
          <w:szCs w:val="16"/>
        </w:rPr>
        <w:fldChar w:fldCharType="end"/>
      </w:r>
    </w:p>
    <w:p w14:paraId="012A382F" w14:textId="77777777" w:rsidR="00614645" w:rsidRPr="007D1EED" w:rsidRDefault="00614645" w:rsidP="00614645"/>
    <w:p w14:paraId="4BBA0744" w14:textId="77777777" w:rsidR="00614645" w:rsidRDefault="00614645" w:rsidP="00614645">
      <w:pPr>
        <w:keepNext/>
        <w:jc w:val="center"/>
      </w:pPr>
      <w:r w:rsidRPr="00503369">
        <w:rPr>
          <w:noProof/>
        </w:rPr>
        <mc:AlternateContent>
          <mc:Choice Requires="wps">
            <w:drawing>
              <wp:inline distT="0" distB="0" distL="0" distR="0" wp14:anchorId="343D7EEA" wp14:editId="363AB472">
                <wp:extent cx="6210290" cy="299249"/>
                <wp:effectExtent l="0" t="0" r="0" b="0"/>
                <wp:docPr id="22" name="TextBox 21">
                  <a:extLst xmlns:a="http://schemas.openxmlformats.org/drawingml/2006/main">
                    <a:ext uri="{FF2B5EF4-FFF2-40B4-BE49-F238E27FC236}">
                      <a16:creationId xmlns:a16="http://schemas.microsoft.com/office/drawing/2014/main" id="{59E0B777-EBB7-9C1E-DDE7-7129727FBCDB}"/>
                    </a:ext>
                  </a:extLst>
                </wp:docPr>
                <wp:cNvGraphicFramePr/>
                <a:graphic xmlns:a="http://schemas.openxmlformats.org/drawingml/2006/main">
                  <a:graphicData uri="http://schemas.microsoft.com/office/word/2010/wordprocessingShape">
                    <wps:wsp>
                      <wps:cNvSpPr txBox="1"/>
                      <wps:spPr>
                        <a:xfrm>
                          <a:off x="0" y="0"/>
                          <a:ext cx="6210290" cy="299249"/>
                        </a:xfrm>
                        <a:prstGeom prst="rect">
                          <a:avLst/>
                        </a:prstGeom>
                        <a:noFill/>
                      </wps:spPr>
                      <wps:txbx>
                        <w:txbxContent>
                          <w:p w14:paraId="4BC581F4"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basin</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basin</m:t>
                                    </m:r>
                                  </m:sub>
                                </m:sSub>
                              </m:oMath>
                            </m:oMathPara>
                          </w:p>
                        </w:txbxContent>
                      </wps:txbx>
                      <wps:bodyPr wrap="none" lIns="0" tIns="0" rIns="0" bIns="0" rtlCol="0">
                        <a:spAutoFit/>
                      </wps:bodyPr>
                    </wps:wsp>
                  </a:graphicData>
                </a:graphic>
              </wp:inline>
            </w:drawing>
          </mc:Choice>
          <mc:Fallback>
            <w:pict>
              <v:shape w14:anchorId="343D7EEA" id="_x0000_s1039" type="#_x0000_t202" style="width:489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" filled="f" stroked="f">
                <v:textbox style="mso-fit-shape-to-text:t" inset="0,0,0,0">
                  <w:txbxContent>
                    <w:p w14:paraId="4BC581F4" w14:textId="77777777" w:rsidR="00614645" w:rsidRPr="00503369" w:rsidRDefault="00000000" w:rsidP="00614645">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basin</m:t>
                              </m:r>
                            </m:sub>
                          </m:sSub>
                          <m:sSub>
                            <m:sSubPr>
                              <m:ctrlPr>
                                <w:rPr>
                                  <w:rFonts w:ascii="Cambria Math" w:hAnsi="Cambria Math"/>
                                  <w:i/>
                                  <w:iCs/>
                                  <w:color w:val="000000" w:themeColor="text1"/>
                                  <w:kern w:val="24"/>
                                  <w:lang w:val="en-US"/>
                                </w:rPr>
                              </m:ctrlPr>
                            </m:sSubPr>
                            <m:e>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field-crop-AS </m:t>
                                  </m:r>
                                </m:sub>
                              </m:sSub>
                              <m:r>
                                <w:rPr>
                                  <w:rFonts w:ascii="Cambria Math" w:eastAsia="Cambria Math" w:hAnsi="Cambria Math"/>
                                  <w:color w:val="000000" w:themeColor="text1"/>
                                  <w:kern w:val="24"/>
                                  <w:lang w:val="en-US"/>
                                </w:rPr>
                                <m:t>×</m:t>
                              </m:r>
                              <m:r>
                                <w:rPr>
                                  <w:rFonts w:ascii="Cambria Math" w:hAnsi="Cambria Math"/>
                                  <w:color w:val="000000" w:themeColor="text1"/>
                                  <w:kern w:val="24"/>
                                  <w:lang w:val="en-US"/>
                                </w:rPr>
                                <m:t>F</m:t>
                              </m:r>
                            </m:e>
                            <m:sub>
                              <m:r>
                                <w:rPr>
                                  <w:rFonts w:ascii="Cambria Math" w:hAnsi="Cambria Math"/>
                                  <w:color w:val="000000" w:themeColor="text1"/>
                                  <w:kern w:val="24"/>
                                  <w:lang w:val="en-US"/>
                                </w:rPr>
                                <m:t>field-crop-AS area basin</m:t>
                              </m:r>
                            </m:sub>
                          </m:sSub>
                        </m:oMath>
                      </m:oMathPara>
                    </w:p>
                  </w:txbxContent>
                </v:textbox>
                <w10:anchorlock/>
              </v:shape>
            </w:pict>
          </mc:Fallback>
        </mc:AlternateContent>
      </w:r>
    </w:p>
    <w:p w14:paraId="3AB58B47" w14:textId="18B956F3" w:rsidR="00614645" w:rsidRPr="00503369" w:rsidRDefault="00614645" w:rsidP="00614645">
      <w:pPr>
        <w:pStyle w:val="Caption"/>
        <w:jc w:val="center"/>
        <w:rPr>
          <w:rStyle w:val="Emphasis"/>
          <w:smallCaps w:val="0"/>
          <w:color w:val="auto"/>
          <w:spacing w:val="0"/>
          <w:sz w:val="16"/>
          <w:szCs w:val="16"/>
        </w:rPr>
      </w:pPr>
      <w:r w:rsidRPr="00503369">
        <w:rPr>
          <w:rStyle w:val="Emphasis"/>
          <w:smallCaps w:val="0"/>
          <w:color w:val="auto"/>
          <w:spacing w:val="0"/>
          <w:sz w:val="16"/>
          <w:szCs w:val="16"/>
        </w:rPr>
        <w:t xml:space="preserve">Equation </w:t>
      </w:r>
      <w:r w:rsidRPr="00503369">
        <w:rPr>
          <w:rStyle w:val="Emphasis"/>
          <w:smallCaps w:val="0"/>
          <w:color w:val="auto"/>
          <w:spacing w:val="0"/>
          <w:sz w:val="16"/>
          <w:szCs w:val="16"/>
        </w:rPr>
        <w:fldChar w:fldCharType="begin"/>
      </w:r>
      <w:r w:rsidRPr="00503369">
        <w:rPr>
          <w:rStyle w:val="Emphasis"/>
          <w:smallCaps w:val="0"/>
          <w:color w:val="auto"/>
          <w:spacing w:val="0"/>
          <w:sz w:val="16"/>
          <w:szCs w:val="16"/>
        </w:rPr>
        <w:instrText xml:space="preserve"> SEQ Equation \* ARABIC </w:instrText>
      </w:r>
      <w:r w:rsidRPr="00503369">
        <w:rPr>
          <w:rStyle w:val="Emphasis"/>
          <w:smallCaps w:val="0"/>
          <w:color w:val="auto"/>
          <w:spacing w:val="0"/>
          <w:sz w:val="16"/>
          <w:szCs w:val="16"/>
        </w:rPr>
        <w:fldChar w:fldCharType="separate"/>
      </w:r>
      <w:r w:rsidR="00C26DBE">
        <w:rPr>
          <w:rStyle w:val="Emphasis"/>
          <w:smallCaps w:val="0"/>
          <w:noProof/>
          <w:color w:val="auto"/>
          <w:spacing w:val="0"/>
          <w:sz w:val="16"/>
          <w:szCs w:val="16"/>
        </w:rPr>
        <w:t>14</w:t>
      </w:r>
      <w:r w:rsidRPr="00503369">
        <w:rPr>
          <w:rStyle w:val="Emphasis"/>
          <w:smallCaps w:val="0"/>
          <w:color w:val="auto"/>
          <w:spacing w:val="0"/>
          <w:sz w:val="16"/>
          <w:szCs w:val="16"/>
        </w:rPr>
        <w:fldChar w:fldCharType="end"/>
      </w:r>
    </w:p>
    <w:p w14:paraId="2101CF52" w14:textId="77777777" w:rsidR="00004184" w:rsidRDefault="00004184" w:rsidP="00004184">
      <w:pPr>
        <w:pStyle w:val="Heading3"/>
      </w:pPr>
      <w:bookmarkStart w:id="69" w:name="_Toc195518519"/>
      <w:r>
        <w:t>Surface runoff</w:t>
      </w:r>
      <w:bookmarkEnd w:id="69"/>
    </w:p>
    <w:p w14:paraId="4161608C" w14:textId="6137A247" w:rsidR="00004184" w:rsidRDefault="00004184" w:rsidP="009F1CBD">
      <w:r>
        <w:t>Calculation schematics related to obtaining daily surface runoff depth and fraction of generated surface runoff are repeated here and complemented by formulas.</w:t>
      </w:r>
    </w:p>
    <w:p w14:paraId="65A36C62" w14:textId="54058290" w:rsidR="00004184" w:rsidRDefault="00004184" w:rsidP="00004184">
      <w:pPr>
        <w:pStyle w:val="Heading4"/>
      </w:pPr>
      <w:r>
        <w:t>Mean daily precipitation (</w:t>
      </w:r>
      <w:proofErr w:type="spellStart"/>
      <w:r>
        <w:t>P_day</w:t>
      </w:r>
      <w:proofErr w:type="spellEnd"/>
      <w:r>
        <w:t>)</w:t>
      </w:r>
    </w:p>
    <w:p w14:paraId="0FEF147C" w14:textId="77777777" w:rsidR="00E16E16" w:rsidRDefault="00053944" w:rsidP="00E16E16">
      <w:pPr>
        <w:keepNext/>
        <w:jc w:val="center"/>
      </w:pPr>
      <w:r>
        <w:rPr>
          <w:noProof/>
          <w:sz w:val="16"/>
          <w:szCs w:val="16"/>
        </w:rPr>
        <w:drawing>
          <wp:inline distT="0" distB="0" distL="0" distR="0" wp14:anchorId="30B8B377" wp14:editId="30873CAD">
            <wp:extent cx="1462036" cy="737979"/>
            <wp:effectExtent l="0" t="0" r="5080" b="5080"/>
            <wp:docPr id="395691919" name="Picture 27" descr="A blue and green rectangl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691919" name="Picture 27" descr="A blue and green rectangles on a black background&#10;&#10;AI-generated content may be incorrect."/>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235" b="39609"/>
                    <a:stretch/>
                  </pic:blipFill>
                  <pic:spPr bwMode="auto">
                    <a:xfrm>
                      <a:off x="0" y="0"/>
                      <a:ext cx="1471119" cy="742564"/>
                    </a:xfrm>
                    <a:prstGeom prst="rect">
                      <a:avLst/>
                    </a:prstGeom>
                    <a:noFill/>
                    <a:ln>
                      <a:noFill/>
                    </a:ln>
                    <a:extLst>
                      <a:ext uri="{53640926-AAD7-44D8-BBD7-CCE9431645EC}">
                        <a14:shadowObscured xmlns:a14="http://schemas.microsoft.com/office/drawing/2010/main"/>
                      </a:ext>
                    </a:extLst>
                  </pic:spPr>
                </pic:pic>
              </a:graphicData>
            </a:graphic>
          </wp:inline>
        </w:drawing>
      </w:r>
    </w:p>
    <w:p w14:paraId="21317FF5" w14:textId="7A4737C5" w:rsidR="0005394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Figure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Figure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18</w:t>
      </w:r>
      <w:r w:rsidRPr="00E16E16">
        <w:rPr>
          <w:rStyle w:val="Emphasis"/>
          <w:smallCaps w:val="0"/>
          <w:color w:val="auto"/>
          <w:spacing w:val="0"/>
          <w:sz w:val="16"/>
          <w:szCs w:val="16"/>
        </w:rPr>
        <w:fldChar w:fldCharType="end"/>
      </w:r>
    </w:p>
    <w:p w14:paraId="5F0341BC" w14:textId="77777777" w:rsidR="00E16E16" w:rsidRDefault="00053944" w:rsidP="00E16E16">
      <w:pPr>
        <w:keepNext/>
        <w:jc w:val="center"/>
      </w:pPr>
      <w:r w:rsidRPr="00053944">
        <w:rPr>
          <w:noProof/>
        </w:rPr>
        <mc:AlternateContent>
          <mc:Choice Requires="wps">
            <w:drawing>
              <wp:inline distT="0" distB="0" distL="0" distR="0" wp14:anchorId="275D7466" wp14:editId="75FBEC1A">
                <wp:extent cx="2414507" cy="747705"/>
                <wp:effectExtent l="0" t="0" r="0" b="0"/>
                <wp:docPr id="1963464163" name="TextBox 7"/>
                <wp:cNvGraphicFramePr/>
                <a:graphic xmlns:a="http://schemas.openxmlformats.org/drawingml/2006/main">
                  <a:graphicData uri="http://schemas.microsoft.com/office/word/2010/wordprocessingShape">
                    <wps:wsp>
                      <wps:cNvSpPr txBox="1"/>
                      <wps:spPr>
                        <a:xfrm>
                          <a:off x="0" y="0"/>
                          <a:ext cx="2414507" cy="747705"/>
                        </a:xfrm>
                        <a:prstGeom prst="rect">
                          <a:avLst/>
                        </a:prstGeom>
                        <a:noFill/>
                      </wps:spPr>
                      <wps:txbx>
                        <w:txbxContent>
                          <w:p w14:paraId="79DF908B" w14:textId="622F3EF8" w:rsidR="00053944" w:rsidRPr="00053944" w:rsidRDefault="00000000" w:rsidP="0005394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day</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obs</m:t>
                                            </m:r>
                                          </m:sub>
                                        </m:sSub>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hour</m:t>
                                            </m:r>
                                          </m:sub>
                                        </m:sSub>
                                      </m:e>
                                    </m:nary>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N</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obs</m:t>
                                            </m:r>
                                          </m:sub>
                                        </m:sSub>
                                      </m:sub>
                                    </m:sSub>
                                  </m:den>
                                </m:f>
                              </m:oMath>
                            </m:oMathPara>
                          </w:p>
                        </w:txbxContent>
                      </wps:txbx>
                      <wps:bodyPr wrap="none" lIns="0" tIns="0" rIns="0" bIns="0" rtlCol="0">
                        <a:spAutoFit/>
                      </wps:bodyPr>
                    </wps:wsp>
                  </a:graphicData>
                </a:graphic>
              </wp:inline>
            </w:drawing>
          </mc:Choice>
          <mc:Fallback>
            <w:pict>
              <v:shape w14:anchorId="275D7466" id="_x0000_s1040" type="#_x0000_t202" style="width:190.1pt;height:58.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" filled="f" stroked="f">
                <v:textbox style="mso-fit-shape-to-text:t" inset="0,0,0,0">
                  <w:txbxContent>
                    <w:p w14:paraId="79DF908B" w14:textId="622F3EF8" w:rsidR="00053944" w:rsidRPr="00053944" w:rsidRDefault="00000000" w:rsidP="0005394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day</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obs</m:t>
                                      </m:r>
                                    </m:sub>
                                  </m:sSub>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hour</m:t>
                                      </m:r>
                                    </m:sub>
                                  </m:sSub>
                                </m:e>
                              </m:nary>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N</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obs</m:t>
                                      </m:r>
                                    </m:sub>
                                  </m:sSub>
                                </m:sub>
                              </m:sSub>
                            </m:den>
                          </m:f>
                        </m:oMath>
                      </m:oMathPara>
                    </w:p>
                  </w:txbxContent>
                </v:textbox>
                <w10:anchorlock/>
              </v:shape>
            </w:pict>
          </mc:Fallback>
        </mc:AlternateContent>
      </w:r>
    </w:p>
    <w:p w14:paraId="534E8B3C" w14:textId="3C60C5D6" w:rsidR="0005394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Equation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Equation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15</w:t>
      </w:r>
      <w:r w:rsidRPr="00E16E16">
        <w:rPr>
          <w:rStyle w:val="Emphasis"/>
          <w:smallCaps w:val="0"/>
          <w:color w:val="auto"/>
          <w:spacing w:val="0"/>
          <w:sz w:val="16"/>
          <w:szCs w:val="16"/>
        </w:rPr>
        <w:fldChar w:fldCharType="end"/>
      </w:r>
    </w:p>
    <w:p w14:paraId="4981E9EE" w14:textId="1ACE0AFD" w:rsidR="00004184" w:rsidRDefault="00004184" w:rsidP="00004184">
      <w:pPr>
        <w:pStyle w:val="Heading4"/>
      </w:pPr>
      <w:r>
        <w:t>Terrain slope correction factor (</w:t>
      </w:r>
      <w:proofErr w:type="spellStart"/>
      <w:r>
        <w:t>CF_terrain_slope</w:t>
      </w:r>
      <w:proofErr w:type="spellEnd"/>
      <w:r>
        <w:t>)</w:t>
      </w:r>
    </w:p>
    <w:p w14:paraId="357F1C6F" w14:textId="77777777" w:rsidR="00E16E16" w:rsidRDefault="008B1198" w:rsidP="00E16E16">
      <w:pPr>
        <w:keepNext/>
        <w:jc w:val="center"/>
      </w:pPr>
      <w:r>
        <w:rPr>
          <w:noProof/>
        </w:rPr>
        <w:drawing>
          <wp:inline distT="0" distB="0" distL="0" distR="0" wp14:anchorId="40C07C0C" wp14:editId="3CEB9132">
            <wp:extent cx="2700662" cy="1276140"/>
            <wp:effectExtent l="0" t="0" r="4445" b="635"/>
            <wp:docPr id="407411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3025" cy="1277256"/>
                    </a:xfrm>
                    <a:prstGeom prst="rect">
                      <a:avLst/>
                    </a:prstGeom>
                    <a:noFill/>
                  </pic:spPr>
                </pic:pic>
              </a:graphicData>
            </a:graphic>
          </wp:inline>
        </w:drawing>
      </w:r>
    </w:p>
    <w:p w14:paraId="0930D03D" w14:textId="208C45AB" w:rsidR="0005394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Figure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Figure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19</w:t>
      </w:r>
      <w:r w:rsidRPr="00E16E16">
        <w:rPr>
          <w:rStyle w:val="Emphasis"/>
          <w:smallCaps w:val="0"/>
          <w:color w:val="auto"/>
          <w:spacing w:val="0"/>
          <w:sz w:val="16"/>
          <w:szCs w:val="16"/>
        </w:rPr>
        <w:fldChar w:fldCharType="end"/>
      </w:r>
    </w:p>
    <w:p w14:paraId="505C84D3" w14:textId="77777777" w:rsidR="008B1198" w:rsidRDefault="008B1198" w:rsidP="00E16E16">
      <w:pPr>
        <w:jc w:val="center"/>
      </w:pPr>
    </w:p>
    <w:p w14:paraId="3E6067E2" w14:textId="77777777" w:rsidR="00E16E16" w:rsidRDefault="008B1198" w:rsidP="00E16E16">
      <w:pPr>
        <w:keepNext/>
        <w:jc w:val="center"/>
      </w:pPr>
      <w:r w:rsidRPr="008B1198">
        <w:rPr>
          <w:noProof/>
        </w:rPr>
        <mc:AlternateContent>
          <mc:Choice Requires="wps">
            <w:drawing>
              <wp:inline distT="0" distB="0" distL="0" distR="0" wp14:anchorId="181D1988" wp14:editId="2BCCCD4E">
                <wp:extent cx="11036034" cy="719428"/>
                <wp:effectExtent l="0" t="0" r="0" b="0"/>
                <wp:docPr id="7" name="TextBox 6">
                  <a:extLst xmlns:a="http://schemas.openxmlformats.org/drawingml/2006/main">
                    <a:ext uri="{FF2B5EF4-FFF2-40B4-BE49-F238E27FC236}">
                      <a16:creationId xmlns:a16="http://schemas.microsoft.com/office/drawing/2014/main" id="{A4A6EE2B-459E-7300-C6F7-032069555D31}"/>
                    </a:ext>
                  </a:extLst>
                </wp:docPr>
                <wp:cNvGraphicFramePr/>
                <a:graphic xmlns:a="http://schemas.openxmlformats.org/drawingml/2006/main">
                  <a:graphicData uri="http://schemas.microsoft.com/office/word/2010/wordprocessingShape">
                    <wps:wsp>
                      <wps:cNvSpPr txBox="1"/>
                      <wps:spPr>
                        <a:xfrm>
                          <a:off x="0" y="0"/>
                          <a:ext cx="11036034" cy="719428"/>
                        </a:xfrm>
                        <a:prstGeom prst="rect">
                          <a:avLst/>
                        </a:prstGeom>
                        <a:noFill/>
                      </wps:spPr>
                      <wps:txbx>
                        <w:txbxContent>
                          <w:p w14:paraId="46226B57" w14:textId="54E0E753" w:rsidR="008B1198" w:rsidRPr="008B1198" w:rsidRDefault="00000000" w:rsidP="008B1198">
                            <w:pPr>
                              <w:jc w:val="center"/>
                              <w:rPr>
                                <w:rFonts w:ascii="Cambria Math" w:hAnsi="+mn-cs"/>
                                <w:i/>
                                <w:iCs/>
                                <w:color w:val="000000" w:themeColor="text1"/>
                                <w:kern w:val="24"/>
                                <w:sz w:val="16"/>
                                <w:szCs w:val="16"/>
                              </w:rPr>
                            </w:pPr>
                            <m:oMathPara>
                              <m:oMathParaPr>
                                <m:jc m:val="centerGroup"/>
                              </m:oMathParaPr>
                              <m:oMath>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CF</m:t>
                                    </m:r>
                                  </m:e>
                                  <m:sub>
                                    <m:r>
                                      <w:rPr>
                                        <w:rFonts w:ascii="Cambria Math" w:hAnsi="Cambria Math"/>
                                        <w:color w:val="000000" w:themeColor="text1"/>
                                        <w:kern w:val="24"/>
                                        <w:sz w:val="16"/>
                                        <w:szCs w:val="16"/>
                                        <w:lang w:val="en-US"/>
                                      </w:rPr>
                                      <m:t>terrain slope</m:t>
                                    </m:r>
                                  </m:sub>
                                </m:sSub>
                                <m:r>
                                  <w:rPr>
                                    <w:rFonts w:ascii="Cambria Math" w:hAnsi="Cambria Math"/>
                                    <w:color w:val="000000" w:themeColor="text1"/>
                                    <w:kern w:val="24"/>
                                    <w:sz w:val="16"/>
                                    <w:szCs w:val="16"/>
                                  </w:rPr>
                                  <m:t>=</m:t>
                                </m:r>
                                <m:d>
                                  <m:dPr>
                                    <m:begChr m:val="{"/>
                                    <m:endChr m:val=""/>
                                    <m:ctrlPr>
                                      <w:rPr>
                                        <w:rFonts w:ascii="Cambria Math" w:hAnsi="Cambria Math"/>
                                        <w:i/>
                                        <w:iCs/>
                                        <w:color w:val="000000" w:themeColor="text1"/>
                                        <w:kern w:val="24"/>
                                        <w:sz w:val="16"/>
                                        <w:szCs w:val="16"/>
                                      </w:rPr>
                                    </m:ctrlPr>
                                  </m:dPr>
                                  <m:e>
                                    <m:eqArr>
                                      <m:eqArrPr>
                                        <m:ctrlPr>
                                          <w:rPr>
                                            <w:rFonts w:ascii="Cambria Math" w:hAnsi="Cambria Math"/>
                                            <w:i/>
                                            <w:iCs/>
                                            <w:color w:val="000000" w:themeColor="text1"/>
                                            <w:kern w:val="24"/>
                                            <w:sz w:val="16"/>
                                            <w:szCs w:val="16"/>
                                          </w:rPr>
                                        </m:ctrlPr>
                                      </m:eqArrPr>
                                      <m:e>
                                        <m:r>
                                          <w:rPr>
                                            <w:rFonts w:ascii="Cambria Math" w:hAnsi="Cambria Math"/>
                                            <w:color w:val="000000" w:themeColor="text1"/>
                                            <w:kern w:val="24"/>
                                            <w:sz w:val="16"/>
                                            <w:szCs w:val="16"/>
                                            <w:lang w:val="en-US"/>
                                          </w:rPr>
                                          <m:t>0.00143</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Slope</m:t>
                                                </m:r>
                                              </m:e>
                                              <m:sub>
                                                <m:r>
                                                  <w:rPr>
                                                    <w:rFonts w:ascii="Cambria Math" w:eastAsia="Cambria Math" w:hAnsi="Cambria Math"/>
                                                    <w:color w:val="000000" w:themeColor="text1"/>
                                                    <w:kern w:val="24"/>
                                                    <w:sz w:val="16"/>
                                                    <w:szCs w:val="16"/>
                                                    <w:lang w:val="en-US"/>
                                                  </w:rPr>
                                                  <m:t>terrain-field</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rPr>
                                          <m:t>+</m:t>
                                        </m:r>
                                        <m:r>
                                          <w:rPr>
                                            <w:rFonts w:ascii="Cambria Math" w:eastAsia="Cambria Math" w:hAnsi="Cambria Math"/>
                                            <w:color w:val="000000" w:themeColor="text1"/>
                                            <w:kern w:val="24"/>
                                            <w:sz w:val="16"/>
                                            <w:szCs w:val="16"/>
                                            <w:lang w:val="en-US"/>
                                          </w:rPr>
                                          <m:t>0.02153×</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Slope</m:t>
                                            </m:r>
                                          </m:e>
                                          <m:sub>
                                            <m:r>
                                              <w:rPr>
                                                <w:rFonts w:ascii="Cambria Math" w:eastAsia="Cambria Math" w:hAnsi="Cambria Math"/>
                                                <w:color w:val="000000" w:themeColor="text1"/>
                                                <w:kern w:val="24"/>
                                                <w:sz w:val="16"/>
                                                <w:szCs w:val="16"/>
                                                <w:lang w:val="en-US"/>
                                              </w:rPr>
                                              <m:t>terrain-field</m:t>
                                            </m:r>
                                          </m:sub>
                                        </m:sSub>
                                        <m:r>
                                          <w:rPr>
                                            <w:rFonts w:ascii="Cambria Math" w:eastAsia="Cambria Math" w:hAnsi="Cambria Math"/>
                                            <w:color w:val="000000" w:themeColor="text1"/>
                                            <w:kern w:val="24"/>
                                            <w:sz w:val="16"/>
                                            <w:szCs w:val="16"/>
                                            <w:lang w:val="en-US"/>
                                          </w:rPr>
                                          <m:t>,  </m:t>
                                        </m:r>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Slope</m:t>
                                            </m:r>
                                          </m:e>
                                          <m:sub>
                                            <m:r>
                                              <w:rPr>
                                                <w:rFonts w:ascii="Cambria Math" w:hAnsi="Cambria Math"/>
                                                <w:color w:val="000000" w:themeColor="text1"/>
                                                <w:kern w:val="24"/>
                                                <w:sz w:val="16"/>
                                                <w:szCs w:val="16"/>
                                                <w:lang w:val="en-US"/>
                                              </w:rPr>
                                              <m:t>terrain</m:t>
                                            </m:r>
                                          </m:sub>
                                        </m:sSub>
                                        <m:r>
                                          <w:rPr>
                                            <w:rFonts w:ascii="Cambria Math" w:eastAsia="Cambria Math" w:hAnsi="Cambria Math"/>
                                            <w:color w:val="000000" w:themeColor="text1"/>
                                            <w:kern w:val="24"/>
                                            <w:sz w:val="16"/>
                                            <w:szCs w:val="16"/>
                                          </w:rPr>
                                          <m:t>≤</m:t>
                                        </m:r>
                                        <m:r>
                                          <w:rPr>
                                            <w:rFonts w:ascii="Cambria Math" w:eastAsia="Cambria Math" w:hAnsi="Cambria Math"/>
                                            <w:color w:val="000000" w:themeColor="text1"/>
                                            <w:kern w:val="24"/>
                                            <w:sz w:val="16"/>
                                            <w:szCs w:val="16"/>
                                            <w:lang w:val="en-US"/>
                                          </w:rPr>
                                          <m:t>2</m:t>
                                        </m:r>
                                        <m:r>
                                          <w:rPr>
                                            <w:rFonts w:ascii="Cambria Math" w:hAnsi="Cambria Math"/>
                                            <w:color w:val="000000" w:themeColor="text1"/>
                                            <w:kern w:val="24"/>
                                            <w:sz w:val="16"/>
                                            <w:szCs w:val="16"/>
                                          </w:rPr>
                                          <m:t>0</m:t>
                                        </m:r>
                                        <m:r>
                                          <w:rPr>
                                            <w:rFonts w:ascii="Cambria Math" w:hAnsi="Cambria Math"/>
                                            <w:color w:val="000000" w:themeColor="text1"/>
                                            <w:kern w:val="24"/>
                                            <w:sz w:val="16"/>
                                            <w:szCs w:val="16"/>
                                            <w:lang w:val="en-US"/>
                                          </w:rPr>
                                          <m:t>%</m:t>
                                        </m:r>
                                      </m:e>
                                      <m:e>
                                        <m:r>
                                          <w:rPr>
                                            <w:rFonts w:ascii="Cambria Math" w:hAnsi="Cambria Math"/>
                                            <w:color w:val="000000" w:themeColor="text1"/>
                                            <w:kern w:val="24"/>
                                            <w:sz w:val="16"/>
                                            <w:szCs w:val="16"/>
                                            <w:lang w:val="en-US"/>
                                          </w:rPr>
                                          <m:t>1                                                                                             </m:t>
                                        </m:r>
                                        <m:r>
                                          <w:rPr>
                                            <w:rFonts w:ascii="Cambria Math" w:hAnsi="Cambria Math"/>
                                            <w:color w:val="000000" w:themeColor="text1"/>
                                            <w:kern w:val="24"/>
                                            <w:sz w:val="16"/>
                                            <w:szCs w:val="16"/>
                                          </w:rPr>
                                          <m:t> </m:t>
                                        </m:r>
                                        <m:r>
                                          <w:rPr>
                                            <w:rFonts w:ascii="Cambria Math" w:hAnsi="Cambria Math"/>
                                            <w:color w:val="000000" w:themeColor="text1"/>
                                            <w:kern w:val="24"/>
                                            <w:sz w:val="16"/>
                                            <w:szCs w:val="16"/>
                                            <w:lang w:val="en-US"/>
                                          </w:rPr>
                                          <m:t>                 ,</m:t>
                                        </m:r>
                                        <m:r>
                                          <w:rPr>
                                            <w:rFonts w:ascii="Cambria Math" w:hAnsi="Cambria Math"/>
                                            <w:color w:val="000000" w:themeColor="text1"/>
                                            <w:kern w:val="24"/>
                                            <w:sz w:val="16"/>
                                            <w:szCs w:val="16"/>
                                          </w:rPr>
                                          <m:t> </m:t>
                                        </m:r>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 xml:space="preserve">   Slope</m:t>
                                            </m:r>
                                          </m:e>
                                          <m:sub>
                                            <m:r>
                                              <w:rPr>
                                                <w:rFonts w:ascii="Cambria Math" w:hAnsi="Cambria Math"/>
                                                <w:color w:val="000000" w:themeColor="text1"/>
                                                <w:kern w:val="24"/>
                                                <w:sz w:val="16"/>
                                                <w:szCs w:val="16"/>
                                                <w:lang w:val="en-US"/>
                                              </w:rPr>
                                              <m:t>terrain</m:t>
                                            </m:r>
                                          </m:sub>
                                        </m:sSub>
                                        <m:r>
                                          <w:rPr>
                                            <w:rFonts w:ascii="Cambria Math" w:eastAsia="Cambria Math" w:hAnsi="Cambria Math"/>
                                            <w:color w:val="000000" w:themeColor="text1"/>
                                            <w:kern w:val="24"/>
                                            <w:sz w:val="16"/>
                                            <w:szCs w:val="16"/>
                                          </w:rPr>
                                          <m:t>&gt;</m:t>
                                        </m:r>
                                        <m:r>
                                          <w:rPr>
                                            <w:rFonts w:ascii="Cambria Math" w:eastAsia="Cambria Math" w:hAnsi="Cambria Math"/>
                                            <w:color w:val="000000" w:themeColor="text1"/>
                                            <w:kern w:val="24"/>
                                            <w:sz w:val="16"/>
                                            <w:szCs w:val="16"/>
                                            <w:lang w:val="en-US"/>
                                          </w:rPr>
                                          <m:t>2</m:t>
                                        </m:r>
                                        <m:r>
                                          <w:rPr>
                                            <w:rFonts w:ascii="Cambria Math" w:hAnsi="Cambria Math"/>
                                            <w:color w:val="000000" w:themeColor="text1"/>
                                            <w:kern w:val="24"/>
                                            <w:sz w:val="16"/>
                                            <w:szCs w:val="16"/>
                                          </w:rPr>
                                          <m:t>0</m:t>
                                        </m:r>
                                        <m:r>
                                          <w:rPr>
                                            <w:rFonts w:ascii="Cambria Math" w:hAnsi="Cambria Math"/>
                                            <w:color w:val="000000" w:themeColor="text1"/>
                                            <w:kern w:val="24"/>
                                            <w:sz w:val="16"/>
                                            <w:szCs w:val="16"/>
                                            <w:lang w:val="en-US"/>
                                          </w:rPr>
                                          <m:t>%</m:t>
                                        </m:r>
                                      </m:e>
                                    </m:eqArr>
                                  </m:e>
                                </m:d>
                              </m:oMath>
                            </m:oMathPara>
                          </w:p>
                        </w:txbxContent>
                      </wps:txbx>
                      <wps:bodyPr wrap="none" lIns="0" tIns="0" rIns="0" bIns="0" rtlCol="0">
                        <a:spAutoFit/>
                      </wps:bodyPr>
                    </wps:wsp>
                  </a:graphicData>
                </a:graphic>
              </wp:inline>
            </w:drawing>
          </mc:Choice>
          <mc:Fallback>
            <w:pict>
              <v:shape w14:anchorId="181D1988" id="TextBox 6" o:spid="_x0000_s1041" type="#_x0000_t202" style="width:869pt;height:56.6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" filled="f" stroked="f">
                <v:textbox style="mso-fit-shape-to-text:t" inset="0,0,0,0">
                  <w:txbxContent>
                    <w:p w14:paraId="46226B57" w14:textId="54E0E753" w:rsidR="008B1198" w:rsidRPr="008B1198" w:rsidRDefault="00000000" w:rsidP="008B1198">
                      <w:pPr>
                        <w:jc w:val="center"/>
                        <w:rPr>
                          <w:rFonts w:ascii="Cambria Math" w:hAnsi="+mn-cs"/>
                          <w:i/>
                          <w:iCs/>
                          <w:color w:val="000000" w:themeColor="text1"/>
                          <w:kern w:val="24"/>
                          <w:sz w:val="16"/>
                          <w:szCs w:val="16"/>
                        </w:rPr>
                      </w:pPr>
                      <m:oMathPara>
                        <m:oMathParaPr>
                          <m:jc m:val="centerGroup"/>
                        </m:oMathParaPr>
                        <m:oMath>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CF</m:t>
                              </m:r>
                            </m:e>
                            <m:sub>
                              <m:r>
                                <w:rPr>
                                  <w:rFonts w:ascii="Cambria Math" w:hAnsi="Cambria Math"/>
                                  <w:color w:val="000000" w:themeColor="text1"/>
                                  <w:kern w:val="24"/>
                                  <w:sz w:val="16"/>
                                  <w:szCs w:val="16"/>
                                  <w:lang w:val="en-US"/>
                                </w:rPr>
                                <m:t>terrain slope</m:t>
                              </m:r>
                            </m:sub>
                          </m:sSub>
                          <m:r>
                            <w:rPr>
                              <w:rFonts w:ascii="Cambria Math" w:hAnsi="Cambria Math"/>
                              <w:color w:val="000000" w:themeColor="text1"/>
                              <w:kern w:val="24"/>
                              <w:sz w:val="16"/>
                              <w:szCs w:val="16"/>
                            </w:rPr>
                            <m:t>=</m:t>
                          </m:r>
                          <m:d>
                            <m:dPr>
                              <m:begChr m:val="{"/>
                              <m:endChr m:val=""/>
                              <m:ctrlPr>
                                <w:rPr>
                                  <w:rFonts w:ascii="Cambria Math" w:hAnsi="Cambria Math"/>
                                  <w:i/>
                                  <w:iCs/>
                                  <w:color w:val="000000" w:themeColor="text1"/>
                                  <w:kern w:val="24"/>
                                  <w:sz w:val="16"/>
                                  <w:szCs w:val="16"/>
                                </w:rPr>
                              </m:ctrlPr>
                            </m:dPr>
                            <m:e>
                              <m:eqArr>
                                <m:eqArrPr>
                                  <m:ctrlPr>
                                    <w:rPr>
                                      <w:rFonts w:ascii="Cambria Math" w:hAnsi="Cambria Math"/>
                                      <w:i/>
                                      <w:iCs/>
                                      <w:color w:val="000000" w:themeColor="text1"/>
                                      <w:kern w:val="24"/>
                                      <w:sz w:val="16"/>
                                      <w:szCs w:val="16"/>
                                    </w:rPr>
                                  </m:ctrlPr>
                                </m:eqArrPr>
                                <m:e>
                                  <m:r>
                                    <w:rPr>
                                      <w:rFonts w:ascii="Cambria Math" w:hAnsi="Cambria Math"/>
                                      <w:color w:val="000000" w:themeColor="text1"/>
                                      <w:kern w:val="24"/>
                                      <w:sz w:val="16"/>
                                      <w:szCs w:val="16"/>
                                      <w:lang w:val="en-US"/>
                                    </w:rPr>
                                    <m:t>0.00143</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Slope</m:t>
                                          </m:r>
                                        </m:e>
                                        <m:sub>
                                          <m:r>
                                            <w:rPr>
                                              <w:rFonts w:ascii="Cambria Math" w:eastAsia="Cambria Math" w:hAnsi="Cambria Math"/>
                                              <w:color w:val="000000" w:themeColor="text1"/>
                                              <w:kern w:val="24"/>
                                              <w:sz w:val="16"/>
                                              <w:szCs w:val="16"/>
                                              <w:lang w:val="en-US"/>
                                            </w:rPr>
                                            <m:t>terrain-field</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rPr>
                                    <m:t>+</m:t>
                                  </m:r>
                                  <m:r>
                                    <w:rPr>
                                      <w:rFonts w:ascii="Cambria Math" w:eastAsia="Cambria Math" w:hAnsi="Cambria Math"/>
                                      <w:color w:val="000000" w:themeColor="text1"/>
                                      <w:kern w:val="24"/>
                                      <w:sz w:val="16"/>
                                      <w:szCs w:val="16"/>
                                      <w:lang w:val="en-US"/>
                                    </w:rPr>
                                    <m:t>0.02153×</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Slope</m:t>
                                      </m:r>
                                    </m:e>
                                    <m:sub>
                                      <m:r>
                                        <w:rPr>
                                          <w:rFonts w:ascii="Cambria Math" w:eastAsia="Cambria Math" w:hAnsi="Cambria Math"/>
                                          <w:color w:val="000000" w:themeColor="text1"/>
                                          <w:kern w:val="24"/>
                                          <w:sz w:val="16"/>
                                          <w:szCs w:val="16"/>
                                          <w:lang w:val="en-US"/>
                                        </w:rPr>
                                        <m:t>terrain-field</m:t>
                                      </m:r>
                                    </m:sub>
                                  </m:sSub>
                                  <m:r>
                                    <w:rPr>
                                      <w:rFonts w:ascii="Cambria Math" w:eastAsia="Cambria Math" w:hAnsi="Cambria Math"/>
                                      <w:color w:val="000000" w:themeColor="text1"/>
                                      <w:kern w:val="24"/>
                                      <w:sz w:val="16"/>
                                      <w:szCs w:val="16"/>
                                      <w:lang w:val="en-US"/>
                                    </w:rPr>
                                    <m:t>,  </m:t>
                                  </m:r>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Slope</m:t>
                                      </m:r>
                                    </m:e>
                                    <m:sub>
                                      <m:r>
                                        <w:rPr>
                                          <w:rFonts w:ascii="Cambria Math" w:hAnsi="Cambria Math"/>
                                          <w:color w:val="000000" w:themeColor="text1"/>
                                          <w:kern w:val="24"/>
                                          <w:sz w:val="16"/>
                                          <w:szCs w:val="16"/>
                                          <w:lang w:val="en-US"/>
                                        </w:rPr>
                                        <m:t>terrain</m:t>
                                      </m:r>
                                    </m:sub>
                                  </m:sSub>
                                  <m:r>
                                    <w:rPr>
                                      <w:rFonts w:ascii="Cambria Math" w:eastAsia="Cambria Math" w:hAnsi="Cambria Math"/>
                                      <w:color w:val="000000" w:themeColor="text1"/>
                                      <w:kern w:val="24"/>
                                      <w:sz w:val="16"/>
                                      <w:szCs w:val="16"/>
                                    </w:rPr>
                                    <m:t>≤</m:t>
                                  </m:r>
                                  <m:r>
                                    <w:rPr>
                                      <w:rFonts w:ascii="Cambria Math" w:eastAsia="Cambria Math" w:hAnsi="Cambria Math"/>
                                      <w:color w:val="000000" w:themeColor="text1"/>
                                      <w:kern w:val="24"/>
                                      <w:sz w:val="16"/>
                                      <w:szCs w:val="16"/>
                                      <w:lang w:val="en-US"/>
                                    </w:rPr>
                                    <m:t>2</m:t>
                                  </m:r>
                                  <m:r>
                                    <w:rPr>
                                      <w:rFonts w:ascii="Cambria Math" w:hAnsi="Cambria Math"/>
                                      <w:color w:val="000000" w:themeColor="text1"/>
                                      <w:kern w:val="24"/>
                                      <w:sz w:val="16"/>
                                      <w:szCs w:val="16"/>
                                    </w:rPr>
                                    <m:t>0</m:t>
                                  </m:r>
                                  <m:r>
                                    <w:rPr>
                                      <w:rFonts w:ascii="Cambria Math" w:hAnsi="Cambria Math"/>
                                      <w:color w:val="000000" w:themeColor="text1"/>
                                      <w:kern w:val="24"/>
                                      <w:sz w:val="16"/>
                                      <w:szCs w:val="16"/>
                                      <w:lang w:val="en-US"/>
                                    </w:rPr>
                                    <m:t>%</m:t>
                                  </m:r>
                                </m:e>
                                <m:e>
                                  <m:r>
                                    <w:rPr>
                                      <w:rFonts w:ascii="Cambria Math" w:hAnsi="Cambria Math"/>
                                      <w:color w:val="000000" w:themeColor="text1"/>
                                      <w:kern w:val="24"/>
                                      <w:sz w:val="16"/>
                                      <w:szCs w:val="16"/>
                                      <w:lang w:val="en-US"/>
                                    </w:rPr>
                                    <m:t>1                                                                                             </m:t>
                                  </m:r>
                                  <m:r>
                                    <w:rPr>
                                      <w:rFonts w:ascii="Cambria Math" w:hAnsi="Cambria Math"/>
                                      <w:color w:val="000000" w:themeColor="text1"/>
                                      <w:kern w:val="24"/>
                                      <w:sz w:val="16"/>
                                      <w:szCs w:val="16"/>
                                    </w:rPr>
                                    <m:t> </m:t>
                                  </m:r>
                                  <m:r>
                                    <w:rPr>
                                      <w:rFonts w:ascii="Cambria Math" w:hAnsi="Cambria Math"/>
                                      <w:color w:val="000000" w:themeColor="text1"/>
                                      <w:kern w:val="24"/>
                                      <w:sz w:val="16"/>
                                      <w:szCs w:val="16"/>
                                      <w:lang w:val="en-US"/>
                                    </w:rPr>
                                    <m:t>                 ,</m:t>
                                  </m:r>
                                  <m:r>
                                    <w:rPr>
                                      <w:rFonts w:ascii="Cambria Math" w:hAnsi="Cambria Math"/>
                                      <w:color w:val="000000" w:themeColor="text1"/>
                                      <w:kern w:val="24"/>
                                      <w:sz w:val="16"/>
                                      <w:szCs w:val="16"/>
                                    </w:rPr>
                                    <m:t> </m:t>
                                  </m:r>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 xml:space="preserve">   Slope</m:t>
                                      </m:r>
                                    </m:e>
                                    <m:sub>
                                      <m:r>
                                        <w:rPr>
                                          <w:rFonts w:ascii="Cambria Math" w:hAnsi="Cambria Math"/>
                                          <w:color w:val="000000" w:themeColor="text1"/>
                                          <w:kern w:val="24"/>
                                          <w:sz w:val="16"/>
                                          <w:szCs w:val="16"/>
                                          <w:lang w:val="en-US"/>
                                        </w:rPr>
                                        <m:t>terrain</m:t>
                                      </m:r>
                                    </m:sub>
                                  </m:sSub>
                                  <m:r>
                                    <w:rPr>
                                      <w:rFonts w:ascii="Cambria Math" w:eastAsia="Cambria Math" w:hAnsi="Cambria Math"/>
                                      <w:color w:val="000000" w:themeColor="text1"/>
                                      <w:kern w:val="24"/>
                                      <w:sz w:val="16"/>
                                      <w:szCs w:val="16"/>
                                    </w:rPr>
                                    <m:t>&gt;</m:t>
                                  </m:r>
                                  <m:r>
                                    <w:rPr>
                                      <w:rFonts w:ascii="Cambria Math" w:eastAsia="Cambria Math" w:hAnsi="Cambria Math"/>
                                      <w:color w:val="000000" w:themeColor="text1"/>
                                      <w:kern w:val="24"/>
                                      <w:sz w:val="16"/>
                                      <w:szCs w:val="16"/>
                                      <w:lang w:val="en-US"/>
                                    </w:rPr>
                                    <m:t>2</m:t>
                                  </m:r>
                                  <m:r>
                                    <w:rPr>
                                      <w:rFonts w:ascii="Cambria Math" w:hAnsi="Cambria Math"/>
                                      <w:color w:val="000000" w:themeColor="text1"/>
                                      <w:kern w:val="24"/>
                                      <w:sz w:val="16"/>
                                      <w:szCs w:val="16"/>
                                    </w:rPr>
                                    <m:t>0</m:t>
                                  </m:r>
                                  <m:r>
                                    <w:rPr>
                                      <w:rFonts w:ascii="Cambria Math" w:hAnsi="Cambria Math"/>
                                      <w:color w:val="000000" w:themeColor="text1"/>
                                      <w:kern w:val="24"/>
                                      <w:sz w:val="16"/>
                                      <w:szCs w:val="16"/>
                                      <w:lang w:val="en-US"/>
                                    </w:rPr>
                                    <m:t>%</m:t>
                                  </m:r>
                                </m:e>
                              </m:eqArr>
                            </m:e>
                          </m:d>
                        </m:oMath>
                      </m:oMathPara>
                    </w:p>
                  </w:txbxContent>
                </v:textbox>
                <w10:anchorlock/>
              </v:shape>
            </w:pict>
          </mc:Fallback>
        </mc:AlternateContent>
      </w:r>
    </w:p>
    <w:p w14:paraId="2B0641D3" w14:textId="5466775D" w:rsidR="008B1198"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Equation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Equation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16</w:t>
      </w:r>
      <w:r w:rsidRPr="00E16E16">
        <w:rPr>
          <w:rStyle w:val="Emphasis"/>
          <w:smallCaps w:val="0"/>
          <w:color w:val="auto"/>
          <w:spacing w:val="0"/>
          <w:sz w:val="16"/>
          <w:szCs w:val="16"/>
        </w:rPr>
        <w:fldChar w:fldCharType="end"/>
      </w:r>
    </w:p>
    <w:p w14:paraId="17F832BE" w14:textId="11B83CEC" w:rsidR="00004184" w:rsidRDefault="00004184" w:rsidP="00004184">
      <w:pPr>
        <w:pStyle w:val="Heading4"/>
      </w:pPr>
      <w:r>
        <w:lastRenderedPageBreak/>
        <w:t>Surface runoff depth</w:t>
      </w:r>
      <w:r>
        <w:tab/>
        <w:t>(</w:t>
      </w:r>
      <w:proofErr w:type="spellStart"/>
      <w:r>
        <w:t>H_srunoff</w:t>
      </w:r>
      <w:proofErr w:type="spellEnd"/>
      <w:r>
        <w:t>)</w:t>
      </w:r>
    </w:p>
    <w:p w14:paraId="07F518BE" w14:textId="77777777" w:rsidR="00E16E16" w:rsidRDefault="008B1198" w:rsidP="00E16E16">
      <w:pPr>
        <w:keepNext/>
        <w:jc w:val="center"/>
      </w:pPr>
      <w:r>
        <w:rPr>
          <w:noProof/>
        </w:rPr>
        <w:drawing>
          <wp:inline distT="0" distB="0" distL="0" distR="0" wp14:anchorId="0F6A5761" wp14:editId="2946A5AD">
            <wp:extent cx="3461658" cy="1111304"/>
            <wp:effectExtent l="0" t="0" r="5715" b="0"/>
            <wp:docPr id="2060431420" name="Picture 43" descr="A blue and green rectangl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31420" name="Picture 43" descr="A blue and green rectangles on a black background&#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89063" cy="1120102"/>
                    </a:xfrm>
                    <a:prstGeom prst="rect">
                      <a:avLst/>
                    </a:prstGeom>
                    <a:noFill/>
                  </pic:spPr>
                </pic:pic>
              </a:graphicData>
            </a:graphic>
          </wp:inline>
        </w:drawing>
      </w:r>
    </w:p>
    <w:p w14:paraId="37EAAC57" w14:textId="7DAF12FB" w:rsidR="0000418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Figure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Figure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20</w:t>
      </w:r>
      <w:r w:rsidRPr="00E16E16">
        <w:rPr>
          <w:rStyle w:val="Emphasis"/>
          <w:smallCaps w:val="0"/>
          <w:color w:val="auto"/>
          <w:spacing w:val="0"/>
          <w:sz w:val="16"/>
          <w:szCs w:val="16"/>
        </w:rPr>
        <w:fldChar w:fldCharType="end"/>
      </w:r>
    </w:p>
    <w:p w14:paraId="54F7B861" w14:textId="77777777" w:rsidR="00E16E16" w:rsidRDefault="00E6537B" w:rsidP="00E16E16">
      <w:pPr>
        <w:keepNext/>
        <w:jc w:val="center"/>
      </w:pPr>
      <w:r w:rsidRPr="00E6537B">
        <w:rPr>
          <w:noProof/>
        </w:rPr>
        <mc:AlternateContent>
          <mc:Choice Requires="wps">
            <w:drawing>
              <wp:inline distT="0" distB="0" distL="0" distR="0" wp14:anchorId="26119FAC" wp14:editId="77D8BA33">
                <wp:extent cx="13742736" cy="884281"/>
                <wp:effectExtent l="0" t="0" r="0" b="0"/>
                <wp:docPr id="10" name="TextBox 9">
                  <a:extLst xmlns:a="http://schemas.openxmlformats.org/drawingml/2006/main">
                    <a:ext uri="{FF2B5EF4-FFF2-40B4-BE49-F238E27FC236}">
                      <a16:creationId xmlns:a16="http://schemas.microsoft.com/office/drawing/2014/main" id="{D9676126-9C54-D220-0566-B549A61A4595}"/>
                    </a:ext>
                  </a:extLst>
                </wp:docPr>
                <wp:cNvGraphicFramePr/>
                <a:graphic xmlns:a="http://schemas.openxmlformats.org/drawingml/2006/main">
                  <a:graphicData uri="http://schemas.microsoft.com/office/word/2010/wordprocessingShape">
                    <wps:wsp>
                      <wps:cNvSpPr txBox="1"/>
                      <wps:spPr>
                        <a:xfrm>
                          <a:off x="0" y="0"/>
                          <a:ext cx="13742736" cy="884281"/>
                        </a:xfrm>
                        <a:prstGeom prst="rect">
                          <a:avLst/>
                        </a:prstGeom>
                        <a:noFill/>
                      </wps:spPr>
                      <wps:txbx>
                        <w:txbxContent>
                          <w:p w14:paraId="67FF1ABF" w14:textId="77777777" w:rsidR="00E6537B" w:rsidRPr="00E6537B" w:rsidRDefault="00000000" w:rsidP="00E6537B">
                            <w:pPr>
                              <w:jc w:val="center"/>
                              <w:rPr>
                                <w:rFonts w:ascii="Cambria Math" w:hAnsi="+mn-cs"/>
                                <w:i/>
                                <w:iCs/>
                                <w:color w:val="000000" w:themeColor="text1"/>
                                <w:kern w:val="24"/>
                                <w:sz w:val="16"/>
                                <w:szCs w:val="16"/>
                              </w:rPr>
                            </w:pPr>
                            <m:oMathPara>
                              <m:oMathParaPr>
                                <m:jc m:val="centerGroup"/>
                              </m:oMathParaPr>
                              <m:oMath>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H</m:t>
                                    </m:r>
                                  </m:e>
                                  <m:sub>
                                    <m:r>
                                      <w:rPr>
                                        <w:rFonts w:ascii="Cambria Math" w:hAnsi="Cambria Math"/>
                                        <w:color w:val="000000" w:themeColor="text1"/>
                                        <w:kern w:val="24"/>
                                        <w:sz w:val="16"/>
                                        <w:szCs w:val="16"/>
                                        <w:lang w:val="en-US"/>
                                      </w:rPr>
                                      <m:t>srunoff</m:t>
                                    </m:r>
                                  </m:sub>
                                </m:sSub>
                                <m:r>
                                  <w:rPr>
                                    <w:rFonts w:ascii="Cambria Math" w:hAnsi="Cambria Math"/>
                                    <w:color w:val="000000" w:themeColor="text1"/>
                                    <w:kern w:val="24"/>
                                    <w:sz w:val="16"/>
                                    <w:szCs w:val="16"/>
                                  </w:rPr>
                                  <m:t>=</m:t>
                                </m:r>
                                <m:d>
                                  <m:dPr>
                                    <m:begChr m:val="{"/>
                                    <m:endChr m:val=""/>
                                    <m:ctrlPr>
                                      <w:rPr>
                                        <w:rFonts w:ascii="Cambria Math" w:hAnsi="Cambria Math"/>
                                        <w:i/>
                                        <w:iCs/>
                                        <w:color w:val="000000" w:themeColor="text1"/>
                                        <w:kern w:val="24"/>
                                        <w:sz w:val="16"/>
                                        <w:szCs w:val="16"/>
                                      </w:rPr>
                                    </m:ctrlPr>
                                  </m:dPr>
                                  <m:e>
                                    <m:eqArr>
                                      <m:eqArrPr>
                                        <m:ctrlPr>
                                          <w:rPr>
                                            <w:rFonts w:ascii="Cambria Math" w:hAnsi="Cambria Math"/>
                                            <w:i/>
                                            <w:iCs/>
                                            <w:color w:val="000000" w:themeColor="text1"/>
                                            <w:kern w:val="24"/>
                                            <w:sz w:val="16"/>
                                            <w:szCs w:val="16"/>
                                          </w:rPr>
                                        </m:ctrlPr>
                                      </m:eqArrPr>
                                      <m:e>
                                        <m:r>
                                          <w:rPr>
                                            <w:rFonts w:ascii="Cambria Math" w:hAnsi="Cambria Math"/>
                                            <w:color w:val="000000" w:themeColor="text1"/>
                                            <w:kern w:val="24"/>
                                            <w:sz w:val="16"/>
                                            <w:szCs w:val="16"/>
                                            <w:lang w:val="en-US"/>
                                          </w:rPr>
                                          <m:t>-5.86</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-6</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+2.63×</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-1.14×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r>
                                          <w:rPr>
                                            <w:rFonts w:ascii="Cambria Math" w:eastAsia="Cambria Math" w:hAnsi="Cambria Math"/>
                                            <w:color w:val="000000" w:themeColor="text1"/>
                                            <w:kern w:val="24"/>
                                            <w:sz w:val="16"/>
                                            <w:szCs w:val="16"/>
                                            <w:lang w:val="en-US"/>
                                          </w:rPr>
                                          <m:t>-1.164×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  if Soil texture=</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Sand</m:t>
                                            </m:r>
                                          </m:e>
                                          <m:sub>
                                            <m:r>
                                              <w:rPr>
                                                <w:rFonts w:ascii="Cambria Math" w:eastAsia="Cambria Math" w:hAnsi="Cambria Math"/>
                                                <w:color w:val="000000" w:themeColor="text1"/>
                                                <w:kern w:val="24"/>
                                                <w:sz w:val="16"/>
                                                <w:szCs w:val="16"/>
                                                <w:lang w:val="en-US"/>
                                              </w:rPr>
                                              <m:t>topsoil content</m:t>
                                            </m:r>
                                          </m:sub>
                                        </m:sSub>
                                        <m:r>
                                          <w:rPr>
                                            <w:rFonts w:ascii="Cambria Math" w:eastAsia="Cambria Math" w:hAnsi="Cambria Math"/>
                                            <w:color w:val="000000" w:themeColor="text1"/>
                                            <w:kern w:val="24"/>
                                            <w:sz w:val="16"/>
                                            <w:szCs w:val="16"/>
                                            <w:lang w:val="en-US"/>
                                          </w:rPr>
                                          <m:t> </m:t>
                                        </m:r>
                                      </m:e>
                                      <m:e>
                                        <m:r>
                                          <w:rPr>
                                            <w:rFonts w:ascii="Cambria Math" w:hAnsi="Cambria Math"/>
                                            <w:color w:val="000000" w:themeColor="text1"/>
                                            <w:kern w:val="24"/>
                                            <w:sz w:val="16"/>
                                            <w:szCs w:val="16"/>
                                            <w:lang w:val="en-US"/>
                                          </w:rPr>
                                          <m:t>-9.04</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-6</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+4.04×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+4.16×</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r>
                                          <w:rPr>
                                            <w:rFonts w:ascii="Cambria Math" w:eastAsia="Cambria Math" w:hAnsi="Cambria Math"/>
                                            <w:color w:val="000000" w:themeColor="text1"/>
                                            <w:kern w:val="24"/>
                                            <w:sz w:val="16"/>
                                            <w:szCs w:val="16"/>
                                            <w:lang w:val="en-US"/>
                                          </w:rPr>
                                          <m:t>-6.11×</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hAnsi="Cambria Math"/>
                                            <w:color w:val="000000" w:themeColor="text1"/>
                                            <w:kern w:val="24"/>
                                            <w:sz w:val="16"/>
                                            <w:szCs w:val="16"/>
                                            <w:lang w:val="en-US"/>
                                          </w:rPr>
                                          <m:t> ,  if Soil texture= </m:t>
                                        </m:r>
                                        <m:sSub>
                                          <m:sSubPr>
                                            <m:ctrlPr>
                                              <w:rPr>
                                                <w:rFonts w:ascii="Cambria Math" w:hAnsi="Cambria Math"/>
                                                <w:i/>
                                                <w:iCs/>
                                                <w:color w:val="000000" w:themeColor="text1"/>
                                                <w:kern w:val="24"/>
                                                <w:sz w:val="16"/>
                                                <w:szCs w:val="16"/>
                                                <w:lang w:val="en-US"/>
                                              </w:rPr>
                                            </m:ctrlPr>
                                          </m:sSubPr>
                                          <m:e>
                                            <m:r>
                                              <w:rPr>
                                                <w:rFonts w:ascii="Cambria Math" w:hAnsi="Cambria Math"/>
                                                <w:color w:val="000000" w:themeColor="text1"/>
                                                <w:kern w:val="24"/>
                                                <w:sz w:val="16"/>
                                                <w:szCs w:val="16"/>
                                                <w:lang w:val="en-US"/>
                                              </w:rPr>
                                              <m:t>Clay</m:t>
                                            </m:r>
                                          </m:e>
                                          <m:sub>
                                            <m:r>
                                              <w:rPr>
                                                <w:rFonts w:ascii="Cambria Math" w:hAnsi="Cambria Math"/>
                                                <w:color w:val="000000" w:themeColor="text1"/>
                                                <w:kern w:val="24"/>
                                                <w:sz w:val="16"/>
                                                <w:szCs w:val="16"/>
                                                <w:lang w:val="en-US"/>
                                              </w:rPr>
                                              <m:t>topsoil content</m:t>
                                            </m:r>
                                          </m:sub>
                                        </m:sSub>
                                      </m:e>
                                    </m:eqArr>
                                  </m:e>
                                </m:d>
                              </m:oMath>
                            </m:oMathPara>
                          </w:p>
                        </w:txbxContent>
                      </wps:txbx>
                      <wps:bodyPr wrap="none" lIns="0" tIns="0" rIns="0" bIns="0" rtlCol="0">
                        <a:spAutoFit/>
                      </wps:bodyPr>
                    </wps:wsp>
                  </a:graphicData>
                </a:graphic>
              </wp:inline>
            </w:drawing>
          </mc:Choice>
          <mc:Fallback>
            <w:pict>
              <v:shape w14:anchorId="26119FAC" id="TextBox 9" o:spid="_x0000_s1042" type="#_x0000_t202" style="width:1082.1pt;height:69.6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" filled="f" stroked="f">
                <v:textbox style="mso-fit-shape-to-text:t" inset="0,0,0,0">
                  <w:txbxContent>
                    <w:p w14:paraId="67FF1ABF" w14:textId="77777777" w:rsidR="00E6537B" w:rsidRPr="00E6537B" w:rsidRDefault="00000000" w:rsidP="00E6537B">
                      <w:pPr>
                        <w:jc w:val="center"/>
                        <w:rPr>
                          <w:rFonts w:ascii="Cambria Math" w:hAnsi="+mn-cs"/>
                          <w:i/>
                          <w:iCs/>
                          <w:color w:val="000000" w:themeColor="text1"/>
                          <w:kern w:val="24"/>
                          <w:sz w:val="16"/>
                          <w:szCs w:val="16"/>
                        </w:rPr>
                      </w:pPr>
                      <m:oMathPara>
                        <m:oMathParaPr>
                          <m:jc m:val="centerGroup"/>
                        </m:oMathParaPr>
                        <m:oMath>
                          <m:sSub>
                            <m:sSubPr>
                              <m:ctrlPr>
                                <w:rPr>
                                  <w:rFonts w:ascii="Cambria Math" w:hAnsi="Cambria Math"/>
                                  <w:i/>
                                  <w:iCs/>
                                  <w:color w:val="000000" w:themeColor="text1"/>
                                  <w:kern w:val="24"/>
                                  <w:sz w:val="16"/>
                                  <w:szCs w:val="16"/>
                                </w:rPr>
                              </m:ctrlPr>
                            </m:sSubPr>
                            <m:e>
                              <m:r>
                                <w:rPr>
                                  <w:rFonts w:ascii="Cambria Math" w:hAnsi="Cambria Math"/>
                                  <w:color w:val="000000" w:themeColor="text1"/>
                                  <w:kern w:val="24"/>
                                  <w:sz w:val="16"/>
                                  <w:szCs w:val="16"/>
                                  <w:lang w:val="en-US"/>
                                </w:rPr>
                                <m:t>H</m:t>
                              </m:r>
                            </m:e>
                            <m:sub>
                              <m:r>
                                <w:rPr>
                                  <w:rFonts w:ascii="Cambria Math" w:hAnsi="Cambria Math"/>
                                  <w:color w:val="000000" w:themeColor="text1"/>
                                  <w:kern w:val="24"/>
                                  <w:sz w:val="16"/>
                                  <w:szCs w:val="16"/>
                                  <w:lang w:val="en-US"/>
                                </w:rPr>
                                <m:t>srunoff</m:t>
                              </m:r>
                            </m:sub>
                          </m:sSub>
                          <m:r>
                            <w:rPr>
                              <w:rFonts w:ascii="Cambria Math" w:hAnsi="Cambria Math"/>
                              <w:color w:val="000000" w:themeColor="text1"/>
                              <w:kern w:val="24"/>
                              <w:sz w:val="16"/>
                              <w:szCs w:val="16"/>
                            </w:rPr>
                            <m:t>=</m:t>
                          </m:r>
                          <m:d>
                            <m:dPr>
                              <m:begChr m:val="{"/>
                              <m:endChr m:val=""/>
                              <m:ctrlPr>
                                <w:rPr>
                                  <w:rFonts w:ascii="Cambria Math" w:hAnsi="Cambria Math"/>
                                  <w:i/>
                                  <w:iCs/>
                                  <w:color w:val="000000" w:themeColor="text1"/>
                                  <w:kern w:val="24"/>
                                  <w:sz w:val="16"/>
                                  <w:szCs w:val="16"/>
                                </w:rPr>
                              </m:ctrlPr>
                            </m:dPr>
                            <m:e>
                              <m:eqArr>
                                <m:eqArrPr>
                                  <m:ctrlPr>
                                    <w:rPr>
                                      <w:rFonts w:ascii="Cambria Math" w:hAnsi="Cambria Math"/>
                                      <w:i/>
                                      <w:iCs/>
                                      <w:color w:val="000000" w:themeColor="text1"/>
                                      <w:kern w:val="24"/>
                                      <w:sz w:val="16"/>
                                      <w:szCs w:val="16"/>
                                    </w:rPr>
                                  </m:ctrlPr>
                                </m:eqArrPr>
                                <m:e>
                                  <m:r>
                                    <w:rPr>
                                      <w:rFonts w:ascii="Cambria Math" w:hAnsi="Cambria Math"/>
                                      <w:color w:val="000000" w:themeColor="text1"/>
                                      <w:kern w:val="24"/>
                                      <w:sz w:val="16"/>
                                      <w:szCs w:val="16"/>
                                      <w:lang w:val="en-US"/>
                                    </w:rPr>
                                    <m:t>-5.86</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-6</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+2.63×</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-1.14×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r>
                                    <w:rPr>
                                      <w:rFonts w:ascii="Cambria Math" w:eastAsia="Cambria Math" w:hAnsi="Cambria Math"/>
                                      <w:color w:val="000000" w:themeColor="text1"/>
                                      <w:kern w:val="24"/>
                                      <w:sz w:val="16"/>
                                      <w:szCs w:val="16"/>
                                      <w:lang w:val="en-US"/>
                                    </w:rPr>
                                    <m:t>-1.164×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  if Soil texture=</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Sand</m:t>
                                      </m:r>
                                    </m:e>
                                    <m:sub>
                                      <m:r>
                                        <w:rPr>
                                          <w:rFonts w:ascii="Cambria Math" w:eastAsia="Cambria Math" w:hAnsi="Cambria Math"/>
                                          <w:color w:val="000000" w:themeColor="text1"/>
                                          <w:kern w:val="24"/>
                                          <w:sz w:val="16"/>
                                          <w:szCs w:val="16"/>
                                          <w:lang w:val="en-US"/>
                                        </w:rPr>
                                        <m:t>topsoil content</m:t>
                                      </m:r>
                                    </m:sub>
                                  </m:sSub>
                                  <m:r>
                                    <w:rPr>
                                      <w:rFonts w:ascii="Cambria Math" w:eastAsia="Cambria Math" w:hAnsi="Cambria Math"/>
                                      <w:color w:val="000000" w:themeColor="text1"/>
                                      <w:kern w:val="24"/>
                                      <w:sz w:val="16"/>
                                      <w:szCs w:val="16"/>
                                      <w:lang w:val="en-US"/>
                                    </w:rPr>
                                    <m:t> </m:t>
                                  </m:r>
                                </m:e>
                                <m:e>
                                  <m:r>
                                    <w:rPr>
                                      <w:rFonts w:ascii="Cambria Math" w:hAnsi="Cambria Math"/>
                                      <w:color w:val="000000" w:themeColor="text1"/>
                                      <w:kern w:val="24"/>
                                      <w:sz w:val="16"/>
                                      <w:szCs w:val="16"/>
                                      <w:lang w:val="en-US"/>
                                    </w:rPr>
                                    <m:t>-9.04</m:t>
                                  </m:r>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-6</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+4.04×</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p>
                                    <m:sSupPr>
                                      <m:ctrlPr>
                                        <w:rPr>
                                          <w:rFonts w:ascii="Cambria Math" w:eastAsia="Cambria Math" w:hAnsi="Cambria Math"/>
                                          <w:i/>
                                          <w:iCs/>
                                          <w:color w:val="000000" w:themeColor="text1"/>
                                          <w:kern w:val="24"/>
                                          <w:sz w:val="16"/>
                                          <w:szCs w:val="16"/>
                                          <w:lang w:val="en-US"/>
                                        </w:rPr>
                                      </m:ctrlPr>
                                    </m:sSupPr>
                                    <m:e>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e>
                                    <m:sup>
                                      <m:r>
                                        <w:rPr>
                                          <w:rFonts w:ascii="Cambria Math" w:eastAsia="Cambria Math" w:hAnsi="Cambria Math"/>
                                          <w:color w:val="000000" w:themeColor="text1"/>
                                          <w:kern w:val="24"/>
                                          <w:sz w:val="16"/>
                                          <w:szCs w:val="16"/>
                                          <w:lang w:val="en-US"/>
                                        </w:rPr>
                                        <m:t>2</m:t>
                                      </m:r>
                                    </m:sup>
                                  </m:sSup>
                                  <m:r>
                                    <w:rPr>
                                      <w:rFonts w:ascii="Cambria Math" w:eastAsia="Cambria Math" w:hAnsi="Cambria Math"/>
                                      <w:color w:val="000000" w:themeColor="text1"/>
                                      <w:kern w:val="24"/>
                                      <w:sz w:val="16"/>
                                      <w:szCs w:val="16"/>
                                      <w:lang w:val="en-US"/>
                                    </w:rPr>
                                    <m:t>+4.16×</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-3</m:t>
                                      </m:r>
                                    </m:sup>
                                  </m:sSup>
                                  <m:r>
                                    <w:rPr>
                                      <w:rFonts w:ascii="Cambria Math" w:eastAsia="Cambria Math" w:hAnsi="Cambria Math"/>
                                      <w:color w:val="000000" w:themeColor="text1"/>
                                      <w:kern w:val="24"/>
                                      <w:sz w:val="16"/>
                                      <w:szCs w:val="16"/>
                                      <w:lang w:val="en-US"/>
                                    </w:rPr>
                                    <m:t>×</m:t>
                                  </m:r>
                                  <m:sSub>
                                    <m:sSubPr>
                                      <m:ctrlPr>
                                        <w:rPr>
                                          <w:rFonts w:ascii="Cambria Math" w:eastAsia="Cambria Math" w:hAnsi="Cambria Math"/>
                                          <w:i/>
                                          <w:iCs/>
                                          <w:color w:val="000000" w:themeColor="text1"/>
                                          <w:kern w:val="24"/>
                                          <w:sz w:val="16"/>
                                          <w:szCs w:val="16"/>
                                          <w:lang w:val="en-US"/>
                                        </w:rPr>
                                      </m:ctrlPr>
                                    </m:sSubPr>
                                    <m:e>
                                      <m:r>
                                        <w:rPr>
                                          <w:rFonts w:ascii="Cambria Math" w:eastAsia="Cambria Math" w:hAnsi="Cambria Math"/>
                                          <w:color w:val="000000" w:themeColor="text1"/>
                                          <w:kern w:val="24"/>
                                          <w:sz w:val="16"/>
                                          <w:szCs w:val="16"/>
                                          <w:lang w:val="en-US"/>
                                        </w:rPr>
                                        <m:t>P</m:t>
                                      </m:r>
                                    </m:e>
                                    <m:sub>
                                      <m:r>
                                        <w:rPr>
                                          <w:rFonts w:ascii="Cambria Math" w:eastAsia="Cambria Math" w:hAnsi="Cambria Math"/>
                                          <w:color w:val="000000" w:themeColor="text1"/>
                                          <w:kern w:val="24"/>
                                          <w:sz w:val="16"/>
                                          <w:szCs w:val="16"/>
                                          <w:lang w:val="en-US"/>
                                        </w:rPr>
                                        <m:t>day</m:t>
                                      </m:r>
                                    </m:sub>
                                  </m:sSub>
                                  <m:r>
                                    <w:rPr>
                                      <w:rFonts w:ascii="Cambria Math" w:eastAsia="Cambria Math" w:hAnsi="Cambria Math"/>
                                      <w:color w:val="000000" w:themeColor="text1"/>
                                      <w:kern w:val="24"/>
                                      <w:sz w:val="16"/>
                                      <w:szCs w:val="16"/>
                                      <w:lang w:val="en-US"/>
                                    </w:rPr>
                                    <m:t>-6.11×</m:t>
                                  </m:r>
                                  <m:sSup>
                                    <m:sSupPr>
                                      <m:ctrlPr>
                                        <w:rPr>
                                          <w:rFonts w:ascii="Cambria Math" w:eastAsia="Cambria Math" w:hAnsi="Cambria Math"/>
                                          <w:i/>
                                          <w:iCs/>
                                          <w:color w:val="000000" w:themeColor="text1"/>
                                          <w:kern w:val="24"/>
                                          <w:sz w:val="16"/>
                                          <w:szCs w:val="16"/>
                                          <w:lang w:val="en-US"/>
                                        </w:rPr>
                                      </m:ctrlPr>
                                    </m:sSupPr>
                                    <m:e>
                                      <m:r>
                                        <w:rPr>
                                          <w:rFonts w:ascii="Cambria Math" w:eastAsia="Cambria Math" w:hAnsi="Cambria Math"/>
                                          <w:color w:val="000000" w:themeColor="text1"/>
                                          <w:kern w:val="24"/>
                                          <w:sz w:val="16"/>
                                          <w:szCs w:val="16"/>
                                          <w:lang w:val="en-US"/>
                                        </w:rPr>
                                        <m:t>10</m:t>
                                      </m:r>
                                    </m:e>
                                    <m:sup>
                                      <m:r>
                                        <w:rPr>
                                          <w:rFonts w:ascii="Cambria Math" w:eastAsia="Cambria Math" w:hAnsi="Cambria Math"/>
                                          <w:color w:val="000000" w:themeColor="text1"/>
                                          <w:kern w:val="24"/>
                                          <w:sz w:val="16"/>
                                          <w:szCs w:val="16"/>
                                          <w:lang w:val="en-US"/>
                                        </w:rPr>
                                        <m:t>-2</m:t>
                                      </m:r>
                                    </m:sup>
                                  </m:sSup>
                                  <m:r>
                                    <w:rPr>
                                      <w:rFonts w:ascii="Cambria Math" w:hAnsi="Cambria Math"/>
                                      <w:color w:val="000000" w:themeColor="text1"/>
                                      <w:kern w:val="24"/>
                                      <w:sz w:val="16"/>
                                      <w:szCs w:val="16"/>
                                      <w:lang w:val="en-US"/>
                                    </w:rPr>
                                    <m:t> ,  if Soil texture= </m:t>
                                  </m:r>
                                  <m:sSub>
                                    <m:sSubPr>
                                      <m:ctrlPr>
                                        <w:rPr>
                                          <w:rFonts w:ascii="Cambria Math" w:hAnsi="Cambria Math"/>
                                          <w:i/>
                                          <w:iCs/>
                                          <w:color w:val="000000" w:themeColor="text1"/>
                                          <w:kern w:val="24"/>
                                          <w:sz w:val="16"/>
                                          <w:szCs w:val="16"/>
                                          <w:lang w:val="en-US"/>
                                        </w:rPr>
                                      </m:ctrlPr>
                                    </m:sSubPr>
                                    <m:e>
                                      <m:r>
                                        <w:rPr>
                                          <w:rFonts w:ascii="Cambria Math" w:hAnsi="Cambria Math"/>
                                          <w:color w:val="000000" w:themeColor="text1"/>
                                          <w:kern w:val="24"/>
                                          <w:sz w:val="16"/>
                                          <w:szCs w:val="16"/>
                                          <w:lang w:val="en-US"/>
                                        </w:rPr>
                                        <m:t>Clay</m:t>
                                      </m:r>
                                    </m:e>
                                    <m:sub>
                                      <m:r>
                                        <w:rPr>
                                          <w:rFonts w:ascii="Cambria Math" w:hAnsi="Cambria Math"/>
                                          <w:color w:val="000000" w:themeColor="text1"/>
                                          <w:kern w:val="24"/>
                                          <w:sz w:val="16"/>
                                          <w:szCs w:val="16"/>
                                          <w:lang w:val="en-US"/>
                                        </w:rPr>
                                        <m:t>topsoil content</m:t>
                                      </m:r>
                                    </m:sub>
                                  </m:sSub>
                                </m:e>
                              </m:eqArr>
                            </m:e>
                          </m:d>
                        </m:oMath>
                      </m:oMathPara>
                    </w:p>
                  </w:txbxContent>
                </v:textbox>
                <w10:anchorlock/>
              </v:shape>
            </w:pict>
          </mc:Fallback>
        </mc:AlternateContent>
      </w:r>
    </w:p>
    <w:p w14:paraId="00F0C45A" w14:textId="52299840" w:rsidR="00E6537B"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Equation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Equation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17</w:t>
      </w:r>
      <w:r w:rsidRPr="00E16E16">
        <w:rPr>
          <w:rStyle w:val="Emphasis"/>
          <w:smallCaps w:val="0"/>
          <w:color w:val="auto"/>
          <w:spacing w:val="0"/>
          <w:sz w:val="16"/>
          <w:szCs w:val="16"/>
        </w:rPr>
        <w:fldChar w:fldCharType="end"/>
      </w:r>
    </w:p>
    <w:p w14:paraId="27BF705A" w14:textId="4E63650A" w:rsidR="00004184" w:rsidRDefault="00004184" w:rsidP="00004184">
      <w:pPr>
        <w:pStyle w:val="Heading4"/>
      </w:pPr>
      <w:r>
        <w:t>Surface runoff time of event</w:t>
      </w:r>
      <w:r>
        <w:tab/>
        <w:t>(</w:t>
      </w:r>
      <w:proofErr w:type="spellStart"/>
      <w:r>
        <w:t>t_srunoff</w:t>
      </w:r>
      <w:proofErr w:type="spellEnd"/>
      <w:r>
        <w:t>)</w:t>
      </w:r>
    </w:p>
    <w:p w14:paraId="3A117716" w14:textId="02B8FBA1" w:rsidR="00E16E16" w:rsidRPr="00E16E16" w:rsidRDefault="00E16E16" w:rsidP="00E16E16">
      <w:proofErr w:type="spellStart"/>
      <w:r>
        <w:t>t_srunoff</w:t>
      </w:r>
      <w:proofErr w:type="spellEnd"/>
      <w:r>
        <w:t xml:space="preserve"> is a calendar day when </w:t>
      </w:r>
      <w:proofErr w:type="spellStart"/>
      <w:r>
        <w:t>H_srunoff</w:t>
      </w:r>
      <w:proofErr w:type="spellEnd"/>
      <w:r>
        <w:t xml:space="preserve"> is larger than 0.</w:t>
      </w:r>
    </w:p>
    <w:p w14:paraId="30AFDB1C" w14:textId="77777777" w:rsidR="00E16E16" w:rsidRDefault="00004184" w:rsidP="00E16E16">
      <w:pPr>
        <w:keepNext/>
        <w:jc w:val="center"/>
      </w:pPr>
      <w:r>
        <w:rPr>
          <w:noProof/>
        </w:rPr>
        <w:drawing>
          <wp:inline distT="0" distB="0" distL="0" distR="0" wp14:anchorId="0B462FC7" wp14:editId="562D5A57">
            <wp:extent cx="1482132" cy="801325"/>
            <wp:effectExtent l="0" t="0" r="3810" b="0"/>
            <wp:docPr id="200283354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13961" cy="818534"/>
                    </a:xfrm>
                    <a:prstGeom prst="rect">
                      <a:avLst/>
                    </a:prstGeom>
                    <a:noFill/>
                  </pic:spPr>
                </pic:pic>
              </a:graphicData>
            </a:graphic>
          </wp:inline>
        </w:drawing>
      </w:r>
    </w:p>
    <w:p w14:paraId="4793808A" w14:textId="42CB35AD" w:rsidR="0000418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Figure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Figure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21</w:t>
      </w:r>
      <w:r w:rsidRPr="00E16E16">
        <w:rPr>
          <w:rStyle w:val="Emphasis"/>
          <w:smallCaps w:val="0"/>
          <w:color w:val="auto"/>
          <w:spacing w:val="0"/>
          <w:sz w:val="16"/>
          <w:szCs w:val="16"/>
        </w:rPr>
        <w:fldChar w:fldCharType="end"/>
      </w:r>
    </w:p>
    <w:p w14:paraId="25EDF047" w14:textId="77777777" w:rsidR="00E16E16" w:rsidRDefault="00E16E16" w:rsidP="00E16E16">
      <w:pPr>
        <w:jc w:val="center"/>
      </w:pPr>
    </w:p>
    <w:p w14:paraId="1E76969C" w14:textId="30D8E209" w:rsidR="00E16E16" w:rsidRDefault="00E16E16" w:rsidP="00E16E16">
      <w:pPr>
        <w:keepNext/>
        <w:jc w:val="center"/>
      </w:pPr>
      <w:r w:rsidRPr="00E16E16">
        <w:rPr>
          <w:noProof/>
        </w:rPr>
        <mc:AlternateContent>
          <mc:Choice Requires="wps">
            <w:drawing>
              <wp:inline distT="0" distB="0" distL="0" distR="0" wp14:anchorId="0B6440F9" wp14:editId="59111596">
                <wp:extent cx="5124095" cy="299249"/>
                <wp:effectExtent l="0" t="0" r="0" b="0"/>
                <wp:docPr id="4" name="TextBox 3">
                  <a:extLst xmlns:a="http://schemas.openxmlformats.org/drawingml/2006/main">
                    <a:ext uri="{FF2B5EF4-FFF2-40B4-BE49-F238E27FC236}">
                      <a16:creationId xmlns:a16="http://schemas.microsoft.com/office/drawing/2014/main" id="{372A9BC3-B0FB-23D0-3BDF-5056834246CB}"/>
                    </a:ext>
                  </a:extLst>
                </wp:docPr>
                <wp:cNvGraphicFramePr/>
                <a:graphic xmlns:a="http://schemas.openxmlformats.org/drawingml/2006/main">
                  <a:graphicData uri="http://schemas.microsoft.com/office/word/2010/wordprocessingShape">
                    <wps:wsp>
                      <wps:cNvSpPr txBox="1"/>
                      <wps:spPr>
                        <a:xfrm>
                          <a:off x="0" y="0"/>
                          <a:ext cx="5124095" cy="299249"/>
                        </a:xfrm>
                        <a:prstGeom prst="rect">
                          <a:avLst/>
                        </a:prstGeom>
                        <a:noFill/>
                      </wps:spPr>
                      <wps:txbx>
                        <w:txbxContent>
                          <w:p w14:paraId="7E702F70" w14:textId="77777777" w:rsidR="00E16E16" w:rsidRPr="00E16E16" w:rsidRDefault="00E16E16" w:rsidP="00E16E16">
                            <w:pPr>
                              <w:rPr>
                                <w:rFonts w:ascii="Cambria Math" w:hAnsi="Cambria Math"/>
                                <w:i/>
                                <w:iCs/>
                                <w:color w:val="000000" w:themeColor="text1"/>
                                <w:kern w:val="24"/>
                                <w:lang w:val="en-US"/>
                              </w:rPr>
                            </w:pPr>
                            <m:oMathPara>
                              <m:oMathParaPr>
                                <m:jc m:val="centerGroup"/>
                              </m:oMathParaPr>
                              <m:oMath>
                                <m:r>
                                  <w:rPr>
                                    <w:rFonts w:ascii="Cambria Math" w:hAnsi="Cambria Math"/>
                                    <w:color w:val="000000" w:themeColor="text1"/>
                                    <w:kern w:val="24"/>
                                    <w:lang w:val="en-US"/>
                                  </w:rPr>
                                  <m:t>if(</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&gt;0,  </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day</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  0) </m:t>
                                </m:r>
                              </m:oMath>
                            </m:oMathPara>
                          </w:p>
                        </w:txbxContent>
                      </wps:txbx>
                      <wps:bodyPr wrap="none" lIns="0" tIns="0" rIns="0" bIns="0" rtlCol="0">
                        <a:spAutoFit/>
                      </wps:bodyPr>
                    </wps:wsp>
                  </a:graphicData>
                </a:graphic>
              </wp:inline>
            </w:drawing>
          </mc:Choice>
          <mc:Fallback>
            <w:pict>
              <v:shape w14:anchorId="0B6440F9" id="TextBox 3" o:spid="_x0000_s1043" type="#_x0000_t202" style="width:403.4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" filled="f" stroked="f">
                <v:textbox style="mso-fit-shape-to-text:t" inset="0,0,0,0">
                  <w:txbxContent>
                    <w:p w14:paraId="7E702F70" w14:textId="77777777" w:rsidR="00E16E16" w:rsidRPr="00E16E16" w:rsidRDefault="00E16E16" w:rsidP="00E16E16">
                      <w:pPr>
                        <w:rPr>
                          <w:rFonts w:ascii="Cambria Math" w:hAnsi="Cambria Math"/>
                          <w:i/>
                          <w:iCs/>
                          <w:color w:val="000000" w:themeColor="text1"/>
                          <w:kern w:val="24"/>
                          <w:lang w:val="en-US"/>
                        </w:rPr>
                      </w:pPr>
                      <m:oMathPara>
                        <m:oMathParaPr>
                          <m:jc m:val="centerGroup"/>
                        </m:oMathParaPr>
                        <m:oMath>
                          <m:r>
                            <w:rPr>
                              <w:rFonts w:ascii="Cambria Math" w:hAnsi="Cambria Math"/>
                              <w:color w:val="000000" w:themeColor="text1"/>
                              <w:kern w:val="24"/>
                              <w:lang w:val="en-US"/>
                            </w:rPr>
                            <m:t>if(</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&gt;0,  </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day</m:t>
                              </m:r>
                            </m:e>
                            <m:sub>
                              <m:r>
                                <w:rPr>
                                  <w:rFonts w:ascii="Cambria Math" w:hAnsi="Cambria Math"/>
                                  <w:color w:val="000000" w:themeColor="text1"/>
                                  <w:kern w:val="24"/>
                                  <w:lang w:val="en-US"/>
                                </w:rPr>
                                <m:t>srunoff</m:t>
                              </m:r>
                            </m:sub>
                          </m:sSub>
                          <m:r>
                            <w:rPr>
                              <w:rFonts w:ascii="Cambria Math" w:hAnsi="Cambria Math"/>
                              <w:color w:val="000000" w:themeColor="text1"/>
                              <w:kern w:val="24"/>
                              <w:lang w:val="en-US"/>
                            </w:rPr>
                            <m:t>,  0) </m:t>
                          </m:r>
                        </m:oMath>
                      </m:oMathPara>
                    </w:p>
                  </w:txbxContent>
                </v:textbox>
                <w10:anchorlock/>
              </v:shape>
            </w:pict>
          </mc:Fallback>
        </mc:AlternateContent>
      </w:r>
    </w:p>
    <w:p w14:paraId="6C0A0D66" w14:textId="4151F4AD" w:rsid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Equation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Equation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18</w:t>
      </w:r>
      <w:r w:rsidRPr="00E16E16">
        <w:rPr>
          <w:rStyle w:val="Emphasis"/>
          <w:smallCaps w:val="0"/>
          <w:color w:val="auto"/>
          <w:spacing w:val="0"/>
          <w:sz w:val="16"/>
          <w:szCs w:val="16"/>
        </w:rPr>
        <w:fldChar w:fldCharType="end"/>
      </w:r>
    </w:p>
    <w:p w14:paraId="5E6C0C25" w14:textId="7E819440" w:rsidR="00FD388E" w:rsidRDefault="00FD388E" w:rsidP="00FD388E">
      <w:pPr>
        <w:pStyle w:val="Heading4"/>
      </w:pPr>
      <w:r w:rsidRPr="00FD388E">
        <w:t xml:space="preserve">Time interval between AS application and surface runoff event </w:t>
      </w:r>
      <w:r>
        <w:t>(</w:t>
      </w:r>
      <w:proofErr w:type="spellStart"/>
      <w:r w:rsidRPr="00FD388E">
        <w:t>Δt_days_to_srunoff</w:t>
      </w:r>
      <w:proofErr w:type="spellEnd"/>
      <w:r>
        <w:t>)</w:t>
      </w:r>
    </w:p>
    <w:p w14:paraId="1A641A93" w14:textId="77777777" w:rsidR="00DA72EB" w:rsidRDefault="00FD388E" w:rsidP="00DA72EB">
      <w:pPr>
        <w:keepNext/>
        <w:jc w:val="center"/>
      </w:pPr>
      <w:r>
        <w:rPr>
          <w:noProof/>
        </w:rPr>
        <w:drawing>
          <wp:inline distT="0" distB="0" distL="0" distR="0" wp14:anchorId="324B4266" wp14:editId="08C8D373">
            <wp:extent cx="2748225" cy="892427"/>
            <wp:effectExtent l="0" t="0" r="0" b="3175"/>
            <wp:docPr id="487143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7933" cy="898827"/>
                    </a:xfrm>
                    <a:prstGeom prst="rect">
                      <a:avLst/>
                    </a:prstGeom>
                    <a:noFill/>
                  </pic:spPr>
                </pic:pic>
              </a:graphicData>
            </a:graphic>
          </wp:inline>
        </w:drawing>
      </w:r>
    </w:p>
    <w:p w14:paraId="382B528A" w14:textId="46BEF538" w:rsidR="00FD388E" w:rsidRDefault="00DA72EB" w:rsidP="00DA72EB">
      <w:pPr>
        <w:pStyle w:val="Caption"/>
        <w:jc w:val="center"/>
        <w:rPr>
          <w:rStyle w:val="Emphasis"/>
          <w:smallCaps w:val="0"/>
          <w:color w:val="auto"/>
          <w:spacing w:val="0"/>
          <w:sz w:val="16"/>
          <w:szCs w:val="16"/>
        </w:rPr>
      </w:pPr>
      <w:r w:rsidRPr="00DA72EB">
        <w:rPr>
          <w:rStyle w:val="Emphasis"/>
          <w:smallCaps w:val="0"/>
          <w:color w:val="auto"/>
          <w:spacing w:val="0"/>
          <w:sz w:val="16"/>
          <w:szCs w:val="16"/>
        </w:rPr>
        <w:t xml:space="preserve">Figure </w:t>
      </w:r>
      <w:r w:rsidRPr="00DA72EB">
        <w:rPr>
          <w:rStyle w:val="Emphasis"/>
          <w:smallCaps w:val="0"/>
          <w:color w:val="auto"/>
          <w:spacing w:val="0"/>
          <w:sz w:val="16"/>
          <w:szCs w:val="16"/>
        </w:rPr>
        <w:fldChar w:fldCharType="begin"/>
      </w:r>
      <w:r w:rsidRPr="00DA72EB">
        <w:rPr>
          <w:rStyle w:val="Emphasis"/>
          <w:smallCaps w:val="0"/>
          <w:color w:val="auto"/>
          <w:spacing w:val="0"/>
          <w:sz w:val="16"/>
          <w:szCs w:val="16"/>
        </w:rPr>
        <w:instrText xml:space="preserve"> SEQ Figure \* ARABIC </w:instrText>
      </w:r>
      <w:r w:rsidRPr="00DA72EB">
        <w:rPr>
          <w:rStyle w:val="Emphasis"/>
          <w:smallCaps w:val="0"/>
          <w:color w:val="auto"/>
          <w:spacing w:val="0"/>
          <w:sz w:val="16"/>
          <w:szCs w:val="16"/>
        </w:rPr>
        <w:fldChar w:fldCharType="separate"/>
      </w:r>
      <w:r w:rsidR="00C26DBE">
        <w:rPr>
          <w:rStyle w:val="Emphasis"/>
          <w:smallCaps w:val="0"/>
          <w:noProof/>
          <w:color w:val="auto"/>
          <w:spacing w:val="0"/>
          <w:sz w:val="16"/>
          <w:szCs w:val="16"/>
        </w:rPr>
        <w:t>22</w:t>
      </w:r>
      <w:r w:rsidRPr="00DA72EB">
        <w:rPr>
          <w:rStyle w:val="Emphasis"/>
          <w:smallCaps w:val="0"/>
          <w:color w:val="auto"/>
          <w:spacing w:val="0"/>
          <w:sz w:val="16"/>
          <w:szCs w:val="16"/>
        </w:rPr>
        <w:fldChar w:fldCharType="end"/>
      </w:r>
    </w:p>
    <w:p w14:paraId="76AFFC15" w14:textId="77777777" w:rsidR="00DA72EB" w:rsidRDefault="00DA72EB" w:rsidP="00DA72EB">
      <w:pPr>
        <w:keepNext/>
        <w:jc w:val="center"/>
      </w:pPr>
      <w:r w:rsidRPr="00DA72EB">
        <w:rPr>
          <w:noProof/>
        </w:rPr>
        <mc:AlternateContent>
          <mc:Choice Requires="wps">
            <w:drawing>
              <wp:inline distT="0" distB="0" distL="0" distR="0" wp14:anchorId="033D1C53" wp14:editId="6EE533CD">
                <wp:extent cx="3893181" cy="299249"/>
                <wp:effectExtent l="0" t="0" r="0" b="0"/>
                <wp:docPr id="3" name="TextBox 2">
                  <a:extLst xmlns:a="http://schemas.openxmlformats.org/drawingml/2006/main">
                    <a:ext uri="{FF2B5EF4-FFF2-40B4-BE49-F238E27FC236}">
                      <a16:creationId xmlns:a16="http://schemas.microsoft.com/office/drawing/2014/main" id="{4E75AD07-B0EF-24B9-2D60-E114879C1CE9}"/>
                    </a:ext>
                  </a:extLst>
                </wp:docPr>
                <wp:cNvGraphicFramePr/>
                <a:graphic xmlns:a="http://schemas.openxmlformats.org/drawingml/2006/main">
                  <a:graphicData uri="http://schemas.microsoft.com/office/word/2010/wordprocessingShape">
                    <wps:wsp>
                      <wps:cNvSpPr txBox="1"/>
                      <wps:spPr>
                        <a:xfrm>
                          <a:off x="0" y="0"/>
                          <a:ext cx="3893181" cy="299249"/>
                        </a:xfrm>
                        <a:prstGeom prst="rect">
                          <a:avLst/>
                        </a:prstGeom>
                        <a:noFill/>
                      </wps:spPr>
                      <wps:txbx>
                        <w:txbxContent>
                          <w:p w14:paraId="457C4D51" w14:textId="77777777" w:rsidR="00DA72EB" w:rsidRPr="00DA72EB" w:rsidRDefault="00DA72EB" w:rsidP="00DA72EB">
                            <w:pPr>
                              <w:rPr>
                                <w:rFonts w:ascii="Cambria Math" w:eastAsia="Cambria Math" w:hAnsi="Cambria Math"/>
                                <w:i/>
                                <w:iCs/>
                                <w:color w:val="000000" w:themeColor="text1"/>
                                <w:kern w:val="24"/>
                                <w:lang w:val="en-US"/>
                              </w:rPr>
                            </w:pPr>
                            <m:oMathPara>
                              <m:oMathParaPr>
                                <m:jc m:val="centerGroup"/>
                              </m:oMathParaPr>
                              <m:oMath>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srunoff</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app start</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srunoff</m:t>
                                    </m:r>
                                  </m:sub>
                                </m:sSub>
                              </m:oMath>
                            </m:oMathPara>
                          </w:p>
                        </w:txbxContent>
                      </wps:txbx>
                      <wps:bodyPr wrap="none" lIns="0" tIns="0" rIns="0" bIns="0" rtlCol="0">
                        <a:spAutoFit/>
                      </wps:bodyPr>
                    </wps:wsp>
                  </a:graphicData>
                </a:graphic>
              </wp:inline>
            </w:drawing>
          </mc:Choice>
          <mc:Fallback>
            <w:pict>
              <v:shape w14:anchorId="033D1C53" id="TextBox 2" o:spid="_x0000_s1044" type="#_x0000_t202" style="width:306.5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" filled="f" stroked="f">
                <v:textbox style="mso-fit-shape-to-text:t" inset="0,0,0,0">
                  <w:txbxContent>
                    <w:p w14:paraId="457C4D51" w14:textId="77777777" w:rsidR="00DA72EB" w:rsidRPr="00DA72EB" w:rsidRDefault="00DA72EB" w:rsidP="00DA72EB">
                      <w:pPr>
                        <w:rPr>
                          <w:rFonts w:ascii="Cambria Math" w:eastAsia="Cambria Math" w:hAnsi="Cambria Math"/>
                          <w:i/>
                          <w:iCs/>
                          <w:color w:val="000000" w:themeColor="text1"/>
                          <w:kern w:val="24"/>
                          <w:lang w:val="en-US"/>
                        </w:rPr>
                      </w:pPr>
                      <m:oMathPara>
                        <m:oMathParaPr>
                          <m:jc m:val="centerGroup"/>
                        </m:oMathParaPr>
                        <m:oMath>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srunoff</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app start</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m:t>
                              </m:r>
                            </m:e>
                            <m:sub>
                              <m:r>
                                <w:rPr>
                                  <w:rFonts w:ascii="Cambria Math" w:hAnsi="Cambria Math"/>
                                  <w:color w:val="000000" w:themeColor="text1"/>
                                  <w:kern w:val="24"/>
                                  <w:lang w:val="en-US"/>
                                </w:rPr>
                                <m:t>srunoff</m:t>
                              </m:r>
                            </m:sub>
                          </m:sSub>
                        </m:oMath>
                      </m:oMathPara>
                    </w:p>
                  </w:txbxContent>
                </v:textbox>
                <w10:anchorlock/>
              </v:shape>
            </w:pict>
          </mc:Fallback>
        </mc:AlternateContent>
      </w:r>
    </w:p>
    <w:p w14:paraId="40C9EA53" w14:textId="21D72EEA" w:rsidR="00DA72EB" w:rsidRPr="00DA72EB" w:rsidRDefault="00DA72EB" w:rsidP="00DA72EB">
      <w:pPr>
        <w:pStyle w:val="Caption"/>
        <w:jc w:val="center"/>
        <w:rPr>
          <w:rStyle w:val="Emphasis"/>
          <w:smallCaps w:val="0"/>
          <w:color w:val="auto"/>
          <w:spacing w:val="0"/>
          <w:sz w:val="16"/>
          <w:szCs w:val="16"/>
        </w:rPr>
      </w:pPr>
      <w:r w:rsidRPr="00DA72EB">
        <w:rPr>
          <w:rStyle w:val="Emphasis"/>
          <w:smallCaps w:val="0"/>
          <w:color w:val="auto"/>
          <w:spacing w:val="0"/>
          <w:sz w:val="16"/>
          <w:szCs w:val="16"/>
        </w:rPr>
        <w:t xml:space="preserve">Equation </w:t>
      </w:r>
      <w:r w:rsidRPr="00DA72EB">
        <w:rPr>
          <w:rStyle w:val="Emphasis"/>
          <w:smallCaps w:val="0"/>
          <w:color w:val="auto"/>
          <w:spacing w:val="0"/>
          <w:sz w:val="16"/>
          <w:szCs w:val="16"/>
        </w:rPr>
        <w:fldChar w:fldCharType="begin"/>
      </w:r>
      <w:r w:rsidRPr="00DA72EB">
        <w:rPr>
          <w:rStyle w:val="Emphasis"/>
          <w:smallCaps w:val="0"/>
          <w:color w:val="auto"/>
          <w:spacing w:val="0"/>
          <w:sz w:val="16"/>
          <w:szCs w:val="16"/>
        </w:rPr>
        <w:instrText xml:space="preserve"> SEQ Equation \* ARABIC </w:instrText>
      </w:r>
      <w:r w:rsidRPr="00DA72EB">
        <w:rPr>
          <w:rStyle w:val="Emphasis"/>
          <w:smallCaps w:val="0"/>
          <w:color w:val="auto"/>
          <w:spacing w:val="0"/>
          <w:sz w:val="16"/>
          <w:szCs w:val="16"/>
        </w:rPr>
        <w:fldChar w:fldCharType="separate"/>
      </w:r>
      <w:r w:rsidR="00C26DBE">
        <w:rPr>
          <w:rStyle w:val="Emphasis"/>
          <w:smallCaps w:val="0"/>
          <w:noProof/>
          <w:color w:val="auto"/>
          <w:spacing w:val="0"/>
          <w:sz w:val="16"/>
          <w:szCs w:val="16"/>
        </w:rPr>
        <w:t>19</w:t>
      </w:r>
      <w:r w:rsidRPr="00DA72EB">
        <w:rPr>
          <w:rStyle w:val="Emphasis"/>
          <w:smallCaps w:val="0"/>
          <w:color w:val="auto"/>
          <w:spacing w:val="0"/>
          <w:sz w:val="16"/>
          <w:szCs w:val="16"/>
        </w:rPr>
        <w:fldChar w:fldCharType="end"/>
      </w:r>
    </w:p>
    <w:p w14:paraId="56FE7486" w14:textId="3F02A05F" w:rsidR="00004184" w:rsidRDefault="00004184" w:rsidP="00004184">
      <w:pPr>
        <w:pStyle w:val="Heading4"/>
      </w:pPr>
      <w:r>
        <w:t>Fraction of surface runoff</w:t>
      </w:r>
      <w:r w:rsidR="00DA72EB">
        <w:t xml:space="preserve"> </w:t>
      </w:r>
      <w:r>
        <w:t>(</w:t>
      </w:r>
      <w:proofErr w:type="spellStart"/>
      <w:r>
        <w:t>F_srunoff</w:t>
      </w:r>
      <w:proofErr w:type="spellEnd"/>
      <w:r>
        <w:t>)</w:t>
      </w:r>
    </w:p>
    <w:p w14:paraId="2AF30EDC" w14:textId="77777777" w:rsidR="00E16E16" w:rsidRDefault="008B1198" w:rsidP="00E16E16">
      <w:pPr>
        <w:keepNext/>
        <w:jc w:val="center"/>
      </w:pPr>
      <w:r>
        <w:rPr>
          <w:noProof/>
        </w:rPr>
        <w:drawing>
          <wp:inline distT="0" distB="0" distL="0" distR="0" wp14:anchorId="3AE46553" wp14:editId="6D2904B8">
            <wp:extent cx="2769211" cy="693336"/>
            <wp:effectExtent l="0" t="0" r="0" b="0"/>
            <wp:docPr id="93538116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9826" cy="701001"/>
                    </a:xfrm>
                    <a:prstGeom prst="rect">
                      <a:avLst/>
                    </a:prstGeom>
                    <a:noFill/>
                  </pic:spPr>
                </pic:pic>
              </a:graphicData>
            </a:graphic>
          </wp:inline>
        </w:drawing>
      </w:r>
    </w:p>
    <w:p w14:paraId="61A76645" w14:textId="6B013F48" w:rsidR="00004184" w:rsidRPr="00E16E16"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Figure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Figure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23</w:t>
      </w:r>
      <w:r w:rsidRPr="00E16E16">
        <w:rPr>
          <w:rStyle w:val="Emphasis"/>
          <w:smallCaps w:val="0"/>
          <w:color w:val="auto"/>
          <w:spacing w:val="0"/>
          <w:sz w:val="16"/>
          <w:szCs w:val="16"/>
        </w:rPr>
        <w:fldChar w:fldCharType="end"/>
      </w:r>
    </w:p>
    <w:p w14:paraId="5DBD15AE" w14:textId="77777777" w:rsidR="00E16E16" w:rsidRDefault="00E6537B" w:rsidP="00E16E16">
      <w:pPr>
        <w:keepNext/>
        <w:jc w:val="center"/>
      </w:pPr>
      <w:r w:rsidRPr="00E6537B">
        <w:rPr>
          <w:noProof/>
        </w:rPr>
        <mc:AlternateContent>
          <mc:Choice Requires="wps">
            <w:drawing>
              <wp:inline distT="0" distB="0" distL="0" distR="0" wp14:anchorId="402F5E1C" wp14:editId="4A619BBB">
                <wp:extent cx="3666838" cy="604204"/>
                <wp:effectExtent l="0" t="0" r="0" b="0"/>
                <wp:docPr id="650849064" name="TextBox 9"/>
                <wp:cNvGraphicFramePr/>
                <a:graphic xmlns:a="http://schemas.openxmlformats.org/drawingml/2006/main">
                  <a:graphicData uri="http://schemas.microsoft.com/office/word/2010/wordprocessingShape">
                    <wps:wsp>
                      <wps:cNvSpPr txBox="1"/>
                      <wps:spPr>
                        <a:xfrm>
                          <a:off x="0" y="0"/>
                          <a:ext cx="3666838" cy="604204"/>
                        </a:xfrm>
                        <a:prstGeom prst="rect">
                          <a:avLst/>
                        </a:prstGeom>
                        <a:noFill/>
                      </wps:spPr>
                      <wps:txbx>
                        <w:txbxContent>
                          <w:p w14:paraId="5AB56AC1" w14:textId="77777777" w:rsidR="00E6537B" w:rsidRPr="00E6537B" w:rsidRDefault="00000000" w:rsidP="00E6537B">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srunoff</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srunoff</m:t>
                                        </m:r>
                                      </m:sub>
                                    </m:sSub>
                                  </m:num>
                                  <m:den>
                                    <m:sSub>
                                      <m:sSubPr>
                                        <m:ctrlPr>
                                          <w:rPr>
                                            <w:rFonts w:ascii="Cambria Math" w:hAnsi="Cambria Math"/>
                                            <w:i/>
                                            <w:iCs/>
                                            <w:color w:val="000000" w:themeColor="text1"/>
                                            <w:kern w:val="24"/>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day</m:t>
                                        </m:r>
                                      </m:sub>
                                    </m:sSub>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CF</m:t>
                                    </m:r>
                                  </m:e>
                                  <m:sub>
                                    <m:r>
                                      <w:rPr>
                                        <w:rFonts w:ascii="Cambria Math" w:eastAsia="Cambria Math" w:hAnsi="Cambria Math"/>
                                        <w:color w:val="000000" w:themeColor="text1"/>
                                        <w:kern w:val="24"/>
                                        <w:lang w:val="en-US"/>
                                      </w:rPr>
                                      <m:t>terrain slope</m:t>
                                    </m:r>
                                  </m:sub>
                                </m:sSub>
                              </m:oMath>
                            </m:oMathPara>
                          </w:p>
                        </w:txbxContent>
                      </wps:txbx>
                      <wps:bodyPr wrap="none" lIns="0" tIns="0" rIns="0" bIns="0" rtlCol="0">
                        <a:spAutoFit/>
                      </wps:bodyPr>
                    </wps:wsp>
                  </a:graphicData>
                </a:graphic>
              </wp:inline>
            </w:drawing>
          </mc:Choice>
          <mc:Fallback>
            <w:pict>
              <v:shape w14:anchorId="402F5E1C" id="_x0000_s1045" type="#_x0000_t202" style="width:288.75pt;height:47.6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" filled="f" stroked="f">
                <v:textbox style="mso-fit-shape-to-text:t" inset="0,0,0,0">
                  <w:txbxContent>
                    <w:p w14:paraId="5AB56AC1" w14:textId="77777777" w:rsidR="00E6537B" w:rsidRPr="00E6537B" w:rsidRDefault="00000000" w:rsidP="00E6537B">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srunoff</m:t>
                              </m:r>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srunoff</m:t>
                                  </m:r>
                                </m:sub>
                              </m:sSub>
                            </m:num>
                            <m:den>
                              <m:sSub>
                                <m:sSubPr>
                                  <m:ctrlPr>
                                    <w:rPr>
                                      <w:rFonts w:ascii="Cambria Math" w:hAnsi="Cambria Math"/>
                                      <w:i/>
                                      <w:iCs/>
                                      <w:color w:val="000000" w:themeColor="text1"/>
                                      <w:kern w:val="24"/>
                                    </w:rPr>
                                  </m:ctrlPr>
                                </m:sSubPr>
                                <m:e>
                                  <m:r>
                                    <w:rPr>
                                      <w:rFonts w:ascii="Cambria Math" w:hAnsi="Cambria Math"/>
                                      <w:color w:val="000000" w:themeColor="text1"/>
                                      <w:kern w:val="24"/>
                                      <w:lang w:val="en-US"/>
                                    </w:rPr>
                                    <m:t>P</m:t>
                                  </m:r>
                                </m:e>
                                <m:sub>
                                  <m:r>
                                    <w:rPr>
                                      <w:rFonts w:ascii="Cambria Math" w:hAnsi="Cambria Math"/>
                                      <w:color w:val="000000" w:themeColor="text1"/>
                                      <w:kern w:val="24"/>
                                      <w:lang w:val="en-US"/>
                                    </w:rPr>
                                    <m:t>day</m:t>
                                  </m:r>
                                </m:sub>
                              </m:sSub>
                            </m:den>
                          </m:f>
                          <m:r>
                            <w:rPr>
                              <w:rFonts w:ascii="Cambria Math" w:eastAsia="Cambria Math" w:hAnsi="Cambria Math"/>
                              <w:color w:val="000000" w:themeColor="text1"/>
                              <w:kern w:val="24"/>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lang w:val="en-US"/>
                                </w:rPr>
                                <m:t>CF</m:t>
                              </m:r>
                            </m:e>
                            <m:sub>
                              <m:r>
                                <w:rPr>
                                  <w:rFonts w:ascii="Cambria Math" w:eastAsia="Cambria Math" w:hAnsi="Cambria Math"/>
                                  <w:color w:val="000000" w:themeColor="text1"/>
                                  <w:kern w:val="24"/>
                                  <w:lang w:val="en-US"/>
                                </w:rPr>
                                <m:t>terrain slope</m:t>
                              </m:r>
                            </m:sub>
                          </m:sSub>
                        </m:oMath>
                      </m:oMathPara>
                    </w:p>
                  </w:txbxContent>
                </v:textbox>
                <w10:anchorlock/>
              </v:shape>
            </w:pict>
          </mc:Fallback>
        </mc:AlternateContent>
      </w:r>
    </w:p>
    <w:p w14:paraId="6E56C962" w14:textId="2B02A7A1" w:rsidR="00E6537B" w:rsidRDefault="00E16E16" w:rsidP="00E16E16">
      <w:pPr>
        <w:pStyle w:val="Caption"/>
        <w:jc w:val="center"/>
        <w:rPr>
          <w:rStyle w:val="Emphasis"/>
          <w:smallCaps w:val="0"/>
          <w:color w:val="auto"/>
          <w:spacing w:val="0"/>
          <w:sz w:val="16"/>
          <w:szCs w:val="16"/>
        </w:rPr>
      </w:pPr>
      <w:r w:rsidRPr="00E16E16">
        <w:rPr>
          <w:rStyle w:val="Emphasis"/>
          <w:smallCaps w:val="0"/>
          <w:color w:val="auto"/>
          <w:spacing w:val="0"/>
          <w:sz w:val="16"/>
          <w:szCs w:val="16"/>
        </w:rPr>
        <w:t xml:space="preserve">Equation </w:t>
      </w:r>
      <w:r w:rsidRPr="00E16E16">
        <w:rPr>
          <w:rStyle w:val="Emphasis"/>
          <w:smallCaps w:val="0"/>
          <w:color w:val="auto"/>
          <w:spacing w:val="0"/>
          <w:sz w:val="16"/>
          <w:szCs w:val="16"/>
        </w:rPr>
        <w:fldChar w:fldCharType="begin"/>
      </w:r>
      <w:r w:rsidRPr="00E16E16">
        <w:rPr>
          <w:rStyle w:val="Emphasis"/>
          <w:smallCaps w:val="0"/>
          <w:color w:val="auto"/>
          <w:spacing w:val="0"/>
          <w:sz w:val="16"/>
          <w:szCs w:val="16"/>
        </w:rPr>
        <w:instrText xml:space="preserve"> SEQ Equation \* ARABIC </w:instrText>
      </w:r>
      <w:r w:rsidRPr="00E16E16">
        <w:rPr>
          <w:rStyle w:val="Emphasis"/>
          <w:smallCaps w:val="0"/>
          <w:color w:val="auto"/>
          <w:spacing w:val="0"/>
          <w:sz w:val="16"/>
          <w:szCs w:val="16"/>
        </w:rPr>
        <w:fldChar w:fldCharType="separate"/>
      </w:r>
      <w:r w:rsidR="00C26DBE">
        <w:rPr>
          <w:rStyle w:val="Emphasis"/>
          <w:smallCaps w:val="0"/>
          <w:noProof/>
          <w:color w:val="auto"/>
          <w:spacing w:val="0"/>
          <w:sz w:val="16"/>
          <w:szCs w:val="16"/>
        </w:rPr>
        <w:t>20</w:t>
      </w:r>
      <w:r w:rsidRPr="00E16E16">
        <w:rPr>
          <w:rStyle w:val="Emphasis"/>
          <w:smallCaps w:val="0"/>
          <w:color w:val="auto"/>
          <w:spacing w:val="0"/>
          <w:sz w:val="16"/>
          <w:szCs w:val="16"/>
        </w:rPr>
        <w:fldChar w:fldCharType="end"/>
      </w:r>
    </w:p>
    <w:p w14:paraId="65445E28" w14:textId="77777777" w:rsidR="000C4575" w:rsidRDefault="000C4575" w:rsidP="000C4575">
      <w:pPr>
        <w:pStyle w:val="Heading3"/>
      </w:pPr>
      <w:bookmarkStart w:id="70" w:name="_Toc195518520"/>
      <w:r>
        <w:t>Effect of crop interception on chemical load</w:t>
      </w:r>
      <w:bookmarkEnd w:id="70"/>
    </w:p>
    <w:p w14:paraId="49C6A8BE" w14:textId="0E6267A6" w:rsidR="000C4575" w:rsidRDefault="005058E2" w:rsidP="000C4575">
      <w:r>
        <w:t>Calculation schematics related to obtaining effect of crop interception factors on chemical loss via surface runoff are repeated here and complemented by formulas.</w:t>
      </w:r>
    </w:p>
    <w:p w14:paraId="1997A6CA" w14:textId="0EB2A6A0" w:rsidR="005058E2" w:rsidRDefault="005058E2" w:rsidP="005058E2">
      <w:pPr>
        <w:pStyle w:val="Heading4"/>
      </w:pPr>
      <w:r>
        <w:lastRenderedPageBreak/>
        <w:t>Field interception factor (</w:t>
      </w:r>
      <w:proofErr w:type="spellStart"/>
      <w:r>
        <w:t>IF_field</w:t>
      </w:r>
      <w:proofErr w:type="spellEnd"/>
      <w:r>
        <w:t>)</w:t>
      </w:r>
    </w:p>
    <w:p w14:paraId="2FA608AF" w14:textId="77777777" w:rsidR="005058E2" w:rsidRDefault="005058E2" w:rsidP="005058E2">
      <w:pPr>
        <w:keepNext/>
        <w:jc w:val="center"/>
      </w:pPr>
      <w:r>
        <w:rPr>
          <w:noProof/>
        </w:rPr>
        <w:drawing>
          <wp:inline distT="0" distB="0" distL="0" distR="0" wp14:anchorId="1443A6B3" wp14:editId="58CD2781">
            <wp:extent cx="2522137" cy="808188"/>
            <wp:effectExtent l="0" t="0" r="0" b="0"/>
            <wp:docPr id="51353061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38315" cy="813372"/>
                    </a:xfrm>
                    <a:prstGeom prst="rect">
                      <a:avLst/>
                    </a:prstGeom>
                    <a:noFill/>
                  </pic:spPr>
                </pic:pic>
              </a:graphicData>
            </a:graphic>
          </wp:inline>
        </w:drawing>
      </w:r>
    </w:p>
    <w:p w14:paraId="17CE553B" w14:textId="705E8526" w:rsidR="005058E2" w:rsidRPr="005058E2" w:rsidRDefault="005058E2" w:rsidP="005058E2">
      <w:pPr>
        <w:pStyle w:val="Caption"/>
        <w:jc w:val="center"/>
        <w:rPr>
          <w:rStyle w:val="Emphasis"/>
          <w:smallCaps w:val="0"/>
          <w:color w:val="auto"/>
          <w:spacing w:val="0"/>
          <w:sz w:val="16"/>
          <w:szCs w:val="16"/>
        </w:rPr>
      </w:pPr>
      <w:r w:rsidRPr="005058E2">
        <w:rPr>
          <w:rStyle w:val="Emphasis"/>
          <w:smallCaps w:val="0"/>
          <w:color w:val="auto"/>
          <w:spacing w:val="0"/>
          <w:sz w:val="16"/>
          <w:szCs w:val="16"/>
        </w:rPr>
        <w:t xml:space="preserve">Figure </w:t>
      </w:r>
      <w:r w:rsidRPr="005058E2">
        <w:rPr>
          <w:rStyle w:val="Emphasis"/>
          <w:smallCaps w:val="0"/>
          <w:color w:val="auto"/>
          <w:spacing w:val="0"/>
          <w:sz w:val="16"/>
          <w:szCs w:val="16"/>
        </w:rPr>
        <w:fldChar w:fldCharType="begin"/>
      </w:r>
      <w:r w:rsidRPr="005058E2">
        <w:rPr>
          <w:rStyle w:val="Emphasis"/>
          <w:smallCaps w:val="0"/>
          <w:color w:val="auto"/>
          <w:spacing w:val="0"/>
          <w:sz w:val="16"/>
          <w:szCs w:val="16"/>
        </w:rPr>
        <w:instrText xml:space="preserve"> SEQ Figure \* ARABIC </w:instrText>
      </w:r>
      <w:r w:rsidRPr="005058E2">
        <w:rPr>
          <w:rStyle w:val="Emphasis"/>
          <w:smallCaps w:val="0"/>
          <w:color w:val="auto"/>
          <w:spacing w:val="0"/>
          <w:sz w:val="16"/>
          <w:szCs w:val="16"/>
        </w:rPr>
        <w:fldChar w:fldCharType="separate"/>
      </w:r>
      <w:r w:rsidR="00C26DBE">
        <w:rPr>
          <w:rStyle w:val="Emphasis"/>
          <w:smallCaps w:val="0"/>
          <w:noProof/>
          <w:color w:val="auto"/>
          <w:spacing w:val="0"/>
          <w:sz w:val="16"/>
          <w:szCs w:val="16"/>
        </w:rPr>
        <w:t>24</w:t>
      </w:r>
      <w:r w:rsidRPr="005058E2">
        <w:rPr>
          <w:rStyle w:val="Emphasis"/>
          <w:smallCaps w:val="0"/>
          <w:color w:val="auto"/>
          <w:spacing w:val="0"/>
          <w:sz w:val="16"/>
          <w:szCs w:val="16"/>
        </w:rPr>
        <w:fldChar w:fldCharType="end"/>
      </w:r>
    </w:p>
    <w:p w14:paraId="177E38FE" w14:textId="77777777" w:rsidR="005058E2" w:rsidRDefault="005058E2" w:rsidP="005058E2">
      <w:pPr>
        <w:keepNext/>
        <w:jc w:val="center"/>
      </w:pPr>
      <w:r w:rsidRPr="005058E2">
        <w:rPr>
          <w:noProof/>
        </w:rPr>
        <mc:AlternateContent>
          <mc:Choice Requires="wps">
            <w:drawing>
              <wp:inline distT="0" distB="0" distL="0" distR="0" wp14:anchorId="4F84F411" wp14:editId="2EF30175">
                <wp:extent cx="4129720" cy="299249"/>
                <wp:effectExtent l="0" t="0" r="0" b="0"/>
                <wp:docPr id="413852064" name="TextBox 21"/>
                <wp:cNvGraphicFramePr/>
                <a:graphic xmlns:a="http://schemas.openxmlformats.org/drawingml/2006/main">
                  <a:graphicData uri="http://schemas.microsoft.com/office/word/2010/wordprocessingShape">
                    <wps:wsp>
                      <wps:cNvSpPr txBox="1"/>
                      <wps:spPr>
                        <a:xfrm>
                          <a:off x="0" y="0"/>
                          <a:ext cx="4129720" cy="299249"/>
                        </a:xfrm>
                        <a:prstGeom prst="rect">
                          <a:avLst/>
                        </a:prstGeom>
                        <a:noFill/>
                      </wps:spPr>
                      <wps:txbx>
                        <w:txbxContent>
                          <w:p w14:paraId="69E502B9" w14:textId="77777777" w:rsidR="005058E2" w:rsidRPr="005058E2" w:rsidRDefault="00000000" w:rsidP="005058E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IF</m:t>
                                    </m:r>
                                  </m:e>
                                  <m:sub>
                                    <m:r>
                                      <w:rPr>
                                        <w:rFonts w:ascii="Cambria Math" w:hAnsi="Cambria Math"/>
                                        <w:color w:val="000000" w:themeColor="text1"/>
                                        <w:kern w:val="24"/>
                                        <w:lang w:val="en-US"/>
                                      </w:rPr>
                                      <m:t>field-AS</m:t>
                                    </m:r>
                                  </m:sub>
                                </m:sSub>
                                <m:r>
                                  <w:rPr>
                                    <w:rFonts w:ascii="Cambria Math" w:hAnsi="Cambria Math"/>
                                    <w:color w:val="000000" w:themeColor="text1"/>
                                    <w:kern w:val="24"/>
                                  </w:rPr>
                                  <m:t>=</m:t>
                                </m:r>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IF</m:t>
                                    </m:r>
                                  </m:e>
                                  <m:sub>
                                    <m:r>
                                      <w:rPr>
                                        <w:rFonts w:ascii="Cambria Math" w:eastAsia="Cambria Math" w:hAnsi="Cambria Math"/>
                                        <w:color w:val="000000" w:themeColor="text1"/>
                                        <w:kern w:val="24"/>
                                        <w:lang w:val="en-US"/>
                                      </w:rPr>
                                      <m:t>crop-eppo</m:t>
                                    </m:r>
                                  </m:sub>
                                </m:sSub>
                              </m:oMath>
                            </m:oMathPara>
                          </w:p>
                        </w:txbxContent>
                      </wps:txbx>
                      <wps:bodyPr wrap="none" lIns="0" tIns="0" rIns="0" bIns="0" rtlCol="0">
                        <a:spAutoFit/>
                      </wps:bodyPr>
                    </wps:wsp>
                  </a:graphicData>
                </a:graphic>
              </wp:inline>
            </w:drawing>
          </mc:Choice>
          <mc:Fallback>
            <w:pict>
              <v:shape w14:anchorId="4F84F411" id="_x0000_s1046" type="#_x0000_t202" style="width:325.15pt;height:23.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" filled="f" stroked="f">
                <v:textbox style="mso-fit-shape-to-text:t" inset="0,0,0,0">
                  <w:txbxContent>
                    <w:p w14:paraId="69E502B9" w14:textId="77777777" w:rsidR="005058E2" w:rsidRPr="005058E2" w:rsidRDefault="00000000" w:rsidP="005058E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IF</m:t>
                              </m:r>
                            </m:e>
                            <m:sub>
                              <m:r>
                                <w:rPr>
                                  <w:rFonts w:ascii="Cambria Math" w:hAnsi="Cambria Math"/>
                                  <w:color w:val="000000" w:themeColor="text1"/>
                                  <w:kern w:val="24"/>
                                  <w:lang w:val="en-US"/>
                                </w:rPr>
                                <m:t>field-AS</m:t>
                              </m:r>
                            </m:sub>
                          </m:sSub>
                          <m:r>
                            <w:rPr>
                              <w:rFonts w:ascii="Cambria Math" w:hAnsi="Cambria Math"/>
                              <w:color w:val="000000" w:themeColor="text1"/>
                              <w:kern w:val="24"/>
                            </w:rPr>
                            <m:t>=</m:t>
                          </m:r>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m:t>
                              </m:r>
                            </m:e>
                            <m:sub>
                              <m:r>
                                <w:rPr>
                                  <w:rFonts w:ascii="Cambria Math" w:hAnsi="Cambria Math"/>
                                  <w:color w:val="000000" w:themeColor="text1"/>
                                  <w:kern w:val="24"/>
                                  <w:lang w:val="en-US"/>
                                </w:rPr>
                                <m:t>field-crop-AS</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IF</m:t>
                              </m:r>
                            </m:e>
                            <m:sub>
                              <m:r>
                                <w:rPr>
                                  <w:rFonts w:ascii="Cambria Math" w:eastAsia="Cambria Math" w:hAnsi="Cambria Math"/>
                                  <w:color w:val="000000" w:themeColor="text1"/>
                                  <w:kern w:val="24"/>
                                  <w:lang w:val="en-US"/>
                                </w:rPr>
                                <m:t>crop-eppo</m:t>
                              </m:r>
                            </m:sub>
                          </m:sSub>
                        </m:oMath>
                      </m:oMathPara>
                    </w:p>
                  </w:txbxContent>
                </v:textbox>
                <w10:anchorlock/>
              </v:shape>
            </w:pict>
          </mc:Fallback>
        </mc:AlternateContent>
      </w:r>
    </w:p>
    <w:p w14:paraId="04268498" w14:textId="31B388B5" w:rsidR="005058E2" w:rsidRPr="005058E2" w:rsidRDefault="005058E2" w:rsidP="005058E2">
      <w:pPr>
        <w:pStyle w:val="Caption"/>
        <w:jc w:val="center"/>
        <w:rPr>
          <w:rStyle w:val="Emphasis"/>
          <w:smallCaps w:val="0"/>
          <w:color w:val="auto"/>
          <w:spacing w:val="0"/>
          <w:sz w:val="16"/>
          <w:szCs w:val="16"/>
        </w:rPr>
      </w:pPr>
      <w:r w:rsidRPr="005058E2">
        <w:rPr>
          <w:rStyle w:val="Emphasis"/>
          <w:smallCaps w:val="0"/>
          <w:color w:val="auto"/>
          <w:spacing w:val="0"/>
          <w:sz w:val="16"/>
          <w:szCs w:val="16"/>
        </w:rPr>
        <w:t xml:space="preserve">Equation </w:t>
      </w:r>
      <w:r w:rsidRPr="005058E2">
        <w:rPr>
          <w:rStyle w:val="Emphasis"/>
          <w:smallCaps w:val="0"/>
          <w:color w:val="auto"/>
          <w:spacing w:val="0"/>
          <w:sz w:val="16"/>
          <w:szCs w:val="16"/>
        </w:rPr>
        <w:fldChar w:fldCharType="begin"/>
      </w:r>
      <w:r w:rsidRPr="005058E2">
        <w:rPr>
          <w:rStyle w:val="Emphasis"/>
          <w:smallCaps w:val="0"/>
          <w:color w:val="auto"/>
          <w:spacing w:val="0"/>
          <w:sz w:val="16"/>
          <w:szCs w:val="16"/>
        </w:rPr>
        <w:instrText xml:space="preserve"> SEQ Equation \* ARABIC </w:instrText>
      </w:r>
      <w:r w:rsidRPr="005058E2">
        <w:rPr>
          <w:rStyle w:val="Emphasis"/>
          <w:smallCaps w:val="0"/>
          <w:color w:val="auto"/>
          <w:spacing w:val="0"/>
          <w:sz w:val="16"/>
          <w:szCs w:val="16"/>
        </w:rPr>
        <w:fldChar w:fldCharType="separate"/>
      </w:r>
      <w:r w:rsidR="00C26DBE">
        <w:rPr>
          <w:rStyle w:val="Emphasis"/>
          <w:smallCaps w:val="0"/>
          <w:noProof/>
          <w:color w:val="auto"/>
          <w:spacing w:val="0"/>
          <w:sz w:val="16"/>
          <w:szCs w:val="16"/>
        </w:rPr>
        <w:t>21</w:t>
      </w:r>
      <w:r w:rsidRPr="005058E2">
        <w:rPr>
          <w:rStyle w:val="Emphasis"/>
          <w:smallCaps w:val="0"/>
          <w:color w:val="auto"/>
          <w:spacing w:val="0"/>
          <w:sz w:val="16"/>
          <w:szCs w:val="16"/>
        </w:rPr>
        <w:fldChar w:fldCharType="end"/>
      </w:r>
    </w:p>
    <w:p w14:paraId="7A3A1DCE" w14:textId="31B217B9" w:rsidR="005058E2" w:rsidRDefault="005058E2" w:rsidP="005058E2">
      <w:pPr>
        <w:pStyle w:val="Heading4"/>
      </w:pPr>
      <w:r>
        <w:t>AS fraction intercepted (</w:t>
      </w:r>
      <w:proofErr w:type="spellStart"/>
      <w:r>
        <w:t>F_field_IF</w:t>
      </w:r>
      <w:proofErr w:type="spellEnd"/>
      <w:r>
        <w:t>)</w:t>
      </w:r>
    </w:p>
    <w:p w14:paraId="44F3DA98" w14:textId="77777777" w:rsidR="005058E2" w:rsidRDefault="005058E2" w:rsidP="005058E2">
      <w:pPr>
        <w:keepNext/>
        <w:jc w:val="center"/>
      </w:pPr>
      <w:r>
        <w:rPr>
          <w:noProof/>
        </w:rPr>
        <w:drawing>
          <wp:inline distT="0" distB="0" distL="0" distR="0" wp14:anchorId="782153D6" wp14:editId="3F7732E4">
            <wp:extent cx="1562519" cy="1151452"/>
            <wp:effectExtent l="0" t="0" r="0" b="0"/>
            <wp:docPr id="127807637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65317" cy="1153514"/>
                    </a:xfrm>
                    <a:prstGeom prst="rect">
                      <a:avLst/>
                    </a:prstGeom>
                    <a:noFill/>
                  </pic:spPr>
                </pic:pic>
              </a:graphicData>
            </a:graphic>
          </wp:inline>
        </w:drawing>
      </w:r>
    </w:p>
    <w:p w14:paraId="7E0341C6" w14:textId="0C61183C" w:rsidR="005058E2" w:rsidRPr="005058E2" w:rsidRDefault="005058E2" w:rsidP="005058E2">
      <w:pPr>
        <w:pStyle w:val="Caption"/>
        <w:jc w:val="center"/>
        <w:rPr>
          <w:rStyle w:val="Emphasis"/>
          <w:smallCaps w:val="0"/>
          <w:color w:val="auto"/>
          <w:spacing w:val="0"/>
          <w:sz w:val="16"/>
          <w:szCs w:val="16"/>
        </w:rPr>
      </w:pPr>
      <w:r w:rsidRPr="005058E2">
        <w:rPr>
          <w:rStyle w:val="Emphasis"/>
          <w:smallCaps w:val="0"/>
          <w:color w:val="auto"/>
          <w:spacing w:val="0"/>
          <w:sz w:val="16"/>
          <w:szCs w:val="16"/>
        </w:rPr>
        <w:t xml:space="preserve">Figure </w:t>
      </w:r>
      <w:r w:rsidRPr="005058E2">
        <w:rPr>
          <w:rStyle w:val="Emphasis"/>
          <w:smallCaps w:val="0"/>
          <w:color w:val="auto"/>
          <w:spacing w:val="0"/>
          <w:sz w:val="16"/>
          <w:szCs w:val="16"/>
        </w:rPr>
        <w:fldChar w:fldCharType="begin"/>
      </w:r>
      <w:r w:rsidRPr="005058E2">
        <w:rPr>
          <w:rStyle w:val="Emphasis"/>
          <w:smallCaps w:val="0"/>
          <w:color w:val="auto"/>
          <w:spacing w:val="0"/>
          <w:sz w:val="16"/>
          <w:szCs w:val="16"/>
        </w:rPr>
        <w:instrText xml:space="preserve"> SEQ Figure \* ARABIC </w:instrText>
      </w:r>
      <w:r w:rsidRPr="005058E2">
        <w:rPr>
          <w:rStyle w:val="Emphasis"/>
          <w:smallCaps w:val="0"/>
          <w:color w:val="auto"/>
          <w:spacing w:val="0"/>
          <w:sz w:val="16"/>
          <w:szCs w:val="16"/>
        </w:rPr>
        <w:fldChar w:fldCharType="separate"/>
      </w:r>
      <w:r w:rsidR="00C26DBE">
        <w:rPr>
          <w:rStyle w:val="Emphasis"/>
          <w:smallCaps w:val="0"/>
          <w:noProof/>
          <w:color w:val="auto"/>
          <w:spacing w:val="0"/>
          <w:sz w:val="16"/>
          <w:szCs w:val="16"/>
        </w:rPr>
        <w:t>25</w:t>
      </w:r>
      <w:r w:rsidRPr="005058E2">
        <w:rPr>
          <w:rStyle w:val="Emphasis"/>
          <w:smallCaps w:val="0"/>
          <w:color w:val="auto"/>
          <w:spacing w:val="0"/>
          <w:sz w:val="16"/>
          <w:szCs w:val="16"/>
        </w:rPr>
        <w:fldChar w:fldCharType="end"/>
      </w:r>
    </w:p>
    <w:p w14:paraId="1293ADC5" w14:textId="77777777" w:rsidR="005058E2" w:rsidRDefault="005058E2" w:rsidP="005058E2">
      <w:pPr>
        <w:keepNext/>
        <w:jc w:val="center"/>
      </w:pPr>
      <w:r w:rsidRPr="005058E2">
        <w:rPr>
          <w:noProof/>
        </w:rPr>
        <mc:AlternateContent>
          <mc:Choice Requires="wps">
            <w:drawing>
              <wp:inline distT="0" distB="0" distL="0" distR="0" wp14:anchorId="39AEEE6E" wp14:editId="325EF18C">
                <wp:extent cx="2248308" cy="526426"/>
                <wp:effectExtent l="0" t="0" r="0" b="0"/>
                <wp:docPr id="182647841" name="TextBox 6"/>
                <wp:cNvGraphicFramePr/>
                <a:graphic xmlns:a="http://schemas.openxmlformats.org/drawingml/2006/main">
                  <a:graphicData uri="http://schemas.microsoft.com/office/word/2010/wordprocessingShape">
                    <wps:wsp>
                      <wps:cNvSpPr txBox="1"/>
                      <wps:spPr>
                        <a:xfrm>
                          <a:off x="0" y="0"/>
                          <a:ext cx="2248308" cy="526426"/>
                        </a:xfrm>
                        <a:prstGeom prst="rect">
                          <a:avLst/>
                        </a:prstGeom>
                        <a:noFill/>
                      </wps:spPr>
                      <wps:txbx>
                        <w:txbxContent>
                          <w:p w14:paraId="70D9F4AA" w14:textId="77777777" w:rsidR="005058E2" w:rsidRPr="005058E2" w:rsidRDefault="00000000" w:rsidP="005058E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AS IF</m:t>
                                    </m:r>
                                  </m:sub>
                                </m:sSub>
                                <m:r>
                                  <w:rPr>
                                    <w:rFonts w:ascii="Cambria Math" w:hAnsi="Cambria Math"/>
                                    <w:color w:val="000000" w:themeColor="text1"/>
                                    <w:kern w:val="24"/>
                                    <w:lang w:val="en-US"/>
                                  </w:rPr>
                                  <m:t>=1-</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IF</m:t>
                                        </m:r>
                                      </m:e>
                                      <m:sub>
                                        <m:r>
                                          <w:rPr>
                                            <w:rFonts w:ascii="Cambria Math" w:hAnsi="Cambria Math"/>
                                            <w:color w:val="000000" w:themeColor="text1"/>
                                            <w:kern w:val="24"/>
                                            <w:lang w:val="en-US"/>
                                          </w:rPr>
                                          <m:t>field-AS</m:t>
                                        </m:r>
                                      </m:sub>
                                    </m:sSub>
                                  </m:num>
                                  <m:den>
                                    <m:r>
                                      <w:rPr>
                                        <w:rFonts w:ascii="Cambria Math" w:hAnsi="Cambria Math"/>
                                        <w:color w:val="000000" w:themeColor="text1"/>
                                        <w:kern w:val="24"/>
                                        <w:lang w:val="en-US"/>
                                      </w:rPr>
                                      <m:t>100</m:t>
                                    </m:r>
                                  </m:den>
                                </m:f>
                              </m:oMath>
                            </m:oMathPara>
                          </w:p>
                        </w:txbxContent>
                      </wps:txbx>
                      <wps:bodyPr wrap="none" lIns="0" tIns="0" rIns="0" bIns="0" rtlCol="0">
                        <a:spAutoFit/>
                      </wps:bodyPr>
                    </wps:wsp>
                  </a:graphicData>
                </a:graphic>
              </wp:inline>
            </w:drawing>
          </mc:Choice>
          <mc:Fallback>
            <w:pict>
              <v:shape w14:anchorId="39AEEE6E" id="_x0000_s1047" type="#_x0000_t202" style="width:177.05pt;height:41.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" filled="f" stroked="f">
                <v:textbox style="mso-fit-shape-to-text:t" inset="0,0,0,0">
                  <w:txbxContent>
                    <w:p w14:paraId="70D9F4AA" w14:textId="77777777" w:rsidR="005058E2" w:rsidRPr="005058E2" w:rsidRDefault="00000000" w:rsidP="005058E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AS IF</m:t>
                              </m:r>
                            </m:sub>
                          </m:sSub>
                          <m:r>
                            <w:rPr>
                              <w:rFonts w:ascii="Cambria Math" w:hAnsi="Cambria Math"/>
                              <w:color w:val="000000" w:themeColor="text1"/>
                              <w:kern w:val="24"/>
                              <w:lang w:val="en-US"/>
                            </w:rPr>
                            <m:t>=1-</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IF</m:t>
                                  </m:r>
                                </m:e>
                                <m:sub>
                                  <m:r>
                                    <w:rPr>
                                      <w:rFonts w:ascii="Cambria Math" w:hAnsi="Cambria Math"/>
                                      <w:color w:val="000000" w:themeColor="text1"/>
                                      <w:kern w:val="24"/>
                                      <w:lang w:val="en-US"/>
                                    </w:rPr>
                                    <m:t>field-AS</m:t>
                                  </m:r>
                                </m:sub>
                              </m:sSub>
                            </m:num>
                            <m:den>
                              <m:r>
                                <w:rPr>
                                  <w:rFonts w:ascii="Cambria Math" w:hAnsi="Cambria Math"/>
                                  <w:color w:val="000000" w:themeColor="text1"/>
                                  <w:kern w:val="24"/>
                                  <w:lang w:val="en-US"/>
                                </w:rPr>
                                <m:t>100</m:t>
                              </m:r>
                            </m:den>
                          </m:f>
                        </m:oMath>
                      </m:oMathPara>
                    </w:p>
                  </w:txbxContent>
                </v:textbox>
                <w10:anchorlock/>
              </v:shape>
            </w:pict>
          </mc:Fallback>
        </mc:AlternateContent>
      </w:r>
    </w:p>
    <w:p w14:paraId="17E8CC95" w14:textId="514EA01B" w:rsidR="005058E2" w:rsidRDefault="005058E2" w:rsidP="005058E2">
      <w:pPr>
        <w:pStyle w:val="Caption"/>
        <w:jc w:val="center"/>
        <w:rPr>
          <w:rStyle w:val="Emphasis"/>
          <w:smallCaps w:val="0"/>
          <w:color w:val="auto"/>
          <w:spacing w:val="0"/>
          <w:sz w:val="16"/>
          <w:szCs w:val="16"/>
        </w:rPr>
      </w:pPr>
      <w:r w:rsidRPr="005058E2">
        <w:rPr>
          <w:rStyle w:val="Emphasis"/>
          <w:smallCaps w:val="0"/>
          <w:color w:val="auto"/>
          <w:spacing w:val="0"/>
          <w:sz w:val="16"/>
          <w:szCs w:val="16"/>
        </w:rPr>
        <w:t xml:space="preserve">Equation </w:t>
      </w:r>
      <w:r w:rsidRPr="005058E2">
        <w:rPr>
          <w:rStyle w:val="Emphasis"/>
          <w:smallCaps w:val="0"/>
          <w:color w:val="auto"/>
          <w:spacing w:val="0"/>
          <w:sz w:val="16"/>
          <w:szCs w:val="16"/>
        </w:rPr>
        <w:fldChar w:fldCharType="begin"/>
      </w:r>
      <w:r w:rsidRPr="005058E2">
        <w:rPr>
          <w:rStyle w:val="Emphasis"/>
          <w:smallCaps w:val="0"/>
          <w:color w:val="auto"/>
          <w:spacing w:val="0"/>
          <w:sz w:val="16"/>
          <w:szCs w:val="16"/>
        </w:rPr>
        <w:instrText xml:space="preserve"> SEQ Equation \* ARABIC </w:instrText>
      </w:r>
      <w:r w:rsidRPr="005058E2">
        <w:rPr>
          <w:rStyle w:val="Emphasis"/>
          <w:smallCaps w:val="0"/>
          <w:color w:val="auto"/>
          <w:spacing w:val="0"/>
          <w:sz w:val="16"/>
          <w:szCs w:val="16"/>
        </w:rPr>
        <w:fldChar w:fldCharType="separate"/>
      </w:r>
      <w:r w:rsidR="00C26DBE">
        <w:rPr>
          <w:rStyle w:val="Emphasis"/>
          <w:smallCaps w:val="0"/>
          <w:noProof/>
          <w:color w:val="auto"/>
          <w:spacing w:val="0"/>
          <w:sz w:val="16"/>
          <w:szCs w:val="16"/>
        </w:rPr>
        <w:t>22</w:t>
      </w:r>
      <w:r w:rsidRPr="005058E2">
        <w:rPr>
          <w:rStyle w:val="Emphasis"/>
          <w:smallCaps w:val="0"/>
          <w:color w:val="auto"/>
          <w:spacing w:val="0"/>
          <w:sz w:val="16"/>
          <w:szCs w:val="16"/>
        </w:rPr>
        <w:fldChar w:fldCharType="end"/>
      </w:r>
    </w:p>
    <w:p w14:paraId="30678DC4" w14:textId="77777777" w:rsidR="005058E2" w:rsidRDefault="005058E2" w:rsidP="005058E2">
      <w:pPr>
        <w:pStyle w:val="Heading3"/>
      </w:pPr>
      <w:bookmarkStart w:id="71" w:name="_Toc195518521"/>
      <w:r>
        <w:t>Degradation rates</w:t>
      </w:r>
      <w:bookmarkEnd w:id="71"/>
    </w:p>
    <w:p w14:paraId="6664E69B" w14:textId="44802DB1" w:rsidR="00923652" w:rsidRDefault="00923652" w:rsidP="00923652">
      <w:r>
        <w:t>Calculation schematics related to obtaining individual chemical water and soil specific degradation rates are repeated here and complemented by formulas.</w:t>
      </w:r>
    </w:p>
    <w:p w14:paraId="2FBFA68B" w14:textId="77777777" w:rsidR="00923652" w:rsidRPr="00923652" w:rsidRDefault="00923652" w:rsidP="00923652"/>
    <w:p w14:paraId="6A30C878" w14:textId="1A0B8355" w:rsidR="00A16594" w:rsidRDefault="00A16594" w:rsidP="00A16594">
      <w:pPr>
        <w:pStyle w:val="Heading4"/>
      </w:pPr>
      <w:r>
        <w:t>AS degradation rate in soil (k_DT50_soil)</w:t>
      </w:r>
    </w:p>
    <w:p w14:paraId="6005A2C4" w14:textId="77777777" w:rsidR="00A16594" w:rsidRDefault="00A16594" w:rsidP="00A16594">
      <w:pPr>
        <w:keepNext/>
        <w:jc w:val="center"/>
      </w:pPr>
      <w:r>
        <w:rPr>
          <w:noProof/>
        </w:rPr>
        <w:drawing>
          <wp:inline distT="0" distB="0" distL="0" distR="0" wp14:anchorId="4875B644" wp14:editId="2911526F">
            <wp:extent cx="1306286" cy="1047750"/>
            <wp:effectExtent l="0" t="0" r="8255" b="0"/>
            <wp:docPr id="74541510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14935" cy="1054687"/>
                    </a:xfrm>
                    <a:prstGeom prst="rect">
                      <a:avLst/>
                    </a:prstGeom>
                    <a:noFill/>
                  </pic:spPr>
                </pic:pic>
              </a:graphicData>
            </a:graphic>
          </wp:inline>
        </w:drawing>
      </w:r>
    </w:p>
    <w:p w14:paraId="360B2CDC" w14:textId="7415C49D" w:rsidR="00A16594" w:rsidRPr="00A16594" w:rsidRDefault="00A16594" w:rsidP="00A16594">
      <w:pPr>
        <w:pStyle w:val="Caption"/>
        <w:jc w:val="center"/>
        <w:rPr>
          <w:rStyle w:val="Emphasis"/>
          <w:smallCaps w:val="0"/>
          <w:color w:val="auto"/>
          <w:spacing w:val="0"/>
          <w:sz w:val="16"/>
          <w:szCs w:val="16"/>
        </w:rPr>
      </w:pPr>
      <w:r w:rsidRPr="00A16594">
        <w:rPr>
          <w:rStyle w:val="Emphasis"/>
          <w:smallCaps w:val="0"/>
          <w:color w:val="auto"/>
          <w:spacing w:val="0"/>
          <w:sz w:val="16"/>
          <w:szCs w:val="16"/>
        </w:rPr>
        <w:t xml:space="preserve">Figure </w:t>
      </w:r>
      <w:r w:rsidRPr="00A16594">
        <w:rPr>
          <w:rStyle w:val="Emphasis"/>
          <w:smallCaps w:val="0"/>
          <w:color w:val="auto"/>
          <w:spacing w:val="0"/>
          <w:sz w:val="16"/>
          <w:szCs w:val="16"/>
        </w:rPr>
        <w:fldChar w:fldCharType="begin"/>
      </w:r>
      <w:r w:rsidRPr="00A16594">
        <w:rPr>
          <w:rStyle w:val="Emphasis"/>
          <w:smallCaps w:val="0"/>
          <w:color w:val="auto"/>
          <w:spacing w:val="0"/>
          <w:sz w:val="16"/>
          <w:szCs w:val="16"/>
        </w:rPr>
        <w:instrText xml:space="preserve"> SEQ Figure \* ARABIC </w:instrText>
      </w:r>
      <w:r w:rsidRPr="00A16594">
        <w:rPr>
          <w:rStyle w:val="Emphasis"/>
          <w:smallCaps w:val="0"/>
          <w:color w:val="auto"/>
          <w:spacing w:val="0"/>
          <w:sz w:val="16"/>
          <w:szCs w:val="16"/>
        </w:rPr>
        <w:fldChar w:fldCharType="separate"/>
      </w:r>
      <w:r w:rsidR="00C26DBE">
        <w:rPr>
          <w:rStyle w:val="Emphasis"/>
          <w:smallCaps w:val="0"/>
          <w:noProof/>
          <w:color w:val="auto"/>
          <w:spacing w:val="0"/>
          <w:sz w:val="16"/>
          <w:szCs w:val="16"/>
        </w:rPr>
        <w:t>26</w:t>
      </w:r>
      <w:r w:rsidRPr="00A16594">
        <w:rPr>
          <w:rStyle w:val="Emphasis"/>
          <w:smallCaps w:val="0"/>
          <w:color w:val="auto"/>
          <w:spacing w:val="0"/>
          <w:sz w:val="16"/>
          <w:szCs w:val="16"/>
        </w:rPr>
        <w:fldChar w:fldCharType="end"/>
      </w:r>
    </w:p>
    <w:p w14:paraId="3BB1667B" w14:textId="77777777" w:rsidR="00A16594" w:rsidRDefault="00A16594" w:rsidP="00A16594">
      <w:pPr>
        <w:keepNext/>
        <w:jc w:val="center"/>
      </w:pPr>
      <w:r w:rsidRPr="00A16594">
        <w:rPr>
          <w:noProof/>
        </w:rPr>
        <mc:AlternateContent>
          <mc:Choice Requires="wps">
            <w:drawing>
              <wp:inline distT="0" distB="0" distL="0" distR="0" wp14:anchorId="71EF5640" wp14:editId="7BFF1989">
                <wp:extent cx="2085699" cy="572786"/>
                <wp:effectExtent l="0" t="0" r="0" b="0"/>
                <wp:docPr id="12" name="TextBox 11">
                  <a:extLst xmlns:a="http://schemas.openxmlformats.org/drawingml/2006/main">
                    <a:ext uri="{FF2B5EF4-FFF2-40B4-BE49-F238E27FC236}">
                      <a16:creationId xmlns:a16="http://schemas.microsoft.com/office/drawing/2014/main" id="{E30F7852-0079-CF19-8573-43CA95549109}"/>
                    </a:ext>
                  </a:extLst>
                </wp:docPr>
                <wp:cNvGraphicFramePr/>
                <a:graphic xmlns:a="http://schemas.openxmlformats.org/drawingml/2006/main">
                  <a:graphicData uri="http://schemas.microsoft.com/office/word/2010/wordprocessingShape">
                    <wps:wsp>
                      <wps:cNvSpPr txBox="1"/>
                      <wps:spPr>
                        <a:xfrm>
                          <a:off x="0" y="0"/>
                          <a:ext cx="2085699" cy="572786"/>
                        </a:xfrm>
                        <a:prstGeom prst="rect">
                          <a:avLst/>
                        </a:prstGeom>
                        <a:noFill/>
                      </wps:spPr>
                      <wps:txbx>
                        <w:txbxContent>
                          <w:p w14:paraId="6EE23E37" w14:textId="77777777" w:rsidR="00A16594" w:rsidRPr="00A16594" w:rsidRDefault="00000000" w:rsidP="00A165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DT50soil</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ln2</m:t>
                                    </m:r>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DT50</m:t>
                                        </m:r>
                                      </m:e>
                                      <m:sub>
                                        <m:r>
                                          <w:rPr>
                                            <w:rFonts w:ascii="Cambria Math" w:hAnsi="Cambria Math"/>
                                            <w:color w:val="000000" w:themeColor="text1"/>
                                            <w:kern w:val="24"/>
                                            <w:lang w:val="en-US"/>
                                          </w:rPr>
                                          <m:t>soil</m:t>
                                        </m:r>
                                      </m:sub>
                                    </m:sSub>
                                  </m:den>
                                </m:f>
                              </m:oMath>
                            </m:oMathPara>
                          </w:p>
                        </w:txbxContent>
                      </wps:txbx>
                      <wps:bodyPr wrap="none" lIns="0" tIns="0" rIns="0" bIns="0" rtlCol="0">
                        <a:spAutoFit/>
                      </wps:bodyPr>
                    </wps:wsp>
                  </a:graphicData>
                </a:graphic>
              </wp:inline>
            </w:drawing>
          </mc:Choice>
          <mc:Fallback>
            <w:pict>
              <v:shape w14:anchorId="71EF5640" id="TextBox 11" o:spid="_x0000_s1048" type="#_x0000_t202" style="width:164.25pt;height:45.1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" filled="f" stroked="f">
                <v:textbox style="mso-fit-shape-to-text:t" inset="0,0,0,0">
                  <w:txbxContent>
                    <w:p w14:paraId="6EE23E37" w14:textId="77777777" w:rsidR="00A16594" w:rsidRPr="00A16594" w:rsidRDefault="00000000" w:rsidP="00A165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DT50soil</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ln2</m:t>
                              </m:r>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DT50</m:t>
                                  </m:r>
                                </m:e>
                                <m:sub>
                                  <m:r>
                                    <w:rPr>
                                      <w:rFonts w:ascii="Cambria Math" w:hAnsi="Cambria Math"/>
                                      <w:color w:val="000000" w:themeColor="text1"/>
                                      <w:kern w:val="24"/>
                                      <w:lang w:val="en-US"/>
                                    </w:rPr>
                                    <m:t>soil</m:t>
                                  </m:r>
                                </m:sub>
                              </m:sSub>
                            </m:den>
                          </m:f>
                        </m:oMath>
                      </m:oMathPara>
                    </w:p>
                  </w:txbxContent>
                </v:textbox>
                <w10:anchorlock/>
              </v:shape>
            </w:pict>
          </mc:Fallback>
        </mc:AlternateContent>
      </w:r>
    </w:p>
    <w:p w14:paraId="3EF348C1" w14:textId="210C56F7" w:rsidR="00A16594" w:rsidRPr="00A16594" w:rsidRDefault="00A16594" w:rsidP="00A16594">
      <w:pPr>
        <w:pStyle w:val="Caption"/>
        <w:jc w:val="center"/>
        <w:rPr>
          <w:rStyle w:val="Emphasis"/>
          <w:smallCaps w:val="0"/>
          <w:color w:val="auto"/>
          <w:spacing w:val="0"/>
          <w:sz w:val="16"/>
          <w:szCs w:val="16"/>
        </w:rPr>
      </w:pPr>
      <w:r w:rsidRPr="00A16594">
        <w:rPr>
          <w:rStyle w:val="Emphasis"/>
          <w:smallCaps w:val="0"/>
          <w:color w:val="auto"/>
          <w:spacing w:val="0"/>
          <w:sz w:val="16"/>
          <w:szCs w:val="16"/>
        </w:rPr>
        <w:t xml:space="preserve">Equation </w:t>
      </w:r>
      <w:r w:rsidRPr="00A16594">
        <w:rPr>
          <w:rStyle w:val="Emphasis"/>
          <w:smallCaps w:val="0"/>
          <w:color w:val="auto"/>
          <w:spacing w:val="0"/>
          <w:sz w:val="16"/>
          <w:szCs w:val="16"/>
        </w:rPr>
        <w:fldChar w:fldCharType="begin"/>
      </w:r>
      <w:r w:rsidRPr="00A16594">
        <w:rPr>
          <w:rStyle w:val="Emphasis"/>
          <w:smallCaps w:val="0"/>
          <w:color w:val="auto"/>
          <w:spacing w:val="0"/>
          <w:sz w:val="16"/>
          <w:szCs w:val="16"/>
        </w:rPr>
        <w:instrText xml:space="preserve"> SEQ Equation \* ARABIC </w:instrText>
      </w:r>
      <w:r w:rsidRPr="00A16594">
        <w:rPr>
          <w:rStyle w:val="Emphasis"/>
          <w:smallCaps w:val="0"/>
          <w:color w:val="auto"/>
          <w:spacing w:val="0"/>
          <w:sz w:val="16"/>
          <w:szCs w:val="16"/>
        </w:rPr>
        <w:fldChar w:fldCharType="separate"/>
      </w:r>
      <w:r w:rsidR="00C26DBE">
        <w:rPr>
          <w:rStyle w:val="Emphasis"/>
          <w:smallCaps w:val="0"/>
          <w:noProof/>
          <w:color w:val="auto"/>
          <w:spacing w:val="0"/>
          <w:sz w:val="16"/>
          <w:szCs w:val="16"/>
        </w:rPr>
        <w:t>23</w:t>
      </w:r>
      <w:r w:rsidRPr="00A16594">
        <w:rPr>
          <w:rStyle w:val="Emphasis"/>
          <w:smallCaps w:val="0"/>
          <w:color w:val="auto"/>
          <w:spacing w:val="0"/>
          <w:sz w:val="16"/>
          <w:szCs w:val="16"/>
        </w:rPr>
        <w:fldChar w:fldCharType="end"/>
      </w:r>
    </w:p>
    <w:p w14:paraId="6D21452C" w14:textId="267B9B76" w:rsidR="005058E2" w:rsidRDefault="00A16594" w:rsidP="00A16594">
      <w:pPr>
        <w:pStyle w:val="Heading4"/>
      </w:pPr>
      <w:r>
        <w:t>AS degradation rate in river water (k_DT50_riverwater)</w:t>
      </w:r>
    </w:p>
    <w:p w14:paraId="4AB377CC" w14:textId="77777777" w:rsidR="00A16594" w:rsidRDefault="00A16594" w:rsidP="00A16594">
      <w:pPr>
        <w:keepNext/>
        <w:jc w:val="center"/>
      </w:pPr>
      <w:r>
        <w:rPr>
          <w:noProof/>
        </w:rPr>
        <w:drawing>
          <wp:inline distT="0" distB="0" distL="0" distR="0" wp14:anchorId="23A24472" wp14:editId="5D8CE5BE">
            <wp:extent cx="1396852" cy="1120392"/>
            <wp:effectExtent l="0" t="0" r="0" b="3810"/>
            <wp:docPr id="100136691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01485" cy="1124108"/>
                    </a:xfrm>
                    <a:prstGeom prst="rect">
                      <a:avLst/>
                    </a:prstGeom>
                    <a:noFill/>
                  </pic:spPr>
                </pic:pic>
              </a:graphicData>
            </a:graphic>
          </wp:inline>
        </w:drawing>
      </w:r>
    </w:p>
    <w:p w14:paraId="48D97A86" w14:textId="1595DFAA" w:rsidR="00A16594" w:rsidRPr="00A16594" w:rsidRDefault="00A16594" w:rsidP="00A16594">
      <w:pPr>
        <w:pStyle w:val="Caption"/>
        <w:jc w:val="center"/>
        <w:rPr>
          <w:rStyle w:val="Emphasis"/>
          <w:smallCaps w:val="0"/>
          <w:color w:val="auto"/>
          <w:spacing w:val="0"/>
          <w:sz w:val="16"/>
          <w:szCs w:val="16"/>
        </w:rPr>
      </w:pPr>
      <w:r w:rsidRPr="00A16594">
        <w:rPr>
          <w:rStyle w:val="Emphasis"/>
          <w:smallCaps w:val="0"/>
          <w:color w:val="auto"/>
          <w:spacing w:val="0"/>
          <w:sz w:val="16"/>
          <w:szCs w:val="16"/>
        </w:rPr>
        <w:t xml:space="preserve">Figure </w:t>
      </w:r>
      <w:r w:rsidRPr="00A16594">
        <w:rPr>
          <w:rStyle w:val="Emphasis"/>
          <w:smallCaps w:val="0"/>
          <w:color w:val="auto"/>
          <w:spacing w:val="0"/>
          <w:sz w:val="16"/>
          <w:szCs w:val="16"/>
        </w:rPr>
        <w:fldChar w:fldCharType="begin"/>
      </w:r>
      <w:r w:rsidRPr="00A16594">
        <w:rPr>
          <w:rStyle w:val="Emphasis"/>
          <w:smallCaps w:val="0"/>
          <w:color w:val="auto"/>
          <w:spacing w:val="0"/>
          <w:sz w:val="16"/>
          <w:szCs w:val="16"/>
        </w:rPr>
        <w:instrText xml:space="preserve"> SEQ Figure \* ARABIC </w:instrText>
      </w:r>
      <w:r w:rsidRPr="00A16594">
        <w:rPr>
          <w:rStyle w:val="Emphasis"/>
          <w:smallCaps w:val="0"/>
          <w:color w:val="auto"/>
          <w:spacing w:val="0"/>
          <w:sz w:val="16"/>
          <w:szCs w:val="16"/>
        </w:rPr>
        <w:fldChar w:fldCharType="separate"/>
      </w:r>
      <w:r w:rsidR="00C26DBE">
        <w:rPr>
          <w:rStyle w:val="Emphasis"/>
          <w:smallCaps w:val="0"/>
          <w:noProof/>
          <w:color w:val="auto"/>
          <w:spacing w:val="0"/>
          <w:sz w:val="16"/>
          <w:szCs w:val="16"/>
        </w:rPr>
        <w:t>27</w:t>
      </w:r>
      <w:r w:rsidRPr="00A16594">
        <w:rPr>
          <w:rStyle w:val="Emphasis"/>
          <w:smallCaps w:val="0"/>
          <w:color w:val="auto"/>
          <w:spacing w:val="0"/>
          <w:sz w:val="16"/>
          <w:szCs w:val="16"/>
        </w:rPr>
        <w:fldChar w:fldCharType="end"/>
      </w:r>
    </w:p>
    <w:p w14:paraId="38DB93BD" w14:textId="77777777" w:rsidR="00A16594" w:rsidRDefault="00A16594" w:rsidP="00A16594">
      <w:pPr>
        <w:keepNext/>
        <w:jc w:val="center"/>
      </w:pPr>
      <w:r w:rsidRPr="00A16594">
        <w:rPr>
          <w:noProof/>
        </w:rPr>
        <w:lastRenderedPageBreak/>
        <mc:AlternateContent>
          <mc:Choice Requires="wps">
            <w:drawing>
              <wp:inline distT="0" distB="0" distL="0" distR="0" wp14:anchorId="31BA525B" wp14:editId="72FD7D21">
                <wp:extent cx="2482346" cy="572721"/>
                <wp:effectExtent l="0" t="0" r="0" b="0"/>
                <wp:docPr id="516190272" name="TextBox 6"/>
                <wp:cNvGraphicFramePr/>
                <a:graphic xmlns:a="http://schemas.openxmlformats.org/drawingml/2006/main">
                  <a:graphicData uri="http://schemas.microsoft.com/office/word/2010/wordprocessingShape">
                    <wps:wsp>
                      <wps:cNvSpPr txBox="1"/>
                      <wps:spPr>
                        <a:xfrm>
                          <a:off x="0" y="0"/>
                          <a:ext cx="2482346" cy="572721"/>
                        </a:xfrm>
                        <a:prstGeom prst="rect">
                          <a:avLst/>
                        </a:prstGeom>
                        <a:noFill/>
                      </wps:spPr>
                      <wps:txbx>
                        <w:txbxContent>
                          <w:p w14:paraId="6996D992" w14:textId="77777777" w:rsidR="00A16594" w:rsidRPr="00A16594" w:rsidRDefault="00000000" w:rsidP="00A165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DT50water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ln2</m:t>
                                    </m:r>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DT50</m:t>
                                        </m:r>
                                      </m:e>
                                      <m:sub>
                                        <m:r>
                                          <w:rPr>
                                            <w:rFonts w:ascii="Cambria Math" w:hAnsi="Cambria Math"/>
                                            <w:color w:val="000000" w:themeColor="text1"/>
                                            <w:kern w:val="24"/>
                                            <w:lang w:val="en-US"/>
                                          </w:rPr>
                                          <m:t>water</m:t>
                                        </m:r>
                                      </m:sub>
                                    </m:sSub>
                                  </m:den>
                                </m:f>
                              </m:oMath>
                            </m:oMathPara>
                          </w:p>
                        </w:txbxContent>
                      </wps:txbx>
                      <wps:bodyPr wrap="none" lIns="0" tIns="0" rIns="0" bIns="0" rtlCol="0">
                        <a:spAutoFit/>
                      </wps:bodyPr>
                    </wps:wsp>
                  </a:graphicData>
                </a:graphic>
              </wp:inline>
            </w:drawing>
          </mc:Choice>
          <mc:Fallback>
            <w:pict>
              <v:shape w14:anchorId="31BA525B" id="_x0000_s1049" type="#_x0000_t202" style="width:195.45pt;height:45.1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" filled="f" stroked="f">
                <v:textbox style="mso-fit-shape-to-text:t" inset="0,0,0,0">
                  <w:txbxContent>
                    <w:p w14:paraId="6996D992" w14:textId="77777777" w:rsidR="00A16594" w:rsidRPr="00A16594" w:rsidRDefault="00000000" w:rsidP="00A165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DT50water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ln2</m:t>
                              </m:r>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DT50</m:t>
                                  </m:r>
                                </m:e>
                                <m:sub>
                                  <m:r>
                                    <w:rPr>
                                      <w:rFonts w:ascii="Cambria Math" w:hAnsi="Cambria Math"/>
                                      <w:color w:val="000000" w:themeColor="text1"/>
                                      <w:kern w:val="24"/>
                                      <w:lang w:val="en-US"/>
                                    </w:rPr>
                                    <m:t>water</m:t>
                                  </m:r>
                                </m:sub>
                              </m:sSub>
                            </m:den>
                          </m:f>
                        </m:oMath>
                      </m:oMathPara>
                    </w:p>
                  </w:txbxContent>
                </v:textbox>
                <w10:anchorlock/>
              </v:shape>
            </w:pict>
          </mc:Fallback>
        </mc:AlternateContent>
      </w:r>
    </w:p>
    <w:p w14:paraId="075AF8B7" w14:textId="635BB07F" w:rsidR="00A16594" w:rsidRDefault="00A16594" w:rsidP="00A16594">
      <w:pPr>
        <w:pStyle w:val="Caption"/>
        <w:jc w:val="center"/>
        <w:rPr>
          <w:rStyle w:val="Emphasis"/>
          <w:smallCaps w:val="0"/>
          <w:color w:val="auto"/>
          <w:spacing w:val="0"/>
          <w:sz w:val="16"/>
          <w:szCs w:val="16"/>
        </w:rPr>
      </w:pPr>
      <w:r w:rsidRPr="00A16594">
        <w:rPr>
          <w:rStyle w:val="Emphasis"/>
          <w:smallCaps w:val="0"/>
          <w:color w:val="auto"/>
          <w:spacing w:val="0"/>
          <w:sz w:val="16"/>
          <w:szCs w:val="16"/>
        </w:rPr>
        <w:t xml:space="preserve">Equation </w:t>
      </w:r>
      <w:r w:rsidRPr="00A16594">
        <w:rPr>
          <w:rStyle w:val="Emphasis"/>
          <w:smallCaps w:val="0"/>
          <w:color w:val="auto"/>
          <w:spacing w:val="0"/>
          <w:sz w:val="16"/>
          <w:szCs w:val="16"/>
        </w:rPr>
        <w:fldChar w:fldCharType="begin"/>
      </w:r>
      <w:r w:rsidRPr="00A16594">
        <w:rPr>
          <w:rStyle w:val="Emphasis"/>
          <w:smallCaps w:val="0"/>
          <w:color w:val="auto"/>
          <w:spacing w:val="0"/>
          <w:sz w:val="16"/>
          <w:szCs w:val="16"/>
        </w:rPr>
        <w:instrText xml:space="preserve"> SEQ Equation \* ARABIC </w:instrText>
      </w:r>
      <w:r w:rsidRPr="00A16594">
        <w:rPr>
          <w:rStyle w:val="Emphasis"/>
          <w:smallCaps w:val="0"/>
          <w:color w:val="auto"/>
          <w:spacing w:val="0"/>
          <w:sz w:val="16"/>
          <w:szCs w:val="16"/>
        </w:rPr>
        <w:fldChar w:fldCharType="separate"/>
      </w:r>
      <w:r w:rsidR="00C26DBE">
        <w:rPr>
          <w:rStyle w:val="Emphasis"/>
          <w:smallCaps w:val="0"/>
          <w:noProof/>
          <w:color w:val="auto"/>
          <w:spacing w:val="0"/>
          <w:sz w:val="16"/>
          <w:szCs w:val="16"/>
        </w:rPr>
        <w:t>24</w:t>
      </w:r>
      <w:r w:rsidRPr="00A16594">
        <w:rPr>
          <w:rStyle w:val="Emphasis"/>
          <w:smallCaps w:val="0"/>
          <w:color w:val="auto"/>
          <w:spacing w:val="0"/>
          <w:sz w:val="16"/>
          <w:szCs w:val="16"/>
        </w:rPr>
        <w:fldChar w:fldCharType="end"/>
      </w:r>
    </w:p>
    <w:p w14:paraId="7AB5F1C0" w14:textId="77777777" w:rsidR="00A16594" w:rsidRDefault="00A16594" w:rsidP="00A16594">
      <w:pPr>
        <w:pStyle w:val="Heading3"/>
      </w:pPr>
      <w:bookmarkStart w:id="72" w:name="_Toc195518522"/>
      <w:r>
        <w:t>Partitioning between topsoil pore water and soil particles</w:t>
      </w:r>
      <w:bookmarkEnd w:id="72"/>
    </w:p>
    <w:p w14:paraId="4ED55C3B" w14:textId="4BBA83C9" w:rsidR="00923652" w:rsidRPr="00923652" w:rsidRDefault="00923652" w:rsidP="00923652">
      <w:r>
        <w:t>Calculation schematics related to obtaining initial and time-dependent total fractions of AS</w:t>
      </w:r>
      <w:r w:rsidR="00B26733">
        <w:t xml:space="preserve"> in topsoil</w:t>
      </w:r>
      <w:r>
        <w:t xml:space="preserve"> are repeated here and complemented by formulas.</w:t>
      </w:r>
    </w:p>
    <w:p w14:paraId="13F48467" w14:textId="78597324" w:rsidR="00A16594" w:rsidRDefault="00A16594" w:rsidP="00A16594">
      <w:pPr>
        <w:pStyle w:val="Heading4"/>
      </w:pPr>
      <w:r>
        <w:t>Distribution coefficient at the interface pore Water-soil particles (</w:t>
      </w:r>
      <w:proofErr w:type="spellStart"/>
      <w:r>
        <w:t>K_d_soil_water</w:t>
      </w:r>
      <w:proofErr w:type="spellEnd"/>
      <w:r>
        <w:t>)</w:t>
      </w:r>
    </w:p>
    <w:p w14:paraId="6E8A1A35" w14:textId="3BAAE5EC" w:rsidR="0020405F" w:rsidRDefault="0020405F" w:rsidP="0020405F">
      <w:pPr>
        <w:keepNext/>
        <w:jc w:val="center"/>
      </w:pPr>
      <w:r>
        <w:rPr>
          <w:noProof/>
        </w:rPr>
        <w:drawing>
          <wp:inline distT="0" distB="0" distL="0" distR="0" wp14:anchorId="6B6DC29A" wp14:editId="244EBB7D">
            <wp:extent cx="3230545" cy="1007187"/>
            <wp:effectExtent l="0" t="0" r="8255" b="2540"/>
            <wp:docPr id="65230201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41465" cy="1010592"/>
                    </a:xfrm>
                    <a:prstGeom prst="rect">
                      <a:avLst/>
                    </a:prstGeom>
                    <a:noFill/>
                  </pic:spPr>
                </pic:pic>
              </a:graphicData>
            </a:graphic>
          </wp:inline>
        </w:drawing>
      </w:r>
    </w:p>
    <w:p w14:paraId="3FDE5650" w14:textId="197CE30D" w:rsidR="00E45BCE"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Figure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Figure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28</w:t>
      </w:r>
      <w:r w:rsidRPr="0020405F">
        <w:rPr>
          <w:rStyle w:val="Emphasis"/>
          <w:smallCaps w:val="0"/>
          <w:color w:val="auto"/>
          <w:spacing w:val="0"/>
          <w:sz w:val="16"/>
          <w:szCs w:val="16"/>
        </w:rPr>
        <w:fldChar w:fldCharType="end"/>
      </w:r>
    </w:p>
    <w:p w14:paraId="59986C57" w14:textId="77777777" w:rsidR="0020405F" w:rsidRDefault="0020405F" w:rsidP="0020405F">
      <w:pPr>
        <w:keepNext/>
        <w:jc w:val="center"/>
      </w:pPr>
      <w:r w:rsidRPr="0020405F">
        <w:rPr>
          <w:noProof/>
        </w:rPr>
        <mc:AlternateContent>
          <mc:Choice Requires="wps">
            <w:drawing>
              <wp:inline distT="0" distB="0" distL="0" distR="0" wp14:anchorId="2230B5D0" wp14:editId="4B5F0665">
                <wp:extent cx="3485185" cy="528286"/>
                <wp:effectExtent l="0" t="0" r="0" b="0"/>
                <wp:docPr id="41" name="TextBox 40">
                  <a:extLst xmlns:a="http://schemas.openxmlformats.org/drawingml/2006/main">
                    <a:ext uri="{FF2B5EF4-FFF2-40B4-BE49-F238E27FC236}">
                      <a16:creationId xmlns:a16="http://schemas.microsoft.com/office/drawing/2014/main" id="{7CC23FEA-A71E-2B83-7196-748B4DAAB528}"/>
                    </a:ext>
                  </a:extLst>
                </wp:docPr>
                <wp:cNvGraphicFramePr/>
                <a:graphic xmlns:a="http://schemas.openxmlformats.org/drawingml/2006/main">
                  <a:graphicData uri="http://schemas.microsoft.com/office/word/2010/wordprocessingShape">
                    <wps:wsp>
                      <wps:cNvSpPr txBox="1"/>
                      <wps:spPr>
                        <a:xfrm>
                          <a:off x="0" y="0"/>
                          <a:ext cx="3485185" cy="528286"/>
                        </a:xfrm>
                        <a:prstGeom prst="rect">
                          <a:avLst/>
                        </a:prstGeom>
                        <a:noFill/>
                      </wps:spPr>
                      <wps:txbx>
                        <w:txbxContent>
                          <w:p w14:paraId="2BC86B20" w14:textId="77777777"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 soil water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OC</m:t>
                                        </m:r>
                                      </m:e>
                                      <m:sub>
                                        <m:r>
                                          <w:rPr>
                                            <w:rFonts w:ascii="Cambria Math" w:hAnsi="Cambria Math"/>
                                            <w:color w:val="000000" w:themeColor="text1"/>
                                            <w:kern w:val="24"/>
                                            <w:lang w:val="en-US"/>
                                          </w:rPr>
                                          <m:t>topsoil field</m:t>
                                        </m:r>
                                      </m:sub>
                                    </m:sSub>
                                  </m:num>
                                  <m:den>
                                    <m:r>
                                      <w:rPr>
                                        <w:rFonts w:ascii="Cambria Math" w:hAnsi="Cambria Math"/>
                                        <w:color w:val="000000" w:themeColor="text1"/>
                                        <w:kern w:val="24"/>
                                        <w:lang w:val="en-US"/>
                                      </w:rPr>
                                      <m:t>100</m:t>
                                    </m:r>
                                  </m:den>
                                </m:f>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OC</m:t>
                                    </m:r>
                                  </m:sub>
                                </m:sSub>
                              </m:oMath>
                            </m:oMathPara>
                          </w:p>
                        </w:txbxContent>
                      </wps:txbx>
                      <wps:bodyPr wrap="none" lIns="0" tIns="0" rIns="0" bIns="0" rtlCol="0">
                        <a:spAutoFit/>
                      </wps:bodyPr>
                    </wps:wsp>
                  </a:graphicData>
                </a:graphic>
              </wp:inline>
            </w:drawing>
          </mc:Choice>
          <mc:Fallback>
            <w:pict>
              <v:shape w14:anchorId="2230B5D0" id="TextBox 40" o:spid="_x0000_s1050" type="#_x0000_t202" style="width:274.4pt;height:41.6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" filled="f" stroked="f">
                <v:textbox style="mso-fit-shape-to-text:t" inset="0,0,0,0">
                  <w:txbxContent>
                    <w:p w14:paraId="2BC86B20" w14:textId="77777777"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 soil water</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OC</m:t>
                                  </m:r>
                                </m:e>
                                <m:sub>
                                  <m:r>
                                    <w:rPr>
                                      <w:rFonts w:ascii="Cambria Math" w:hAnsi="Cambria Math"/>
                                      <w:color w:val="000000" w:themeColor="text1"/>
                                      <w:kern w:val="24"/>
                                      <w:lang w:val="en-US"/>
                                    </w:rPr>
                                    <m:t>topsoil field</m:t>
                                  </m:r>
                                </m:sub>
                              </m:sSub>
                            </m:num>
                            <m:den>
                              <m:r>
                                <w:rPr>
                                  <w:rFonts w:ascii="Cambria Math" w:hAnsi="Cambria Math"/>
                                  <w:color w:val="000000" w:themeColor="text1"/>
                                  <w:kern w:val="24"/>
                                  <w:lang w:val="en-US"/>
                                </w:rPr>
                                <m:t>100</m:t>
                              </m:r>
                            </m:den>
                          </m:f>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OC</m:t>
                              </m:r>
                            </m:sub>
                          </m:sSub>
                        </m:oMath>
                      </m:oMathPara>
                    </w:p>
                  </w:txbxContent>
                </v:textbox>
                <w10:anchorlock/>
              </v:shape>
            </w:pict>
          </mc:Fallback>
        </mc:AlternateContent>
      </w:r>
    </w:p>
    <w:p w14:paraId="4AFDCEE6" w14:textId="75B771D5" w:rsidR="0020405F" w:rsidRPr="0020405F"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Equation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Equation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25</w:t>
      </w:r>
      <w:r w:rsidRPr="0020405F">
        <w:rPr>
          <w:rStyle w:val="Emphasis"/>
          <w:smallCaps w:val="0"/>
          <w:color w:val="auto"/>
          <w:spacing w:val="0"/>
          <w:sz w:val="16"/>
          <w:szCs w:val="16"/>
        </w:rPr>
        <w:fldChar w:fldCharType="end"/>
      </w:r>
    </w:p>
    <w:p w14:paraId="26882A60" w14:textId="2A968E0B" w:rsidR="00A16594" w:rsidRDefault="00A16594" w:rsidP="00A16594">
      <w:pPr>
        <w:pStyle w:val="Heading4"/>
      </w:pPr>
      <w:r>
        <w:t>AS initial fraction dissolved in soil pore water (</w:t>
      </w:r>
      <w:proofErr w:type="spellStart"/>
      <w:r>
        <w:t>F_AS_soil_water_ini</w:t>
      </w:r>
      <w:proofErr w:type="spellEnd"/>
      <w:r>
        <w:t>)</w:t>
      </w:r>
    </w:p>
    <w:p w14:paraId="3E7013CD" w14:textId="07CA575A" w:rsidR="0020405F" w:rsidRPr="0020405F" w:rsidRDefault="00AA0451" w:rsidP="0020405F">
      <w:pPr>
        <w:pStyle w:val="Caption"/>
        <w:jc w:val="center"/>
        <w:rPr>
          <w:rStyle w:val="Emphasis"/>
          <w:smallCaps w:val="0"/>
          <w:color w:val="auto"/>
          <w:spacing w:val="0"/>
          <w:sz w:val="16"/>
          <w:szCs w:val="16"/>
        </w:rPr>
      </w:pPr>
      <w:r>
        <w:rPr>
          <w:rStyle w:val="Emphasis"/>
          <w:smallCaps w:val="0"/>
          <w:noProof/>
          <w:color w:val="auto"/>
          <w:spacing w:val="0"/>
          <w:sz w:val="16"/>
          <w:szCs w:val="16"/>
        </w:rPr>
        <w:drawing>
          <wp:inline distT="0" distB="0" distL="0" distR="0" wp14:anchorId="329E142B" wp14:editId="467BF584">
            <wp:extent cx="1286308" cy="812803"/>
            <wp:effectExtent l="0" t="0" r="9525" b="6350"/>
            <wp:docPr id="9264515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97003" cy="819561"/>
                    </a:xfrm>
                    <a:prstGeom prst="rect">
                      <a:avLst/>
                    </a:prstGeom>
                    <a:noFill/>
                  </pic:spPr>
                </pic:pic>
              </a:graphicData>
            </a:graphic>
          </wp:inline>
        </w:drawing>
      </w:r>
    </w:p>
    <w:p w14:paraId="76139ED4" w14:textId="5B4CB491" w:rsidR="0020405F"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Figure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Figure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29</w:t>
      </w:r>
      <w:r w:rsidRPr="0020405F">
        <w:rPr>
          <w:rStyle w:val="Emphasis"/>
          <w:smallCaps w:val="0"/>
          <w:color w:val="auto"/>
          <w:spacing w:val="0"/>
          <w:sz w:val="16"/>
          <w:szCs w:val="16"/>
        </w:rPr>
        <w:fldChar w:fldCharType="end"/>
      </w:r>
    </w:p>
    <w:p w14:paraId="2F337D5B" w14:textId="77777777" w:rsidR="0020405F" w:rsidRDefault="0020405F" w:rsidP="0020405F">
      <w:pPr>
        <w:keepNext/>
        <w:jc w:val="center"/>
      </w:pPr>
      <w:r w:rsidRPr="0020405F">
        <w:rPr>
          <w:noProof/>
        </w:rPr>
        <mc:AlternateContent>
          <mc:Choice Requires="wps">
            <w:drawing>
              <wp:inline distT="0" distB="0" distL="0" distR="0" wp14:anchorId="6AEDC7E0" wp14:editId="1F4C2ED9">
                <wp:extent cx="2861361" cy="569580"/>
                <wp:effectExtent l="0" t="0" r="0" b="0"/>
                <wp:docPr id="1295376624" name="TextBox 6"/>
                <wp:cNvGraphicFramePr/>
                <a:graphic xmlns:a="http://schemas.openxmlformats.org/drawingml/2006/main">
                  <a:graphicData uri="http://schemas.microsoft.com/office/word/2010/wordprocessingShape">
                    <wps:wsp>
                      <wps:cNvSpPr txBox="1"/>
                      <wps:spPr>
                        <a:xfrm>
                          <a:off x="0" y="0"/>
                          <a:ext cx="2861361" cy="569580"/>
                        </a:xfrm>
                        <a:prstGeom prst="rect">
                          <a:avLst/>
                        </a:prstGeom>
                        <a:noFill/>
                      </wps:spPr>
                      <wps:txbx>
                        <w:txbxContent>
                          <w:p w14:paraId="10C1DFDB" w14:textId="3B5EFAA0"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hAnsi="Cambria Math"/>
                                            <w:color w:val="000000" w:themeColor="text1"/>
                                            <w:kern w:val="24"/>
                                            <w:lang w:val="en-US"/>
                                          </w:rPr>
                                          <m:t>t0</m:t>
                                        </m:r>
                                      </m:sub>
                                    </m:sSub>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1</m:t>
                                    </m:r>
                                  </m:num>
                                  <m:den>
                                    <m:r>
                                      <w:rPr>
                                        <w:rFonts w:ascii="Cambria Math" w:hAnsi="Cambria Math"/>
                                        <w:color w:val="000000" w:themeColor="text1"/>
                                        <w:kern w:val="24"/>
                                        <w:lang w:val="en-US"/>
                                      </w:rPr>
                                      <m:t>(1+</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 soil water</m:t>
                                        </m:r>
                                      </m:sub>
                                    </m:sSub>
                                    <m:r>
                                      <w:rPr>
                                        <w:rFonts w:ascii="Cambria Math" w:hAnsi="Cambria Math"/>
                                        <w:color w:val="000000" w:themeColor="text1"/>
                                        <w:kern w:val="24"/>
                                        <w:lang w:val="en-US"/>
                                      </w:rPr>
                                      <m:t>)</m:t>
                                    </m:r>
                                  </m:den>
                                </m:f>
                              </m:oMath>
                            </m:oMathPara>
                          </w:p>
                        </w:txbxContent>
                      </wps:txbx>
                      <wps:bodyPr wrap="none" lIns="0" tIns="0" rIns="0" bIns="0" rtlCol="0">
                        <a:spAutoFit/>
                      </wps:bodyPr>
                    </wps:wsp>
                  </a:graphicData>
                </a:graphic>
              </wp:inline>
            </w:drawing>
          </mc:Choice>
          <mc:Fallback>
            <w:pict>
              <v:shape w14:anchorId="6AEDC7E0" id="_x0000_s1051" type="#_x0000_t202" style="width:225.3pt;height:44.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" filled="f" stroked="f">
                <v:textbox style="mso-fit-shape-to-text:t" inset="0,0,0,0">
                  <w:txbxContent>
                    <w:p w14:paraId="10C1DFDB" w14:textId="3B5EFAA0"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hAnsi="Cambria Math"/>
                                      <w:color w:val="000000" w:themeColor="text1"/>
                                      <w:kern w:val="24"/>
                                      <w:lang w:val="en-US"/>
                                    </w:rPr>
                                    <m:t>t0</m:t>
                                  </m:r>
                                </m:sub>
                              </m:sSub>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r>
                                <w:rPr>
                                  <w:rFonts w:ascii="Cambria Math" w:hAnsi="Cambria Math"/>
                                  <w:color w:val="000000" w:themeColor="text1"/>
                                  <w:kern w:val="24"/>
                                  <w:lang w:val="en-US"/>
                                </w:rPr>
                                <m:t>1</m:t>
                              </m:r>
                            </m:num>
                            <m:den>
                              <m:r>
                                <w:rPr>
                                  <w:rFonts w:ascii="Cambria Math" w:hAnsi="Cambria Math"/>
                                  <w:color w:val="000000" w:themeColor="text1"/>
                                  <w:kern w:val="24"/>
                                  <w:lang w:val="en-US"/>
                                </w:rPr>
                                <m:t>(1+</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 soil water</m:t>
                                  </m:r>
                                </m:sub>
                              </m:sSub>
                              <m:r>
                                <w:rPr>
                                  <w:rFonts w:ascii="Cambria Math" w:hAnsi="Cambria Math"/>
                                  <w:color w:val="000000" w:themeColor="text1"/>
                                  <w:kern w:val="24"/>
                                  <w:lang w:val="en-US"/>
                                </w:rPr>
                                <m:t>)</m:t>
                              </m:r>
                            </m:den>
                          </m:f>
                        </m:oMath>
                      </m:oMathPara>
                    </w:p>
                  </w:txbxContent>
                </v:textbox>
                <w10:anchorlock/>
              </v:shape>
            </w:pict>
          </mc:Fallback>
        </mc:AlternateContent>
      </w:r>
    </w:p>
    <w:p w14:paraId="44FF7DE7" w14:textId="4449D42B" w:rsidR="0020405F" w:rsidRPr="0020405F"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Equation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Equation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26</w:t>
      </w:r>
      <w:r w:rsidRPr="0020405F">
        <w:rPr>
          <w:rStyle w:val="Emphasis"/>
          <w:smallCaps w:val="0"/>
          <w:color w:val="auto"/>
          <w:spacing w:val="0"/>
          <w:sz w:val="16"/>
          <w:szCs w:val="16"/>
        </w:rPr>
        <w:fldChar w:fldCharType="end"/>
      </w:r>
    </w:p>
    <w:p w14:paraId="50CE7F3D" w14:textId="5009FF5E" w:rsidR="00A16594" w:rsidRDefault="00A16594" w:rsidP="00A16594">
      <w:pPr>
        <w:pStyle w:val="Heading4"/>
      </w:pPr>
      <w:r>
        <w:t>AS initial fraction bound to soil particles (</w:t>
      </w:r>
      <w:proofErr w:type="spellStart"/>
      <w:r>
        <w:t>F_AS_soil_solid_ini</w:t>
      </w:r>
      <w:proofErr w:type="spellEnd"/>
      <w:r>
        <w:t>)</w:t>
      </w:r>
    </w:p>
    <w:p w14:paraId="2341CE75" w14:textId="240C553D" w:rsidR="0020405F" w:rsidRDefault="00AA0451" w:rsidP="0020405F">
      <w:pPr>
        <w:keepNext/>
        <w:jc w:val="center"/>
      </w:pPr>
      <w:r>
        <w:rPr>
          <w:noProof/>
        </w:rPr>
        <w:drawing>
          <wp:inline distT="0" distB="0" distL="0" distR="0" wp14:anchorId="697A6DE9" wp14:editId="1B8E0809">
            <wp:extent cx="1439614" cy="914400"/>
            <wp:effectExtent l="0" t="0" r="8255" b="0"/>
            <wp:docPr id="27285080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53709" cy="923353"/>
                    </a:xfrm>
                    <a:prstGeom prst="rect">
                      <a:avLst/>
                    </a:prstGeom>
                    <a:noFill/>
                  </pic:spPr>
                </pic:pic>
              </a:graphicData>
            </a:graphic>
          </wp:inline>
        </w:drawing>
      </w:r>
    </w:p>
    <w:p w14:paraId="06A5BDCA" w14:textId="17F1E7EE" w:rsidR="0020405F"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Figure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Figure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30</w:t>
      </w:r>
      <w:r w:rsidRPr="0020405F">
        <w:rPr>
          <w:rStyle w:val="Emphasis"/>
          <w:smallCaps w:val="0"/>
          <w:color w:val="auto"/>
          <w:spacing w:val="0"/>
          <w:sz w:val="16"/>
          <w:szCs w:val="16"/>
        </w:rPr>
        <w:fldChar w:fldCharType="end"/>
      </w:r>
    </w:p>
    <w:p w14:paraId="50075770" w14:textId="77777777" w:rsidR="0020405F" w:rsidRDefault="0020405F" w:rsidP="0020405F">
      <w:pPr>
        <w:keepNext/>
        <w:jc w:val="center"/>
      </w:pPr>
      <w:r w:rsidRPr="0020405F">
        <w:rPr>
          <w:noProof/>
        </w:rPr>
        <mc:AlternateContent>
          <mc:Choice Requires="wps">
            <w:drawing>
              <wp:inline distT="0" distB="0" distL="0" distR="0" wp14:anchorId="4A8EC431" wp14:editId="2F85365A">
                <wp:extent cx="1789464" cy="567720"/>
                <wp:effectExtent l="0" t="0" r="0" b="0"/>
                <wp:docPr id="693821441" name="TextBox 6"/>
                <wp:cNvGraphicFramePr/>
                <a:graphic xmlns:a="http://schemas.openxmlformats.org/drawingml/2006/main">
                  <a:graphicData uri="http://schemas.microsoft.com/office/word/2010/wordprocessingShape">
                    <wps:wsp>
                      <wps:cNvSpPr txBox="1"/>
                      <wps:spPr>
                        <a:xfrm>
                          <a:off x="0" y="0"/>
                          <a:ext cx="1789464" cy="567720"/>
                        </a:xfrm>
                        <a:prstGeom prst="rect">
                          <a:avLst/>
                        </a:prstGeom>
                        <a:noFill/>
                      </wps:spPr>
                      <wps:txbx>
                        <w:txbxContent>
                          <w:p w14:paraId="294B004A" w14:textId="7B5897D5"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hAnsi="Cambria Math"/>
                                            <w:color w:val="000000" w:themeColor="text1"/>
                                            <w:kern w:val="24"/>
                                            <w:lang w:val="en-US"/>
                                          </w:rPr>
                                          <m:t>t0</m:t>
                                        </m:r>
                                      </m:sub>
                                    </m:sSub>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m:t>
                                        </m:r>
                                      </m:sub>
                                    </m:sSub>
                                  </m:num>
                                  <m:den>
                                    <m:r>
                                      <w:rPr>
                                        <w:rFonts w:ascii="Cambria Math" w:hAnsi="Cambria Math"/>
                                        <w:color w:val="000000" w:themeColor="text1"/>
                                        <w:kern w:val="24"/>
                                        <w:lang w:val="en-US"/>
                                      </w:rPr>
                                      <m:t>(1+</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m:t>
                                        </m:r>
                                      </m:sub>
                                    </m:sSub>
                                    <m:r>
                                      <w:rPr>
                                        <w:rFonts w:ascii="Cambria Math" w:hAnsi="Cambria Math"/>
                                        <w:color w:val="000000" w:themeColor="text1"/>
                                        <w:kern w:val="24"/>
                                        <w:lang w:val="en-US"/>
                                      </w:rPr>
                                      <m:t>)</m:t>
                                    </m:r>
                                  </m:den>
                                </m:f>
                              </m:oMath>
                            </m:oMathPara>
                          </w:p>
                        </w:txbxContent>
                      </wps:txbx>
                      <wps:bodyPr wrap="none" lIns="0" tIns="0" rIns="0" bIns="0" rtlCol="0">
                        <a:spAutoFit/>
                      </wps:bodyPr>
                    </wps:wsp>
                  </a:graphicData>
                </a:graphic>
              </wp:inline>
            </w:drawing>
          </mc:Choice>
          <mc:Fallback>
            <w:pict>
              <v:shape w14:anchorId="4A8EC431" id="_x0000_s1052" type="#_x0000_t202" style="width:140.9pt;height:44.7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" filled="f" stroked="f">
                <v:textbox style="mso-fit-shape-to-text:t" inset="0,0,0,0">
                  <w:txbxContent>
                    <w:p w14:paraId="294B004A" w14:textId="7B5897D5" w:rsidR="0020405F" w:rsidRPr="0020405F" w:rsidRDefault="00000000" w:rsidP="0020405F">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hAnsi="Cambria Math"/>
                                      <w:color w:val="000000" w:themeColor="text1"/>
                                      <w:kern w:val="24"/>
                                      <w:lang w:val="en-US"/>
                                    </w:rPr>
                                    <m:t>t0</m:t>
                                  </m:r>
                                </m:sub>
                              </m:sSub>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m:t>
                                  </m:r>
                                </m:sub>
                              </m:sSub>
                            </m:num>
                            <m:den>
                              <m:r>
                                <w:rPr>
                                  <w:rFonts w:ascii="Cambria Math" w:hAnsi="Cambria Math"/>
                                  <w:color w:val="000000" w:themeColor="text1"/>
                                  <w:kern w:val="24"/>
                                  <w:lang w:val="en-US"/>
                                </w:rPr>
                                <m:t>(1+</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K</m:t>
                                  </m:r>
                                </m:e>
                                <m:sub>
                                  <m:r>
                                    <w:rPr>
                                      <w:rFonts w:ascii="Cambria Math" w:hAnsi="Cambria Math"/>
                                      <w:color w:val="000000" w:themeColor="text1"/>
                                      <w:kern w:val="24"/>
                                      <w:lang w:val="en-US"/>
                                    </w:rPr>
                                    <m:t>d</m:t>
                                  </m:r>
                                </m:sub>
                              </m:sSub>
                              <m:r>
                                <w:rPr>
                                  <w:rFonts w:ascii="Cambria Math" w:hAnsi="Cambria Math"/>
                                  <w:color w:val="000000" w:themeColor="text1"/>
                                  <w:kern w:val="24"/>
                                  <w:lang w:val="en-US"/>
                                </w:rPr>
                                <m:t>)</m:t>
                              </m:r>
                            </m:den>
                          </m:f>
                        </m:oMath>
                      </m:oMathPara>
                    </w:p>
                  </w:txbxContent>
                </v:textbox>
                <w10:anchorlock/>
              </v:shape>
            </w:pict>
          </mc:Fallback>
        </mc:AlternateContent>
      </w:r>
    </w:p>
    <w:p w14:paraId="41EAB92F" w14:textId="757B7551" w:rsidR="0020405F" w:rsidRDefault="0020405F" w:rsidP="0020405F">
      <w:pPr>
        <w:pStyle w:val="Caption"/>
        <w:jc w:val="center"/>
        <w:rPr>
          <w:rStyle w:val="Emphasis"/>
          <w:smallCaps w:val="0"/>
          <w:color w:val="auto"/>
          <w:spacing w:val="0"/>
          <w:sz w:val="16"/>
          <w:szCs w:val="16"/>
        </w:rPr>
      </w:pPr>
      <w:r w:rsidRPr="0020405F">
        <w:rPr>
          <w:rStyle w:val="Emphasis"/>
          <w:smallCaps w:val="0"/>
          <w:color w:val="auto"/>
          <w:spacing w:val="0"/>
          <w:sz w:val="16"/>
          <w:szCs w:val="16"/>
        </w:rPr>
        <w:t xml:space="preserve">Equation </w:t>
      </w:r>
      <w:r w:rsidRPr="0020405F">
        <w:rPr>
          <w:rStyle w:val="Emphasis"/>
          <w:smallCaps w:val="0"/>
          <w:color w:val="auto"/>
          <w:spacing w:val="0"/>
          <w:sz w:val="16"/>
          <w:szCs w:val="16"/>
        </w:rPr>
        <w:fldChar w:fldCharType="begin"/>
      </w:r>
      <w:r w:rsidRPr="0020405F">
        <w:rPr>
          <w:rStyle w:val="Emphasis"/>
          <w:smallCaps w:val="0"/>
          <w:color w:val="auto"/>
          <w:spacing w:val="0"/>
          <w:sz w:val="16"/>
          <w:szCs w:val="16"/>
        </w:rPr>
        <w:instrText xml:space="preserve"> SEQ Equation \* ARABIC </w:instrText>
      </w:r>
      <w:r w:rsidRPr="0020405F">
        <w:rPr>
          <w:rStyle w:val="Emphasis"/>
          <w:smallCaps w:val="0"/>
          <w:color w:val="auto"/>
          <w:spacing w:val="0"/>
          <w:sz w:val="16"/>
          <w:szCs w:val="16"/>
        </w:rPr>
        <w:fldChar w:fldCharType="separate"/>
      </w:r>
      <w:r w:rsidR="00C26DBE">
        <w:rPr>
          <w:rStyle w:val="Emphasis"/>
          <w:smallCaps w:val="0"/>
          <w:noProof/>
          <w:color w:val="auto"/>
          <w:spacing w:val="0"/>
          <w:sz w:val="16"/>
          <w:szCs w:val="16"/>
        </w:rPr>
        <w:t>27</w:t>
      </w:r>
      <w:r w:rsidRPr="0020405F">
        <w:rPr>
          <w:rStyle w:val="Emphasis"/>
          <w:smallCaps w:val="0"/>
          <w:color w:val="auto"/>
          <w:spacing w:val="0"/>
          <w:sz w:val="16"/>
          <w:szCs w:val="16"/>
        </w:rPr>
        <w:fldChar w:fldCharType="end"/>
      </w:r>
    </w:p>
    <w:p w14:paraId="5DB4BEFD" w14:textId="61A6DD5E" w:rsidR="00923652" w:rsidRDefault="00923652" w:rsidP="00923652">
      <w:pPr>
        <w:pStyle w:val="Heading4"/>
      </w:pPr>
      <w:r w:rsidRPr="00923652">
        <w:t>AS initial soil total fraction</w:t>
      </w:r>
      <w:r>
        <w:t xml:space="preserve"> (</w:t>
      </w:r>
      <w:proofErr w:type="spellStart"/>
      <w:r w:rsidRPr="00923652">
        <w:t>F_AS_top_soil_tot</w:t>
      </w:r>
      <w:proofErr w:type="spellEnd"/>
      <w:r>
        <w:t>)</w:t>
      </w:r>
    </w:p>
    <w:p w14:paraId="612E947F" w14:textId="77777777" w:rsidR="00923652" w:rsidRDefault="00923652" w:rsidP="00923652">
      <w:pPr>
        <w:keepNext/>
        <w:jc w:val="center"/>
      </w:pPr>
      <w:r>
        <w:rPr>
          <w:noProof/>
        </w:rPr>
        <w:drawing>
          <wp:inline distT="0" distB="0" distL="0" distR="0" wp14:anchorId="4438BB05" wp14:editId="1F6D8A94">
            <wp:extent cx="2831235" cy="753626"/>
            <wp:effectExtent l="0" t="0" r="7620" b="8890"/>
            <wp:docPr id="201321155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47385" cy="757925"/>
                    </a:xfrm>
                    <a:prstGeom prst="rect">
                      <a:avLst/>
                    </a:prstGeom>
                    <a:noFill/>
                  </pic:spPr>
                </pic:pic>
              </a:graphicData>
            </a:graphic>
          </wp:inline>
        </w:drawing>
      </w:r>
    </w:p>
    <w:p w14:paraId="2A769677" w14:textId="245D8AF3" w:rsidR="00923652" w:rsidRPr="00923652" w:rsidRDefault="00923652" w:rsidP="00923652">
      <w:pPr>
        <w:pStyle w:val="Caption"/>
        <w:jc w:val="center"/>
        <w:rPr>
          <w:i/>
          <w:iCs/>
          <w:smallCaps w:val="0"/>
          <w:color w:val="auto"/>
          <w:spacing w:val="0"/>
          <w:sz w:val="16"/>
          <w:szCs w:val="16"/>
        </w:rPr>
      </w:pPr>
      <w:r w:rsidRPr="00923652">
        <w:rPr>
          <w:rStyle w:val="Emphasis"/>
          <w:smallCaps w:val="0"/>
          <w:color w:val="auto"/>
          <w:spacing w:val="0"/>
          <w:sz w:val="16"/>
          <w:szCs w:val="16"/>
        </w:rPr>
        <w:t xml:space="preserve">Figure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Figure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31</w:t>
      </w:r>
      <w:r w:rsidRPr="00923652">
        <w:rPr>
          <w:rStyle w:val="Emphasis"/>
          <w:smallCaps w:val="0"/>
          <w:color w:val="auto"/>
          <w:spacing w:val="0"/>
          <w:sz w:val="16"/>
          <w:szCs w:val="16"/>
        </w:rPr>
        <w:fldChar w:fldCharType="end"/>
      </w:r>
    </w:p>
    <w:p w14:paraId="1241D2F8" w14:textId="77777777" w:rsidR="00923652" w:rsidRDefault="00923652" w:rsidP="00923652">
      <w:pPr>
        <w:keepNext/>
        <w:jc w:val="center"/>
      </w:pPr>
      <w:r w:rsidRPr="00923652">
        <w:rPr>
          <w:noProof/>
        </w:rPr>
        <w:lastRenderedPageBreak/>
        <mc:AlternateContent>
          <mc:Choice Requires="wps">
            <w:drawing>
              <wp:inline distT="0" distB="0" distL="0" distR="0" wp14:anchorId="32431397" wp14:editId="61C6FFCE">
                <wp:extent cx="4687437" cy="302327"/>
                <wp:effectExtent l="0" t="0" r="0" b="0"/>
                <wp:docPr id="23" name="TextBox 22">
                  <a:extLst xmlns:a="http://schemas.openxmlformats.org/drawingml/2006/main">
                    <a:ext uri="{FF2B5EF4-FFF2-40B4-BE49-F238E27FC236}">
                      <a16:creationId xmlns:a16="http://schemas.microsoft.com/office/drawing/2014/main" id="{962F8889-FE2D-62A7-8875-87A38456ADAD}"/>
                    </a:ext>
                  </a:extLst>
                </wp:docPr>
                <wp:cNvGraphicFramePr/>
                <a:graphic xmlns:a="http://schemas.openxmlformats.org/drawingml/2006/main">
                  <a:graphicData uri="http://schemas.microsoft.com/office/word/2010/wordprocessingShape">
                    <wps:wsp>
                      <wps:cNvSpPr txBox="1"/>
                      <wps:spPr>
                        <a:xfrm>
                          <a:off x="0" y="0"/>
                          <a:ext cx="4687437" cy="302327"/>
                        </a:xfrm>
                        <a:prstGeom prst="rect">
                          <a:avLst/>
                        </a:prstGeom>
                        <a:noFill/>
                      </wps:spPr>
                      <wps:txbx>
                        <w:txbxContent>
                          <w:p w14:paraId="76498EC5"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color w:val="000000" w:themeColor="text1"/>
                                        <w:kern w:val="24"/>
                                        <w:lang w:val="en-US"/>
                                      </w:rPr>
                                      <m:t> </m:t>
                                    </m:r>
                                    <m:r>
                                      <w:rPr>
                                        <w:rFonts w:ascii="Cambria Math" w:eastAsia="Cambria Math" w:hAnsi="Cambria Math"/>
                                        <w:color w:val="000000" w:themeColor="text1"/>
                                        <w:kern w:val="24"/>
                                        <w:lang w:val="en-US"/>
                                      </w:rPr>
                                      <m:t>t0</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soil solid</m:t>
                                        </m:r>
                                      </m:e>
                                      <m:sub>
                                        <m:r>
                                          <w:rPr>
                                            <w:rFonts w:ascii="Cambria Math" w:eastAsia="Cambria Math" w:hAnsi="Cambria Math"/>
                                            <w:color w:val="000000" w:themeColor="text1"/>
                                            <w:kern w:val="24"/>
                                            <w:lang w:val="en-US"/>
                                          </w:rPr>
                                          <m:t>t0</m:t>
                                        </m:r>
                                      </m:sub>
                                    </m:sSub>
                                  </m:sub>
                                </m:sSub>
                                <m:r>
                                  <m:rPr>
                                    <m:sty m:val="p"/>
                                  </m:rP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eastAsia="Cambria Math" w:hAnsi="Cambria Math"/>
                                            <w:color w:val="000000" w:themeColor="text1"/>
                                            <w:kern w:val="24"/>
                                            <w:lang w:val="en-US"/>
                                          </w:rPr>
                                          <m:t>t0</m:t>
                                        </m:r>
                                      </m:sub>
                                    </m:sSub>
                                  </m:sub>
                                </m:sSub>
                              </m:oMath>
                            </m:oMathPara>
                          </w:p>
                        </w:txbxContent>
                      </wps:txbx>
                      <wps:bodyPr wrap="none" lIns="0" tIns="0" rIns="0" bIns="0" rtlCol="0">
                        <a:spAutoFit/>
                      </wps:bodyPr>
                    </wps:wsp>
                  </a:graphicData>
                </a:graphic>
              </wp:inline>
            </w:drawing>
          </mc:Choice>
          <mc:Fallback>
            <w:pict>
              <v:shape w14:anchorId="32431397" id="TextBox 22" o:spid="_x0000_s1053" type="#_x0000_t202" style="width:369.1pt;height:23.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" filled="f" stroked="f">
                <v:textbox style="mso-fit-shape-to-text:t" inset="0,0,0,0">
                  <w:txbxContent>
                    <w:p w14:paraId="76498EC5"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color w:val="000000" w:themeColor="text1"/>
                                  <w:kern w:val="24"/>
                                  <w:lang w:val="en-US"/>
                                </w:rPr>
                                <m:t> </m:t>
                              </m:r>
                              <m:r>
                                <w:rPr>
                                  <w:rFonts w:ascii="Cambria Math" w:eastAsia="Cambria Math" w:hAnsi="Cambria Math"/>
                                  <w:color w:val="000000" w:themeColor="text1"/>
                                  <w:kern w:val="24"/>
                                  <w:lang w:val="en-US"/>
                                </w:rPr>
                                <m:t>t0</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soil solid</m:t>
                                  </m:r>
                                </m:e>
                                <m:sub>
                                  <m:r>
                                    <w:rPr>
                                      <w:rFonts w:ascii="Cambria Math" w:eastAsia="Cambria Math" w:hAnsi="Cambria Math"/>
                                      <w:color w:val="000000" w:themeColor="text1"/>
                                      <w:kern w:val="24"/>
                                      <w:lang w:val="en-US"/>
                                    </w:rPr>
                                    <m:t>t0</m:t>
                                  </m:r>
                                </m:sub>
                              </m:sSub>
                            </m:sub>
                          </m:sSub>
                          <m:r>
                            <m:rPr>
                              <m:sty m:val="p"/>
                            </m:rP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eastAsia="Cambria Math" w:hAnsi="Cambria Math"/>
                                      <w:color w:val="000000" w:themeColor="text1"/>
                                      <w:kern w:val="24"/>
                                      <w:lang w:val="en-US"/>
                                    </w:rPr>
                                    <m:t>t0</m:t>
                                  </m:r>
                                </m:sub>
                              </m:sSub>
                            </m:sub>
                          </m:sSub>
                        </m:oMath>
                      </m:oMathPara>
                    </w:p>
                  </w:txbxContent>
                </v:textbox>
                <w10:anchorlock/>
              </v:shape>
            </w:pict>
          </mc:Fallback>
        </mc:AlternateContent>
      </w:r>
    </w:p>
    <w:p w14:paraId="4E73BAF5" w14:textId="325C06F9" w:rsidR="00923652" w:rsidRPr="00923652" w:rsidRDefault="00923652" w:rsidP="00923652">
      <w:pPr>
        <w:pStyle w:val="Caption"/>
        <w:jc w:val="center"/>
        <w:rPr>
          <w:rStyle w:val="Emphasis"/>
          <w:smallCaps w:val="0"/>
          <w:color w:val="auto"/>
          <w:spacing w:val="0"/>
          <w:sz w:val="16"/>
          <w:szCs w:val="16"/>
        </w:rPr>
      </w:pPr>
      <w:r w:rsidRPr="00923652">
        <w:rPr>
          <w:rStyle w:val="Emphasis"/>
          <w:smallCaps w:val="0"/>
          <w:color w:val="auto"/>
          <w:spacing w:val="0"/>
          <w:sz w:val="16"/>
          <w:szCs w:val="16"/>
        </w:rPr>
        <w:t xml:space="preserve">Equation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Equation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28</w:t>
      </w:r>
      <w:r w:rsidRPr="00923652">
        <w:rPr>
          <w:rStyle w:val="Emphasis"/>
          <w:smallCaps w:val="0"/>
          <w:color w:val="auto"/>
          <w:spacing w:val="0"/>
          <w:sz w:val="16"/>
          <w:szCs w:val="16"/>
        </w:rPr>
        <w:fldChar w:fldCharType="end"/>
      </w:r>
    </w:p>
    <w:p w14:paraId="1CF42340" w14:textId="5B1173C4" w:rsidR="00A16594" w:rsidRDefault="00A16594" w:rsidP="00A16594">
      <w:pPr>
        <w:pStyle w:val="Heading4"/>
      </w:pPr>
      <w:r>
        <w:t>AS fraction dissolved in soil pore water after time lag (</w:t>
      </w:r>
      <w:proofErr w:type="spellStart"/>
      <w:r>
        <w:t>Δt_F_AS_pore_water</w:t>
      </w:r>
      <w:proofErr w:type="spellEnd"/>
      <w:r>
        <w:t>)</w:t>
      </w:r>
    </w:p>
    <w:p w14:paraId="6C80C2B4" w14:textId="34B8669F" w:rsidR="00AA0451" w:rsidRDefault="00923652" w:rsidP="00AA0451">
      <w:pPr>
        <w:keepNext/>
        <w:jc w:val="center"/>
      </w:pPr>
      <w:r>
        <w:rPr>
          <w:noProof/>
        </w:rPr>
        <w:drawing>
          <wp:inline distT="0" distB="0" distL="0" distR="0" wp14:anchorId="5CB188C2" wp14:editId="679CAC51">
            <wp:extent cx="3447343" cy="808893"/>
            <wp:effectExtent l="0" t="0" r="1270" b="0"/>
            <wp:docPr id="29099944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93486" cy="819720"/>
                    </a:xfrm>
                    <a:prstGeom prst="rect">
                      <a:avLst/>
                    </a:prstGeom>
                    <a:noFill/>
                  </pic:spPr>
                </pic:pic>
              </a:graphicData>
            </a:graphic>
          </wp:inline>
        </w:drawing>
      </w:r>
    </w:p>
    <w:p w14:paraId="77584955" w14:textId="1DC2825C" w:rsidR="00AA0451" w:rsidRPr="00AA0451" w:rsidRDefault="00AA0451" w:rsidP="00AA0451">
      <w:pPr>
        <w:pStyle w:val="Caption"/>
        <w:jc w:val="center"/>
        <w:rPr>
          <w:rStyle w:val="Emphasis"/>
          <w:smallCaps w:val="0"/>
          <w:color w:val="auto"/>
          <w:spacing w:val="0"/>
          <w:sz w:val="16"/>
          <w:szCs w:val="16"/>
        </w:rPr>
      </w:pPr>
      <w:r w:rsidRPr="00AA0451">
        <w:rPr>
          <w:rStyle w:val="Emphasis"/>
          <w:smallCaps w:val="0"/>
          <w:color w:val="auto"/>
          <w:spacing w:val="0"/>
          <w:sz w:val="16"/>
          <w:szCs w:val="16"/>
        </w:rPr>
        <w:t xml:space="preserve">Figure </w:t>
      </w:r>
      <w:r w:rsidRPr="00AA0451">
        <w:rPr>
          <w:rStyle w:val="Emphasis"/>
          <w:smallCaps w:val="0"/>
          <w:color w:val="auto"/>
          <w:spacing w:val="0"/>
          <w:sz w:val="16"/>
          <w:szCs w:val="16"/>
        </w:rPr>
        <w:fldChar w:fldCharType="begin"/>
      </w:r>
      <w:r w:rsidRPr="00AA0451">
        <w:rPr>
          <w:rStyle w:val="Emphasis"/>
          <w:smallCaps w:val="0"/>
          <w:color w:val="auto"/>
          <w:spacing w:val="0"/>
          <w:sz w:val="16"/>
          <w:szCs w:val="16"/>
        </w:rPr>
        <w:instrText xml:space="preserve"> SEQ Figure \* ARABIC </w:instrText>
      </w:r>
      <w:r w:rsidRPr="00AA0451">
        <w:rPr>
          <w:rStyle w:val="Emphasis"/>
          <w:smallCaps w:val="0"/>
          <w:color w:val="auto"/>
          <w:spacing w:val="0"/>
          <w:sz w:val="16"/>
          <w:szCs w:val="16"/>
        </w:rPr>
        <w:fldChar w:fldCharType="separate"/>
      </w:r>
      <w:r w:rsidR="00C26DBE">
        <w:rPr>
          <w:rStyle w:val="Emphasis"/>
          <w:smallCaps w:val="0"/>
          <w:noProof/>
          <w:color w:val="auto"/>
          <w:spacing w:val="0"/>
          <w:sz w:val="16"/>
          <w:szCs w:val="16"/>
        </w:rPr>
        <w:t>32</w:t>
      </w:r>
      <w:r w:rsidRPr="00AA0451">
        <w:rPr>
          <w:rStyle w:val="Emphasis"/>
          <w:smallCaps w:val="0"/>
          <w:color w:val="auto"/>
          <w:spacing w:val="0"/>
          <w:sz w:val="16"/>
          <w:szCs w:val="16"/>
        </w:rPr>
        <w:fldChar w:fldCharType="end"/>
      </w:r>
    </w:p>
    <w:p w14:paraId="1D1B776B" w14:textId="77777777" w:rsidR="00AA0451" w:rsidRDefault="00AA0451" w:rsidP="00AA0451">
      <w:pPr>
        <w:keepNext/>
        <w:jc w:val="center"/>
      </w:pPr>
      <w:r w:rsidRPr="00AA0451">
        <w:rPr>
          <w:noProof/>
        </w:rPr>
        <mc:AlternateContent>
          <mc:Choice Requires="wps">
            <w:drawing>
              <wp:inline distT="0" distB="0" distL="0" distR="0" wp14:anchorId="27CA7566" wp14:editId="1F0C064A">
                <wp:extent cx="5489836" cy="322652"/>
                <wp:effectExtent l="0" t="0" r="0" b="0"/>
                <wp:docPr id="614390928" name="TextBox 21"/>
                <wp:cNvGraphicFramePr/>
                <a:graphic xmlns:a="http://schemas.openxmlformats.org/drawingml/2006/main">
                  <a:graphicData uri="http://schemas.microsoft.com/office/word/2010/wordprocessingShape">
                    <wps:wsp>
                      <wps:cNvSpPr txBox="1"/>
                      <wps:spPr>
                        <a:xfrm>
                          <a:off x="0" y="0"/>
                          <a:ext cx="5489836" cy="322652"/>
                        </a:xfrm>
                        <a:prstGeom prst="rect">
                          <a:avLst/>
                        </a:prstGeom>
                        <a:noFill/>
                      </wps:spPr>
                      <wps:txbx>
                        <w:txbxContent>
                          <w:p w14:paraId="70D7FC04" w14:textId="4058800D" w:rsidR="00AA0451" w:rsidRPr="00AA0451" w:rsidRDefault="00000000" w:rsidP="00AA0451">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 xml:space="preserve">topsoil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water</m:t>
                                        </m:r>
                                      </m:e>
                                      <m:sub>
                                        <m:r>
                                          <w:rPr>
                                            <w:rFonts w:ascii="Cambria Math" w:eastAsia="Cambria Math" w:hAnsi="Cambria Math"/>
                                            <w:color w:val="000000" w:themeColor="text1"/>
                                            <w:kern w:val="24"/>
                                            <w:lang w:val="en-US"/>
                                          </w:rPr>
                                          <m:t>∆t</m:t>
                                        </m:r>
                                      </m:sub>
                                    </m:sSub>
                                  </m:sub>
                                </m:sSub>
                                <m:r>
                                  <w:rPr>
                                    <w:rFonts w:ascii="Cambria Math" w:hAnsi="Cambria Math"/>
                                    <w:color w:val="000000" w:themeColor="text1"/>
                                    <w:kern w:val="24"/>
                                    <w:lang w:val="en-US"/>
                                  </w:rPr>
                                  <m:t>=</m:t>
                                </m:r>
                                <m:sSup>
                                  <m:sSupPr>
                                    <m:ctrlPr>
                                      <w:rPr>
                                        <w:rFonts w:ascii="Cambria Math"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runof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DT50soil</m:t>
                                        </m:r>
                                      </m:sub>
                                    </m:sSub>
                                  </m:sup>
                                </m:sSup>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field IF</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hAnsi="Cambria Math"/>
                                            <w:color w:val="000000" w:themeColor="text1"/>
                                            <w:kern w:val="24"/>
                                            <w:lang w:val="en-US"/>
                                          </w:rPr>
                                          <m:t>t0</m:t>
                                        </m:r>
                                      </m:sub>
                                    </m:sSub>
                                  </m:sub>
                                </m:sSub>
                              </m:oMath>
                            </m:oMathPara>
                          </w:p>
                        </w:txbxContent>
                      </wps:txbx>
                      <wps:bodyPr wrap="none" lIns="0" tIns="0" rIns="0" bIns="0" rtlCol="0">
                        <a:spAutoFit/>
                      </wps:bodyPr>
                    </wps:wsp>
                  </a:graphicData>
                </a:graphic>
              </wp:inline>
            </w:drawing>
          </mc:Choice>
          <mc:Fallback>
            <w:pict>
              <v:shape w14:anchorId="27CA7566" id="_x0000_s1054" type="#_x0000_t202" style="width:432.25pt;height:2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" filled="f" stroked="f">
                <v:textbox style="mso-fit-shape-to-text:t" inset="0,0,0,0">
                  <w:txbxContent>
                    <w:p w14:paraId="70D7FC04" w14:textId="4058800D" w:rsidR="00AA0451" w:rsidRPr="00AA0451" w:rsidRDefault="00000000" w:rsidP="00AA0451">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 xml:space="preserve">topsoil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water</m:t>
                                  </m:r>
                                </m:e>
                                <m:sub>
                                  <m:r>
                                    <w:rPr>
                                      <w:rFonts w:ascii="Cambria Math" w:eastAsia="Cambria Math" w:hAnsi="Cambria Math"/>
                                      <w:color w:val="000000" w:themeColor="text1"/>
                                      <w:kern w:val="24"/>
                                      <w:lang w:val="en-US"/>
                                    </w:rPr>
                                    <m:t>∆t</m:t>
                                  </m:r>
                                </m:sub>
                              </m:sSub>
                            </m:sub>
                          </m:sSub>
                          <m:r>
                            <w:rPr>
                              <w:rFonts w:ascii="Cambria Math" w:hAnsi="Cambria Math"/>
                              <w:color w:val="000000" w:themeColor="text1"/>
                              <w:kern w:val="24"/>
                              <w:lang w:val="en-US"/>
                            </w:rPr>
                            <m:t>=</m:t>
                          </m:r>
                          <m:sSup>
                            <m:sSupPr>
                              <m:ctrlPr>
                                <w:rPr>
                                  <w:rFonts w:ascii="Cambria Math"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runof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DT50soil</m:t>
                                  </m:r>
                                </m:sub>
                              </m:sSub>
                            </m:sup>
                          </m:sSup>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field IF</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hAnsi="Cambria Math"/>
                                      <w:color w:val="000000" w:themeColor="text1"/>
                                      <w:kern w:val="24"/>
                                      <w:lang w:val="en-US"/>
                                    </w:rPr>
                                    <m:t>t0</m:t>
                                  </m:r>
                                </m:sub>
                              </m:sSub>
                            </m:sub>
                          </m:sSub>
                        </m:oMath>
                      </m:oMathPara>
                    </w:p>
                  </w:txbxContent>
                </v:textbox>
                <w10:anchorlock/>
              </v:shape>
            </w:pict>
          </mc:Fallback>
        </mc:AlternateContent>
      </w:r>
    </w:p>
    <w:p w14:paraId="4A547B06" w14:textId="280F4704" w:rsidR="00AA0451" w:rsidRPr="00AA0451" w:rsidRDefault="00AA0451" w:rsidP="00AA0451">
      <w:pPr>
        <w:pStyle w:val="Caption"/>
        <w:jc w:val="center"/>
        <w:rPr>
          <w:rStyle w:val="Emphasis"/>
          <w:smallCaps w:val="0"/>
          <w:color w:val="auto"/>
          <w:spacing w:val="0"/>
          <w:sz w:val="16"/>
          <w:szCs w:val="16"/>
        </w:rPr>
      </w:pPr>
      <w:r w:rsidRPr="00AA0451">
        <w:rPr>
          <w:rStyle w:val="Emphasis"/>
          <w:smallCaps w:val="0"/>
          <w:color w:val="auto"/>
          <w:spacing w:val="0"/>
          <w:sz w:val="16"/>
          <w:szCs w:val="16"/>
        </w:rPr>
        <w:t xml:space="preserve">Equation </w:t>
      </w:r>
      <w:r w:rsidRPr="00AA0451">
        <w:rPr>
          <w:rStyle w:val="Emphasis"/>
          <w:smallCaps w:val="0"/>
          <w:color w:val="auto"/>
          <w:spacing w:val="0"/>
          <w:sz w:val="16"/>
          <w:szCs w:val="16"/>
        </w:rPr>
        <w:fldChar w:fldCharType="begin"/>
      </w:r>
      <w:r w:rsidRPr="00AA0451">
        <w:rPr>
          <w:rStyle w:val="Emphasis"/>
          <w:smallCaps w:val="0"/>
          <w:color w:val="auto"/>
          <w:spacing w:val="0"/>
          <w:sz w:val="16"/>
          <w:szCs w:val="16"/>
        </w:rPr>
        <w:instrText xml:space="preserve"> SEQ Equation \* ARABIC </w:instrText>
      </w:r>
      <w:r w:rsidRPr="00AA0451">
        <w:rPr>
          <w:rStyle w:val="Emphasis"/>
          <w:smallCaps w:val="0"/>
          <w:color w:val="auto"/>
          <w:spacing w:val="0"/>
          <w:sz w:val="16"/>
          <w:szCs w:val="16"/>
        </w:rPr>
        <w:fldChar w:fldCharType="separate"/>
      </w:r>
      <w:r w:rsidR="00C26DBE">
        <w:rPr>
          <w:rStyle w:val="Emphasis"/>
          <w:smallCaps w:val="0"/>
          <w:noProof/>
          <w:color w:val="auto"/>
          <w:spacing w:val="0"/>
          <w:sz w:val="16"/>
          <w:szCs w:val="16"/>
        </w:rPr>
        <w:t>29</w:t>
      </w:r>
      <w:r w:rsidRPr="00AA0451">
        <w:rPr>
          <w:rStyle w:val="Emphasis"/>
          <w:smallCaps w:val="0"/>
          <w:color w:val="auto"/>
          <w:spacing w:val="0"/>
          <w:sz w:val="16"/>
          <w:szCs w:val="16"/>
        </w:rPr>
        <w:fldChar w:fldCharType="end"/>
      </w:r>
    </w:p>
    <w:p w14:paraId="5CF90ACA" w14:textId="06C35246" w:rsidR="00A16594" w:rsidRDefault="00A16594" w:rsidP="00A16594">
      <w:pPr>
        <w:pStyle w:val="Heading4"/>
      </w:pPr>
      <w:r>
        <w:t>AS fraction bound to soil solids after time lag (</w:t>
      </w:r>
      <w:proofErr w:type="spellStart"/>
      <w:r>
        <w:t>Δt_F_AS_soil_solid</w:t>
      </w:r>
      <w:proofErr w:type="spellEnd"/>
      <w:r>
        <w:t>)</w:t>
      </w:r>
    </w:p>
    <w:p w14:paraId="08529E44" w14:textId="77777777" w:rsidR="00923652" w:rsidRDefault="00923652" w:rsidP="00923652">
      <w:pPr>
        <w:keepNext/>
        <w:jc w:val="center"/>
      </w:pPr>
      <w:r>
        <w:rPr>
          <w:noProof/>
        </w:rPr>
        <w:drawing>
          <wp:inline distT="0" distB="0" distL="0" distR="0" wp14:anchorId="02C34B5A" wp14:editId="5C86B652">
            <wp:extent cx="3089869" cy="746245"/>
            <wp:effectExtent l="0" t="0" r="0" b="0"/>
            <wp:docPr id="15503915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14732" cy="752250"/>
                    </a:xfrm>
                    <a:prstGeom prst="rect">
                      <a:avLst/>
                    </a:prstGeom>
                    <a:noFill/>
                  </pic:spPr>
                </pic:pic>
              </a:graphicData>
            </a:graphic>
          </wp:inline>
        </w:drawing>
      </w:r>
    </w:p>
    <w:p w14:paraId="49E80777" w14:textId="7662A0A1" w:rsidR="00AA0451" w:rsidRPr="00923652" w:rsidRDefault="00923652" w:rsidP="00923652">
      <w:pPr>
        <w:pStyle w:val="Caption"/>
        <w:jc w:val="center"/>
        <w:rPr>
          <w:rStyle w:val="Emphasis"/>
          <w:smallCaps w:val="0"/>
          <w:color w:val="auto"/>
          <w:spacing w:val="0"/>
          <w:sz w:val="16"/>
          <w:szCs w:val="16"/>
        </w:rPr>
      </w:pPr>
      <w:r w:rsidRPr="00923652">
        <w:rPr>
          <w:rStyle w:val="Emphasis"/>
          <w:smallCaps w:val="0"/>
          <w:color w:val="auto"/>
          <w:spacing w:val="0"/>
          <w:sz w:val="16"/>
          <w:szCs w:val="16"/>
        </w:rPr>
        <w:t xml:space="preserve">Figure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Figure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33</w:t>
      </w:r>
      <w:r w:rsidRPr="00923652">
        <w:rPr>
          <w:rStyle w:val="Emphasis"/>
          <w:smallCaps w:val="0"/>
          <w:color w:val="auto"/>
          <w:spacing w:val="0"/>
          <w:sz w:val="16"/>
          <w:szCs w:val="16"/>
        </w:rPr>
        <w:fldChar w:fldCharType="end"/>
      </w:r>
    </w:p>
    <w:p w14:paraId="27662F56" w14:textId="77777777" w:rsidR="00923652" w:rsidRDefault="00923652" w:rsidP="00923652">
      <w:pPr>
        <w:keepNext/>
        <w:jc w:val="center"/>
      </w:pPr>
      <w:r w:rsidRPr="00923652">
        <w:rPr>
          <w:noProof/>
        </w:rPr>
        <mc:AlternateContent>
          <mc:Choice Requires="wps">
            <w:drawing>
              <wp:inline distT="0" distB="0" distL="0" distR="0" wp14:anchorId="13FE4A95" wp14:editId="79947DFB">
                <wp:extent cx="6723251" cy="322652"/>
                <wp:effectExtent l="0" t="0" r="0" b="0"/>
                <wp:docPr id="321947677" name="TextBox 21"/>
                <wp:cNvGraphicFramePr/>
                <a:graphic xmlns:a="http://schemas.openxmlformats.org/drawingml/2006/main">
                  <a:graphicData uri="http://schemas.microsoft.com/office/word/2010/wordprocessingShape">
                    <wps:wsp>
                      <wps:cNvSpPr txBox="1"/>
                      <wps:spPr>
                        <a:xfrm>
                          <a:off x="0" y="0"/>
                          <a:ext cx="6723251" cy="322652"/>
                        </a:xfrm>
                        <a:prstGeom prst="rect">
                          <a:avLst/>
                        </a:prstGeom>
                        <a:noFill/>
                      </wps:spPr>
                      <wps:txbx>
                        <w:txbxContent>
                          <w:p w14:paraId="7C525837"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eastAsia="Cambria Math" w:hAnsi="Cambria Math"/>
                                            <w:color w:val="000000" w:themeColor="text1"/>
                                            <w:kern w:val="24"/>
                                            <w:lang w:val="en-US"/>
                                          </w:rPr>
                                          <m:t>∆t</m:t>
                                        </m:r>
                                      </m:sub>
                                    </m:sSub>
                                  </m:sub>
                                </m:sSub>
                                <m:r>
                                  <w:rPr>
                                    <w:rFonts w:ascii="Cambria Math" w:hAnsi="Cambria Math"/>
                                    <w:color w:val="000000" w:themeColor="text1"/>
                                    <w:kern w:val="24"/>
                                    <w:lang w:val="en-US"/>
                                  </w:rPr>
                                  <m:t>=</m:t>
                                </m:r>
                                <m:sSup>
                                  <m:sSupPr>
                                    <m:ctrlPr>
                                      <w:rPr>
                                        <w:rFonts w:ascii="Cambria Math"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srunoff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DT50soil</m:t>
                                        </m:r>
                                      </m:sub>
                                    </m:sSub>
                                  </m:sup>
                                </m:sSup>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field IF</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hAnsi="Cambria Math"/>
                                            <w:color w:val="000000" w:themeColor="text1"/>
                                            <w:kern w:val="24"/>
                                            <w:lang w:val="en-US"/>
                                          </w:rPr>
                                          <m:t>t0</m:t>
                                        </m:r>
                                      </m:sub>
                                    </m:sSub>
                                  </m:sub>
                                </m:sSub>
                              </m:oMath>
                            </m:oMathPara>
                          </w:p>
                        </w:txbxContent>
                      </wps:txbx>
                      <wps:bodyPr wrap="none" lIns="0" tIns="0" rIns="0" bIns="0" rtlCol="0">
                        <a:spAutoFit/>
                      </wps:bodyPr>
                    </wps:wsp>
                  </a:graphicData>
                </a:graphic>
              </wp:inline>
            </w:drawing>
          </mc:Choice>
          <mc:Fallback>
            <w:pict>
              <v:shape w14:anchorId="13FE4A95" id="_x0000_s1055" type="#_x0000_t202" style="width:529.4pt;height:2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" filled="f" stroked="f">
                <v:textbox style="mso-fit-shape-to-text:t" inset="0,0,0,0">
                  <w:txbxContent>
                    <w:p w14:paraId="7C525837"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eastAsia="Cambria Math" w:hAnsi="Cambria Math"/>
                                      <w:color w:val="000000" w:themeColor="text1"/>
                                      <w:kern w:val="24"/>
                                      <w:lang w:val="en-US"/>
                                    </w:rPr>
                                    <m:t>∆t</m:t>
                                  </m:r>
                                </m:sub>
                              </m:sSub>
                            </m:sub>
                          </m:sSub>
                          <m:r>
                            <w:rPr>
                              <w:rFonts w:ascii="Cambria Math" w:hAnsi="Cambria Math"/>
                              <w:color w:val="000000" w:themeColor="text1"/>
                              <w:kern w:val="24"/>
                              <w:lang w:val="en-US"/>
                            </w:rPr>
                            <m:t>=</m:t>
                          </m:r>
                          <m:sSup>
                            <m:sSupPr>
                              <m:ctrlPr>
                                <w:rPr>
                                  <w:rFonts w:ascii="Cambria Math"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m:t>
                              </m:r>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days to srunoff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k</m:t>
                                  </m:r>
                                </m:e>
                                <m:sub>
                                  <m:r>
                                    <w:rPr>
                                      <w:rFonts w:ascii="Cambria Math" w:eastAsia="Cambria Math" w:hAnsi="Cambria Math"/>
                                      <w:color w:val="000000" w:themeColor="text1"/>
                                      <w:kern w:val="24"/>
                                      <w:lang w:val="en-US"/>
                                    </w:rPr>
                                    <m:t>DT50soil</m:t>
                                  </m:r>
                                </m:sub>
                              </m:sSub>
                            </m:sup>
                          </m:sSup>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field IF</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solid</m:t>
                                  </m:r>
                                </m:e>
                                <m:sub>
                                  <m:r>
                                    <w:rPr>
                                      <w:rFonts w:ascii="Cambria Math" w:hAnsi="Cambria Math"/>
                                      <w:color w:val="000000" w:themeColor="text1"/>
                                      <w:kern w:val="24"/>
                                      <w:lang w:val="en-US"/>
                                    </w:rPr>
                                    <m:t>t0</m:t>
                                  </m:r>
                                </m:sub>
                              </m:sSub>
                            </m:sub>
                          </m:sSub>
                        </m:oMath>
                      </m:oMathPara>
                    </w:p>
                  </w:txbxContent>
                </v:textbox>
                <w10:anchorlock/>
              </v:shape>
            </w:pict>
          </mc:Fallback>
        </mc:AlternateContent>
      </w:r>
    </w:p>
    <w:p w14:paraId="49EE0959" w14:textId="27F8DE42" w:rsidR="00923652" w:rsidRPr="00923652" w:rsidRDefault="00923652" w:rsidP="00923652">
      <w:pPr>
        <w:pStyle w:val="Caption"/>
        <w:jc w:val="center"/>
        <w:rPr>
          <w:rStyle w:val="Emphasis"/>
          <w:smallCaps w:val="0"/>
          <w:color w:val="auto"/>
          <w:spacing w:val="0"/>
          <w:sz w:val="16"/>
          <w:szCs w:val="16"/>
        </w:rPr>
      </w:pPr>
      <w:r w:rsidRPr="00923652">
        <w:rPr>
          <w:rStyle w:val="Emphasis"/>
          <w:smallCaps w:val="0"/>
          <w:color w:val="auto"/>
          <w:spacing w:val="0"/>
          <w:sz w:val="16"/>
          <w:szCs w:val="16"/>
        </w:rPr>
        <w:t xml:space="preserve">Equation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Equation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30</w:t>
      </w:r>
      <w:r w:rsidRPr="00923652">
        <w:rPr>
          <w:rStyle w:val="Emphasis"/>
          <w:smallCaps w:val="0"/>
          <w:color w:val="auto"/>
          <w:spacing w:val="0"/>
          <w:sz w:val="16"/>
          <w:szCs w:val="16"/>
        </w:rPr>
        <w:fldChar w:fldCharType="end"/>
      </w:r>
    </w:p>
    <w:p w14:paraId="11FEE578" w14:textId="0CA6034C" w:rsidR="00A16594" w:rsidRDefault="00A16594" w:rsidP="00A16594">
      <w:pPr>
        <w:pStyle w:val="Heading4"/>
      </w:pPr>
      <w:r>
        <w:t>AS soil total fraction after time lag (</w:t>
      </w:r>
      <w:proofErr w:type="spellStart"/>
      <w:r>
        <w:t>Δt_F_AS_top_soil_tot</w:t>
      </w:r>
      <w:proofErr w:type="spellEnd"/>
      <w:r>
        <w:t>)</w:t>
      </w:r>
    </w:p>
    <w:p w14:paraId="5C3D7D60" w14:textId="77777777" w:rsidR="00923652" w:rsidRDefault="00923652" w:rsidP="00923652">
      <w:pPr>
        <w:keepNext/>
        <w:jc w:val="center"/>
      </w:pPr>
      <w:r>
        <w:rPr>
          <w:noProof/>
        </w:rPr>
        <w:drawing>
          <wp:inline distT="0" distB="0" distL="0" distR="0" wp14:anchorId="4FC1B78C" wp14:editId="1D7E5965">
            <wp:extent cx="3163897" cy="802403"/>
            <wp:effectExtent l="0" t="0" r="0" b="0"/>
            <wp:docPr id="96732115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79081" cy="806254"/>
                    </a:xfrm>
                    <a:prstGeom prst="rect">
                      <a:avLst/>
                    </a:prstGeom>
                    <a:noFill/>
                  </pic:spPr>
                </pic:pic>
              </a:graphicData>
            </a:graphic>
          </wp:inline>
        </w:drawing>
      </w:r>
    </w:p>
    <w:p w14:paraId="69C9F970" w14:textId="36AB4C82" w:rsidR="00923652" w:rsidRPr="00923652" w:rsidRDefault="00923652" w:rsidP="00923652">
      <w:pPr>
        <w:pStyle w:val="Caption"/>
        <w:jc w:val="center"/>
        <w:rPr>
          <w:rStyle w:val="Emphasis"/>
          <w:smallCaps w:val="0"/>
          <w:color w:val="auto"/>
          <w:spacing w:val="0"/>
          <w:sz w:val="16"/>
          <w:szCs w:val="16"/>
        </w:rPr>
      </w:pPr>
      <w:r w:rsidRPr="00923652">
        <w:rPr>
          <w:rStyle w:val="Emphasis"/>
          <w:smallCaps w:val="0"/>
          <w:color w:val="auto"/>
          <w:spacing w:val="0"/>
          <w:sz w:val="16"/>
          <w:szCs w:val="16"/>
        </w:rPr>
        <w:t xml:space="preserve">Figure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Figure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34</w:t>
      </w:r>
      <w:r w:rsidRPr="00923652">
        <w:rPr>
          <w:rStyle w:val="Emphasis"/>
          <w:smallCaps w:val="0"/>
          <w:color w:val="auto"/>
          <w:spacing w:val="0"/>
          <w:sz w:val="16"/>
          <w:szCs w:val="16"/>
        </w:rPr>
        <w:fldChar w:fldCharType="end"/>
      </w:r>
    </w:p>
    <w:p w14:paraId="50914C0D" w14:textId="77777777" w:rsidR="00923652" w:rsidRDefault="00923652" w:rsidP="00923652">
      <w:pPr>
        <w:keepNext/>
        <w:jc w:val="center"/>
      </w:pPr>
      <w:r w:rsidRPr="00923652">
        <w:rPr>
          <w:noProof/>
        </w:rPr>
        <mc:AlternateContent>
          <mc:Choice Requires="wps">
            <w:drawing>
              <wp:inline distT="0" distB="0" distL="0" distR="0" wp14:anchorId="751D8695" wp14:editId="285B6B3B">
                <wp:extent cx="4578112" cy="311880"/>
                <wp:effectExtent l="0" t="0" r="0" b="0"/>
                <wp:docPr id="18" name="TextBox 17">
                  <a:extLst xmlns:a="http://schemas.openxmlformats.org/drawingml/2006/main">
                    <a:ext uri="{FF2B5EF4-FFF2-40B4-BE49-F238E27FC236}">
                      <a16:creationId xmlns:a16="http://schemas.microsoft.com/office/drawing/2014/main" id="{04EBDC51-FAF7-38F2-DAA9-9B6A4BCECE8F}"/>
                    </a:ext>
                  </a:extLst>
                </wp:docPr>
                <wp:cNvGraphicFramePr/>
                <a:graphic xmlns:a="http://schemas.openxmlformats.org/drawingml/2006/main">
                  <a:graphicData uri="http://schemas.microsoft.com/office/word/2010/wordprocessingShape">
                    <wps:wsp>
                      <wps:cNvSpPr txBox="1"/>
                      <wps:spPr>
                        <a:xfrm>
                          <a:off x="0" y="0"/>
                          <a:ext cx="4578112" cy="311880"/>
                        </a:xfrm>
                        <a:prstGeom prst="rect">
                          <a:avLst/>
                        </a:prstGeom>
                        <a:noFill/>
                      </wps:spPr>
                      <wps:txbx>
                        <w:txbxContent>
                          <w:p w14:paraId="5135762A"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color w:val="000000" w:themeColor="text1"/>
                                        <w:kern w:val="24"/>
                                        <w:lang w:val="en-US"/>
                                      </w:rPr>
                                      <m:t>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soil solid</m:t>
                                        </m:r>
                                      </m:e>
                                      <m:sub>
                                        <m:r>
                                          <w:rPr>
                                            <w:rFonts w:ascii="Cambria Math" w:eastAsia="Cambria Math" w:hAnsi="Cambria Math"/>
                                            <w:color w:val="000000" w:themeColor="text1"/>
                                            <w:kern w:val="24"/>
                                            <w:lang w:val="en-US"/>
                                          </w:rPr>
                                          <m:t>∆t</m:t>
                                        </m:r>
                                      </m:sub>
                                    </m:sSub>
                                  </m:sub>
                                </m:sSub>
                                <m:r>
                                  <m:rPr>
                                    <m:sty m:val="p"/>
                                  </m:rP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eastAsia="Cambria Math" w:hAnsi="Cambria Math"/>
                                            <w:color w:val="000000" w:themeColor="text1"/>
                                            <w:kern w:val="24"/>
                                            <w:lang w:val="en-US"/>
                                          </w:rPr>
                                          <m:t>∆t</m:t>
                                        </m:r>
                                      </m:sub>
                                    </m:sSub>
                                  </m:sub>
                                </m:sSub>
                              </m:oMath>
                            </m:oMathPara>
                          </w:p>
                        </w:txbxContent>
                      </wps:txbx>
                      <wps:bodyPr wrap="none" lIns="0" tIns="0" rIns="0" bIns="0" rtlCol="0">
                        <a:spAutoFit/>
                      </wps:bodyPr>
                    </wps:wsp>
                  </a:graphicData>
                </a:graphic>
              </wp:inline>
            </w:drawing>
          </mc:Choice>
          <mc:Fallback>
            <w:pict>
              <v:shape w14:anchorId="751D8695" id="TextBox 17" o:spid="_x0000_s1056" type="#_x0000_t202" style="width:360.5pt;height:24.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" filled="f" stroked="f">
                <v:textbox style="mso-fit-shape-to-text:t" inset="0,0,0,0">
                  <w:txbxContent>
                    <w:p w14:paraId="5135762A" w14:textId="77777777" w:rsidR="00923652" w:rsidRPr="00923652" w:rsidRDefault="00000000" w:rsidP="0092365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color w:val="000000" w:themeColor="text1"/>
                                  <w:kern w:val="24"/>
                                  <w:lang w:val="en-US"/>
                                </w:rPr>
                                <m:t>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soil solid</m:t>
                                  </m:r>
                                </m:e>
                                <m:sub>
                                  <m:r>
                                    <w:rPr>
                                      <w:rFonts w:ascii="Cambria Math" w:eastAsia="Cambria Math" w:hAnsi="Cambria Math"/>
                                      <w:color w:val="000000" w:themeColor="text1"/>
                                      <w:kern w:val="24"/>
                                      <w:lang w:val="en-US"/>
                                    </w:rPr>
                                    <m:t>∆t</m:t>
                                  </m:r>
                                </m:sub>
                              </m:sSub>
                            </m:sub>
                          </m:sSub>
                          <m:r>
                            <m:rPr>
                              <m:sty m:val="p"/>
                            </m:rP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water</m:t>
                                  </m:r>
                                </m:e>
                                <m:sub>
                                  <m:r>
                                    <w:rPr>
                                      <w:rFonts w:ascii="Cambria Math" w:eastAsia="Cambria Math" w:hAnsi="Cambria Math"/>
                                      <w:color w:val="000000" w:themeColor="text1"/>
                                      <w:kern w:val="24"/>
                                      <w:lang w:val="en-US"/>
                                    </w:rPr>
                                    <m:t>∆t</m:t>
                                  </m:r>
                                </m:sub>
                              </m:sSub>
                            </m:sub>
                          </m:sSub>
                        </m:oMath>
                      </m:oMathPara>
                    </w:p>
                  </w:txbxContent>
                </v:textbox>
                <w10:anchorlock/>
              </v:shape>
            </w:pict>
          </mc:Fallback>
        </mc:AlternateContent>
      </w:r>
    </w:p>
    <w:p w14:paraId="0F39C7E4" w14:textId="48F85C8B" w:rsidR="00923652" w:rsidRDefault="00923652" w:rsidP="00923652">
      <w:pPr>
        <w:pStyle w:val="Caption"/>
        <w:jc w:val="center"/>
        <w:rPr>
          <w:rStyle w:val="Emphasis"/>
          <w:smallCaps w:val="0"/>
          <w:color w:val="auto"/>
          <w:spacing w:val="0"/>
          <w:sz w:val="16"/>
          <w:szCs w:val="16"/>
        </w:rPr>
      </w:pPr>
      <w:r w:rsidRPr="00923652">
        <w:rPr>
          <w:rStyle w:val="Emphasis"/>
          <w:smallCaps w:val="0"/>
          <w:color w:val="auto"/>
          <w:spacing w:val="0"/>
          <w:sz w:val="16"/>
          <w:szCs w:val="16"/>
        </w:rPr>
        <w:t xml:space="preserve">Equation </w:t>
      </w:r>
      <w:r w:rsidRPr="00923652">
        <w:rPr>
          <w:rStyle w:val="Emphasis"/>
          <w:smallCaps w:val="0"/>
          <w:color w:val="auto"/>
          <w:spacing w:val="0"/>
          <w:sz w:val="16"/>
          <w:szCs w:val="16"/>
        </w:rPr>
        <w:fldChar w:fldCharType="begin"/>
      </w:r>
      <w:r w:rsidRPr="00923652">
        <w:rPr>
          <w:rStyle w:val="Emphasis"/>
          <w:smallCaps w:val="0"/>
          <w:color w:val="auto"/>
          <w:spacing w:val="0"/>
          <w:sz w:val="16"/>
          <w:szCs w:val="16"/>
        </w:rPr>
        <w:instrText xml:space="preserve"> SEQ Equation \* ARABIC </w:instrText>
      </w:r>
      <w:r w:rsidRPr="00923652">
        <w:rPr>
          <w:rStyle w:val="Emphasis"/>
          <w:smallCaps w:val="0"/>
          <w:color w:val="auto"/>
          <w:spacing w:val="0"/>
          <w:sz w:val="16"/>
          <w:szCs w:val="16"/>
        </w:rPr>
        <w:fldChar w:fldCharType="separate"/>
      </w:r>
      <w:r w:rsidR="00C26DBE">
        <w:rPr>
          <w:rStyle w:val="Emphasis"/>
          <w:smallCaps w:val="0"/>
          <w:noProof/>
          <w:color w:val="auto"/>
          <w:spacing w:val="0"/>
          <w:sz w:val="16"/>
          <w:szCs w:val="16"/>
        </w:rPr>
        <w:t>31</w:t>
      </w:r>
      <w:r w:rsidRPr="00923652">
        <w:rPr>
          <w:rStyle w:val="Emphasis"/>
          <w:smallCaps w:val="0"/>
          <w:color w:val="auto"/>
          <w:spacing w:val="0"/>
          <w:sz w:val="16"/>
          <w:szCs w:val="16"/>
        </w:rPr>
        <w:fldChar w:fldCharType="end"/>
      </w:r>
    </w:p>
    <w:p w14:paraId="6A700CC7" w14:textId="77777777" w:rsidR="00923652" w:rsidRDefault="00923652" w:rsidP="00923652">
      <w:pPr>
        <w:pStyle w:val="Heading2"/>
      </w:pPr>
      <w:bookmarkStart w:id="73" w:name="_Toc195518523"/>
      <w:r>
        <w:t>Regulatory variables</w:t>
      </w:r>
      <w:bookmarkEnd w:id="73"/>
    </w:p>
    <w:p w14:paraId="0E4175C4" w14:textId="77777777" w:rsidR="00B26733" w:rsidRDefault="00B26733" w:rsidP="00B26733">
      <w:pPr>
        <w:pStyle w:val="Heading3"/>
      </w:pPr>
      <w:bookmarkStart w:id="74" w:name="_Toc195518524"/>
      <w:r>
        <w:t>Topsoil</w:t>
      </w:r>
      <w:bookmarkEnd w:id="74"/>
    </w:p>
    <w:p w14:paraId="4E4644B7" w14:textId="3A65AC53" w:rsidR="00224541" w:rsidRPr="00923652" w:rsidRDefault="00224541" w:rsidP="00224541">
      <w:r>
        <w:t>Calculation schematics related to obtaining initial and time-dependent total concentrations of AS in topsoil are repeated here and complemented by formulas.</w:t>
      </w:r>
    </w:p>
    <w:p w14:paraId="79A220EC" w14:textId="40148A41" w:rsidR="00224541" w:rsidRDefault="00224541" w:rsidP="00224541">
      <w:pPr>
        <w:pStyle w:val="Heading4"/>
      </w:pPr>
      <w:r>
        <w:t>AS initial total topsoil concentration (</w:t>
      </w:r>
      <w:proofErr w:type="spellStart"/>
      <w:r>
        <w:t>C_field_crop_AS_topsoil_ini</w:t>
      </w:r>
      <w:proofErr w:type="spellEnd"/>
      <w:r>
        <w:t>)</w:t>
      </w:r>
    </w:p>
    <w:p w14:paraId="148BD7B8" w14:textId="138B0D5B" w:rsidR="00B14285" w:rsidRDefault="001D0A9E" w:rsidP="00B14285">
      <w:pPr>
        <w:keepNext/>
        <w:jc w:val="center"/>
      </w:pPr>
      <w:r>
        <w:rPr>
          <w:noProof/>
        </w:rPr>
        <w:drawing>
          <wp:inline distT="0" distB="0" distL="0" distR="0" wp14:anchorId="34BDD6F1" wp14:editId="3F7D35BE">
            <wp:extent cx="2687934" cy="1161527"/>
            <wp:effectExtent l="0" t="0" r="0" b="635"/>
            <wp:docPr id="7807065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02282" cy="1167727"/>
                    </a:xfrm>
                    <a:prstGeom prst="rect">
                      <a:avLst/>
                    </a:prstGeom>
                    <a:noFill/>
                  </pic:spPr>
                </pic:pic>
              </a:graphicData>
            </a:graphic>
          </wp:inline>
        </w:drawing>
      </w:r>
    </w:p>
    <w:p w14:paraId="0F417E60" w14:textId="18A5614F" w:rsidR="00457372" w:rsidRPr="00B14285" w:rsidRDefault="00B14285" w:rsidP="00B14285">
      <w:pPr>
        <w:pStyle w:val="Caption"/>
        <w:jc w:val="center"/>
        <w:rPr>
          <w:rStyle w:val="Emphasis"/>
          <w:smallCaps w:val="0"/>
          <w:color w:val="auto"/>
          <w:spacing w:val="0"/>
          <w:sz w:val="16"/>
          <w:szCs w:val="16"/>
        </w:rPr>
      </w:pPr>
      <w:r w:rsidRPr="00B14285">
        <w:rPr>
          <w:rStyle w:val="Emphasis"/>
          <w:smallCaps w:val="0"/>
          <w:color w:val="auto"/>
          <w:spacing w:val="0"/>
          <w:sz w:val="16"/>
          <w:szCs w:val="16"/>
        </w:rPr>
        <w:t xml:space="preserve">Figure </w:t>
      </w:r>
      <w:r w:rsidRPr="00B14285">
        <w:rPr>
          <w:rStyle w:val="Emphasis"/>
          <w:smallCaps w:val="0"/>
          <w:color w:val="auto"/>
          <w:spacing w:val="0"/>
          <w:sz w:val="16"/>
          <w:szCs w:val="16"/>
        </w:rPr>
        <w:fldChar w:fldCharType="begin"/>
      </w:r>
      <w:r w:rsidRPr="00B14285">
        <w:rPr>
          <w:rStyle w:val="Emphasis"/>
          <w:smallCaps w:val="0"/>
          <w:color w:val="auto"/>
          <w:spacing w:val="0"/>
          <w:sz w:val="16"/>
          <w:szCs w:val="16"/>
        </w:rPr>
        <w:instrText xml:space="preserve"> SEQ Figure \* ARABIC </w:instrText>
      </w:r>
      <w:r w:rsidRPr="00B14285">
        <w:rPr>
          <w:rStyle w:val="Emphasis"/>
          <w:smallCaps w:val="0"/>
          <w:color w:val="auto"/>
          <w:spacing w:val="0"/>
          <w:sz w:val="16"/>
          <w:szCs w:val="16"/>
        </w:rPr>
        <w:fldChar w:fldCharType="separate"/>
      </w:r>
      <w:r w:rsidR="00C26DBE">
        <w:rPr>
          <w:rStyle w:val="Emphasis"/>
          <w:smallCaps w:val="0"/>
          <w:noProof/>
          <w:color w:val="auto"/>
          <w:spacing w:val="0"/>
          <w:sz w:val="16"/>
          <w:szCs w:val="16"/>
        </w:rPr>
        <w:t>35</w:t>
      </w:r>
      <w:r w:rsidRPr="00B14285">
        <w:rPr>
          <w:rStyle w:val="Emphasis"/>
          <w:smallCaps w:val="0"/>
          <w:color w:val="auto"/>
          <w:spacing w:val="0"/>
          <w:sz w:val="16"/>
          <w:szCs w:val="16"/>
        </w:rPr>
        <w:fldChar w:fldCharType="end"/>
      </w:r>
    </w:p>
    <w:p w14:paraId="3CB30113" w14:textId="77777777" w:rsidR="00457372" w:rsidRDefault="00457372" w:rsidP="00457372">
      <w:pPr>
        <w:keepNext/>
        <w:jc w:val="center"/>
      </w:pPr>
      <w:r w:rsidRPr="00457372">
        <w:rPr>
          <w:noProof/>
        </w:rPr>
        <w:lastRenderedPageBreak/>
        <mc:AlternateContent>
          <mc:Choice Requires="wps">
            <w:drawing>
              <wp:inline distT="0" distB="0" distL="0" distR="0" wp14:anchorId="74A2EAE9" wp14:editId="2B389027">
                <wp:extent cx="6566349" cy="606384"/>
                <wp:effectExtent l="0" t="0" r="0" b="0"/>
                <wp:docPr id="2056564910" name="TextBox 19"/>
                <wp:cNvGraphicFramePr/>
                <a:graphic xmlns:a="http://schemas.openxmlformats.org/drawingml/2006/main">
                  <a:graphicData uri="http://schemas.microsoft.com/office/word/2010/wordprocessingShape">
                    <wps:wsp>
                      <wps:cNvSpPr txBox="1"/>
                      <wps:spPr>
                        <a:xfrm>
                          <a:off x="0" y="0"/>
                          <a:ext cx="6566349" cy="606384"/>
                        </a:xfrm>
                        <a:prstGeom prst="rect">
                          <a:avLst/>
                        </a:prstGeom>
                        <a:noFill/>
                      </wps:spPr>
                      <wps:txbx>
                        <w:txbxContent>
                          <w:p w14:paraId="25E2330E" w14:textId="77777777" w:rsidR="00457372" w:rsidRPr="00457372" w:rsidRDefault="00000000" w:rsidP="0045737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 crop-AS topsoil ini</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 AS crop</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topsoil field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ρ</m:t>
                                        </m:r>
                                      </m:e>
                                      <m:sub>
                                        <m:r>
                                          <w:rPr>
                                            <w:rFonts w:ascii="Cambria Math" w:eastAsia="Cambria Math" w:hAnsi="Cambria Math"/>
                                            <w:color w:val="000000" w:themeColor="text1"/>
                                            <w:kern w:val="24"/>
                                            <w:lang w:val="en-US"/>
                                          </w:rPr>
                                          <m:t>topsoil field</m:t>
                                        </m:r>
                                      </m:sub>
                                    </m:sSub>
                                  </m:den>
                                </m:f>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tot</m:t>
                                        </m:r>
                                      </m:e>
                                      <m:sub>
                                        <m:r>
                                          <w:rPr>
                                            <w:rFonts w:ascii="Cambria Math" w:eastAsia="Cambria Math" w:hAnsi="Cambria Math"/>
                                            <w:color w:val="000000" w:themeColor="text1"/>
                                            <w:kern w:val="24"/>
                                            <w:lang w:val="en-US"/>
                                          </w:rPr>
                                          <m:t>t0</m:t>
                                        </m:r>
                                      </m:sub>
                                    </m:sSub>
                                  </m:sub>
                                </m:sSub>
                              </m:oMath>
                            </m:oMathPara>
                          </w:p>
                        </w:txbxContent>
                      </wps:txbx>
                      <wps:bodyPr wrap="none" lIns="0" tIns="0" rIns="0" bIns="0" rtlCol="0">
                        <a:spAutoFit/>
                      </wps:bodyPr>
                    </wps:wsp>
                  </a:graphicData>
                </a:graphic>
              </wp:inline>
            </w:drawing>
          </mc:Choice>
          <mc:Fallback>
            <w:pict>
              <v:shape w14:anchorId="74A2EAE9" id="TextBox 19" o:spid="_x0000_s1057" type="#_x0000_t202" style="width:517.05pt;height:47.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" filled="f" stroked="f">
                <v:textbox style="mso-fit-shape-to-text:t" inset="0,0,0,0">
                  <w:txbxContent>
                    <w:p w14:paraId="25E2330E" w14:textId="77777777" w:rsidR="00457372" w:rsidRPr="00457372" w:rsidRDefault="00000000" w:rsidP="0045737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 crop-AS topsoil ini</m:t>
                              </m:r>
                            </m:sub>
                          </m:sSub>
                          <m:r>
                            <w:rPr>
                              <w:rFonts w:ascii="Cambria Math" w:hAnsi="Cambria Math"/>
                              <w:color w:val="000000" w:themeColor="text1"/>
                              <w:kern w:val="24"/>
                              <w:lang w:val="en-US"/>
                            </w:rPr>
                            <m:t>=</m:t>
                          </m:r>
                          <m:f>
                            <m:fPr>
                              <m:ctrlPr>
                                <w:rPr>
                                  <w:rFonts w:ascii="Cambria Math" w:hAnsi="Cambria Math"/>
                                  <w:i/>
                                  <w:iCs/>
                                  <w:color w:val="000000" w:themeColor="text1"/>
                                  <w:kern w:val="24"/>
                                  <w:lang w:val="en-US"/>
                                </w:rPr>
                              </m:ctrlPr>
                            </m:fPr>
                            <m:num>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 AS crop</m:t>
                                  </m:r>
                                </m:sub>
                              </m:sSub>
                            </m:num>
                            <m:den>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H</m:t>
                                  </m:r>
                                </m:e>
                                <m:sub>
                                  <m:r>
                                    <w:rPr>
                                      <w:rFonts w:ascii="Cambria Math" w:hAnsi="Cambria Math"/>
                                      <w:color w:val="000000" w:themeColor="text1"/>
                                      <w:kern w:val="24"/>
                                      <w:lang w:val="en-US"/>
                                    </w:rPr>
                                    <m:t>topsoil field</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ρ</m:t>
                                  </m:r>
                                </m:e>
                                <m:sub>
                                  <m:r>
                                    <w:rPr>
                                      <w:rFonts w:ascii="Cambria Math" w:eastAsia="Cambria Math" w:hAnsi="Cambria Math"/>
                                      <w:color w:val="000000" w:themeColor="text1"/>
                                      <w:kern w:val="24"/>
                                      <w:lang w:val="en-US"/>
                                    </w:rPr>
                                    <m:t>topsoil field</m:t>
                                  </m:r>
                                </m:sub>
                              </m:sSub>
                            </m:den>
                          </m:f>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topsoil tot</m:t>
                                  </m:r>
                                </m:e>
                                <m:sub>
                                  <m:r>
                                    <w:rPr>
                                      <w:rFonts w:ascii="Cambria Math" w:eastAsia="Cambria Math" w:hAnsi="Cambria Math"/>
                                      <w:color w:val="000000" w:themeColor="text1"/>
                                      <w:kern w:val="24"/>
                                      <w:lang w:val="en-US"/>
                                    </w:rPr>
                                    <m:t>t0</m:t>
                                  </m:r>
                                </m:sub>
                              </m:sSub>
                            </m:sub>
                          </m:sSub>
                        </m:oMath>
                      </m:oMathPara>
                    </w:p>
                  </w:txbxContent>
                </v:textbox>
                <w10:anchorlock/>
              </v:shape>
            </w:pict>
          </mc:Fallback>
        </mc:AlternateContent>
      </w:r>
    </w:p>
    <w:p w14:paraId="38E9EF7E" w14:textId="1F4DEB48" w:rsidR="00457372" w:rsidRPr="00B14285" w:rsidRDefault="00457372" w:rsidP="00457372">
      <w:pPr>
        <w:pStyle w:val="Caption"/>
        <w:jc w:val="center"/>
        <w:rPr>
          <w:rStyle w:val="Emphasis"/>
          <w:smallCaps w:val="0"/>
          <w:color w:val="auto"/>
          <w:spacing w:val="0"/>
          <w:sz w:val="16"/>
          <w:szCs w:val="16"/>
        </w:rPr>
      </w:pPr>
      <w:r w:rsidRPr="00B14285">
        <w:rPr>
          <w:rStyle w:val="Emphasis"/>
          <w:smallCaps w:val="0"/>
          <w:color w:val="auto"/>
          <w:spacing w:val="0"/>
          <w:sz w:val="16"/>
          <w:szCs w:val="16"/>
        </w:rPr>
        <w:t xml:space="preserve">Equation </w:t>
      </w:r>
      <w:r w:rsidRPr="00B14285">
        <w:rPr>
          <w:rStyle w:val="Emphasis"/>
          <w:smallCaps w:val="0"/>
          <w:color w:val="auto"/>
          <w:spacing w:val="0"/>
          <w:sz w:val="16"/>
          <w:szCs w:val="16"/>
        </w:rPr>
        <w:fldChar w:fldCharType="begin"/>
      </w:r>
      <w:r w:rsidRPr="00B14285">
        <w:rPr>
          <w:rStyle w:val="Emphasis"/>
          <w:smallCaps w:val="0"/>
          <w:color w:val="auto"/>
          <w:spacing w:val="0"/>
          <w:sz w:val="16"/>
          <w:szCs w:val="16"/>
        </w:rPr>
        <w:instrText xml:space="preserve"> SEQ Equation \* ARABIC </w:instrText>
      </w:r>
      <w:r w:rsidRPr="00B14285">
        <w:rPr>
          <w:rStyle w:val="Emphasis"/>
          <w:smallCaps w:val="0"/>
          <w:color w:val="auto"/>
          <w:spacing w:val="0"/>
          <w:sz w:val="16"/>
          <w:szCs w:val="16"/>
        </w:rPr>
        <w:fldChar w:fldCharType="separate"/>
      </w:r>
      <w:r w:rsidR="00C26DBE">
        <w:rPr>
          <w:rStyle w:val="Emphasis"/>
          <w:smallCaps w:val="0"/>
          <w:noProof/>
          <w:color w:val="auto"/>
          <w:spacing w:val="0"/>
          <w:sz w:val="16"/>
          <w:szCs w:val="16"/>
        </w:rPr>
        <w:t>32</w:t>
      </w:r>
      <w:r w:rsidRPr="00B14285">
        <w:rPr>
          <w:rStyle w:val="Emphasis"/>
          <w:smallCaps w:val="0"/>
          <w:color w:val="auto"/>
          <w:spacing w:val="0"/>
          <w:sz w:val="16"/>
          <w:szCs w:val="16"/>
        </w:rPr>
        <w:fldChar w:fldCharType="end"/>
      </w:r>
    </w:p>
    <w:p w14:paraId="4E58A4B5" w14:textId="0CCE7762" w:rsidR="00224541" w:rsidRDefault="00224541" w:rsidP="00224541">
      <w:pPr>
        <w:pStyle w:val="Heading4"/>
      </w:pPr>
      <w:r>
        <w:t>AS total topsoil concentration after time lag (</w:t>
      </w:r>
      <w:proofErr w:type="spellStart"/>
      <w:r>
        <w:t>Δt_C</w:t>
      </w:r>
      <w:r w:rsidR="001D0A9E">
        <w:t>_field</w:t>
      </w:r>
      <w:r>
        <w:t>_AS_topsoil</w:t>
      </w:r>
      <w:proofErr w:type="spellEnd"/>
      <w:r>
        <w:t>)</w:t>
      </w:r>
    </w:p>
    <w:p w14:paraId="0BDEF84F" w14:textId="77777777" w:rsidR="00B14285" w:rsidRDefault="00457372" w:rsidP="00B14285">
      <w:pPr>
        <w:keepNext/>
        <w:jc w:val="center"/>
      </w:pPr>
      <w:r>
        <w:rPr>
          <w:noProof/>
        </w:rPr>
        <w:drawing>
          <wp:inline distT="0" distB="0" distL="0" distR="0" wp14:anchorId="770D43A1" wp14:editId="55DC967A">
            <wp:extent cx="2816511" cy="933829"/>
            <wp:effectExtent l="0" t="0" r="3175" b="0"/>
            <wp:docPr id="145730032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28487" cy="937800"/>
                    </a:xfrm>
                    <a:prstGeom prst="rect">
                      <a:avLst/>
                    </a:prstGeom>
                    <a:noFill/>
                  </pic:spPr>
                </pic:pic>
              </a:graphicData>
            </a:graphic>
          </wp:inline>
        </w:drawing>
      </w:r>
    </w:p>
    <w:p w14:paraId="5B3C72C7" w14:textId="2905DAC9" w:rsidR="00457372" w:rsidRPr="00B14285" w:rsidRDefault="00B14285" w:rsidP="00B14285">
      <w:pPr>
        <w:pStyle w:val="Caption"/>
        <w:jc w:val="center"/>
        <w:rPr>
          <w:rStyle w:val="Emphasis"/>
          <w:smallCaps w:val="0"/>
          <w:color w:val="auto"/>
          <w:spacing w:val="0"/>
          <w:sz w:val="16"/>
          <w:szCs w:val="16"/>
        </w:rPr>
      </w:pPr>
      <w:r w:rsidRPr="00B14285">
        <w:rPr>
          <w:rStyle w:val="Emphasis"/>
          <w:smallCaps w:val="0"/>
          <w:color w:val="auto"/>
          <w:spacing w:val="0"/>
          <w:sz w:val="16"/>
          <w:szCs w:val="16"/>
        </w:rPr>
        <w:t xml:space="preserve">Figure </w:t>
      </w:r>
      <w:r w:rsidRPr="00B14285">
        <w:rPr>
          <w:rStyle w:val="Emphasis"/>
          <w:smallCaps w:val="0"/>
          <w:color w:val="auto"/>
          <w:spacing w:val="0"/>
          <w:sz w:val="16"/>
          <w:szCs w:val="16"/>
        </w:rPr>
        <w:fldChar w:fldCharType="begin"/>
      </w:r>
      <w:r w:rsidRPr="00B14285">
        <w:rPr>
          <w:rStyle w:val="Emphasis"/>
          <w:smallCaps w:val="0"/>
          <w:color w:val="auto"/>
          <w:spacing w:val="0"/>
          <w:sz w:val="16"/>
          <w:szCs w:val="16"/>
        </w:rPr>
        <w:instrText xml:space="preserve"> SEQ Figure \* ARABIC </w:instrText>
      </w:r>
      <w:r w:rsidRPr="00B14285">
        <w:rPr>
          <w:rStyle w:val="Emphasis"/>
          <w:smallCaps w:val="0"/>
          <w:color w:val="auto"/>
          <w:spacing w:val="0"/>
          <w:sz w:val="16"/>
          <w:szCs w:val="16"/>
        </w:rPr>
        <w:fldChar w:fldCharType="separate"/>
      </w:r>
      <w:r w:rsidR="00C26DBE">
        <w:rPr>
          <w:rStyle w:val="Emphasis"/>
          <w:smallCaps w:val="0"/>
          <w:noProof/>
          <w:color w:val="auto"/>
          <w:spacing w:val="0"/>
          <w:sz w:val="16"/>
          <w:szCs w:val="16"/>
        </w:rPr>
        <w:t>36</w:t>
      </w:r>
      <w:r w:rsidRPr="00B14285">
        <w:rPr>
          <w:rStyle w:val="Emphasis"/>
          <w:smallCaps w:val="0"/>
          <w:color w:val="auto"/>
          <w:spacing w:val="0"/>
          <w:sz w:val="16"/>
          <w:szCs w:val="16"/>
        </w:rPr>
        <w:fldChar w:fldCharType="end"/>
      </w:r>
    </w:p>
    <w:p w14:paraId="566281F3" w14:textId="77777777" w:rsidR="00457372" w:rsidRDefault="00012CAD" w:rsidP="00457372">
      <w:pPr>
        <w:keepNext/>
        <w:jc w:val="center"/>
      </w:pPr>
      <w:r w:rsidRPr="00012CAD">
        <w:rPr>
          <w:noProof/>
        </w:rPr>
        <mc:AlternateContent>
          <mc:Choice Requires="wps">
            <w:drawing>
              <wp:inline distT="0" distB="0" distL="0" distR="0" wp14:anchorId="1FBDF48B" wp14:editId="10E45EDF">
                <wp:extent cx="7354641" cy="299569"/>
                <wp:effectExtent l="0" t="0" r="0" b="0"/>
                <wp:docPr id="20" name="TextBox 19">
                  <a:extLst xmlns:a="http://schemas.openxmlformats.org/drawingml/2006/main">
                    <a:ext uri="{FF2B5EF4-FFF2-40B4-BE49-F238E27FC236}">
                      <a16:creationId xmlns:a16="http://schemas.microsoft.com/office/drawing/2014/main" id="{46CD5497-04D1-B8EA-63E3-F50E628E7DBA}"/>
                    </a:ext>
                  </a:extLst>
                </wp:docPr>
                <wp:cNvGraphicFramePr/>
                <a:graphic xmlns:a="http://schemas.openxmlformats.org/drawingml/2006/main">
                  <a:graphicData uri="http://schemas.microsoft.com/office/word/2010/wordprocessingShape">
                    <wps:wsp>
                      <wps:cNvSpPr txBox="1"/>
                      <wps:spPr>
                        <a:xfrm>
                          <a:off x="0" y="0"/>
                          <a:ext cx="7354641" cy="299569"/>
                        </a:xfrm>
                        <a:prstGeom prst="rect">
                          <a:avLst/>
                        </a:prstGeom>
                        <a:noFill/>
                      </wps:spPr>
                      <wps:txbx>
                        <w:txbxContent>
                          <w:p w14:paraId="44EF70AF" w14:textId="48A7891E" w:rsidR="00012CAD" w:rsidRPr="00012CAD" w:rsidRDefault="00000000" w:rsidP="00012CAD">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crop-AS topsoil target area ini </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i/>
                                        <w:iCs/>
                                        <w:color w:val="000000" w:themeColor="text1"/>
                                        <w:kern w:val="24"/>
                                        <w:lang w:val="en-US"/>
                                      </w:rPr>
                                      <m:t> </m:t>
                                    </m:r>
                                    <m:r>
                                      <w:rPr>
                                        <w:rFonts w:ascii="Cambria Math" w:eastAsia="Cambria Math" w:hAnsi="Cambria Math"/>
                                        <w:color w:val="000000" w:themeColor="text1"/>
                                        <w:kern w:val="24"/>
                                        <w:lang w:val="en-US"/>
                                      </w:rPr>
                                      <m:t>∆t</m:t>
                                    </m:r>
                                  </m:sub>
                                </m:sSub>
                              </m:oMath>
                            </m:oMathPara>
                          </w:p>
                        </w:txbxContent>
                      </wps:txbx>
                      <wps:bodyPr wrap="none" lIns="0" tIns="0" rIns="0" bIns="0" rtlCol="0">
                        <a:spAutoFit/>
                      </wps:bodyPr>
                    </wps:wsp>
                  </a:graphicData>
                </a:graphic>
              </wp:inline>
            </w:drawing>
          </mc:Choice>
          <mc:Fallback>
            <w:pict>
              <v:shape w14:anchorId="1FBDF48B" id="_x0000_s1058" type="#_x0000_t202" style="width:579.1pt;height:23.6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" filled="f" stroked="f">
                <v:textbox style="mso-fit-shape-to-text:t" inset="0,0,0,0">
                  <w:txbxContent>
                    <w:p w14:paraId="44EF70AF" w14:textId="48A7891E" w:rsidR="00012CAD" w:rsidRPr="00012CAD" w:rsidRDefault="00000000" w:rsidP="00012CAD">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crop-AS topsoil target area ini </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F</m:t>
                              </m:r>
                            </m:e>
                            <m:sub>
                              <m:r>
                                <w:rPr>
                                  <w:rFonts w:ascii="Cambria Math" w:hAnsi="Cambria Math"/>
                                  <w:color w:val="000000" w:themeColor="text1"/>
                                  <w:kern w:val="24"/>
                                  <w:lang w:val="en-US"/>
                                </w:rPr>
                                <m:t>topsoil tot</m:t>
                              </m:r>
                              <m:r>
                                <m:rPr>
                                  <m:nor/>
                                </m:rPr>
                                <w:rPr>
                                  <w:rFonts w:ascii="Cambria Math" w:hAnsi="Cambria Math"/>
                                  <w:i/>
                                  <w:iCs/>
                                  <w:color w:val="000000" w:themeColor="text1"/>
                                  <w:kern w:val="24"/>
                                  <w:lang w:val="en-US"/>
                                </w:rPr>
                                <m:t> </m:t>
                              </m:r>
                              <m:r>
                                <w:rPr>
                                  <w:rFonts w:ascii="Cambria Math" w:eastAsia="Cambria Math" w:hAnsi="Cambria Math"/>
                                  <w:color w:val="000000" w:themeColor="text1"/>
                                  <w:kern w:val="24"/>
                                  <w:lang w:val="en-US"/>
                                </w:rPr>
                                <m:t>∆t</m:t>
                              </m:r>
                            </m:sub>
                          </m:sSub>
                        </m:oMath>
                      </m:oMathPara>
                    </w:p>
                  </w:txbxContent>
                </v:textbox>
                <w10:anchorlock/>
              </v:shape>
            </w:pict>
          </mc:Fallback>
        </mc:AlternateContent>
      </w:r>
    </w:p>
    <w:p w14:paraId="67363921" w14:textId="60C1A19E" w:rsidR="00012CAD" w:rsidRDefault="00457372" w:rsidP="00457372">
      <w:pPr>
        <w:pStyle w:val="Caption"/>
        <w:jc w:val="center"/>
        <w:rPr>
          <w:rStyle w:val="Emphasis"/>
          <w:smallCaps w:val="0"/>
          <w:color w:val="auto"/>
          <w:spacing w:val="0"/>
          <w:sz w:val="16"/>
          <w:szCs w:val="16"/>
        </w:rPr>
      </w:pPr>
      <w:r w:rsidRPr="00B14285">
        <w:rPr>
          <w:rStyle w:val="Emphasis"/>
          <w:smallCaps w:val="0"/>
          <w:color w:val="auto"/>
          <w:spacing w:val="0"/>
          <w:sz w:val="16"/>
          <w:szCs w:val="16"/>
        </w:rPr>
        <w:t xml:space="preserve">Equation </w:t>
      </w:r>
      <w:r w:rsidRPr="00B14285">
        <w:rPr>
          <w:rStyle w:val="Emphasis"/>
          <w:smallCaps w:val="0"/>
          <w:color w:val="auto"/>
          <w:spacing w:val="0"/>
          <w:sz w:val="16"/>
          <w:szCs w:val="16"/>
        </w:rPr>
        <w:fldChar w:fldCharType="begin"/>
      </w:r>
      <w:r w:rsidRPr="00B14285">
        <w:rPr>
          <w:rStyle w:val="Emphasis"/>
          <w:smallCaps w:val="0"/>
          <w:color w:val="auto"/>
          <w:spacing w:val="0"/>
          <w:sz w:val="16"/>
          <w:szCs w:val="16"/>
        </w:rPr>
        <w:instrText xml:space="preserve"> SEQ Equation \* ARABIC </w:instrText>
      </w:r>
      <w:r w:rsidRPr="00B14285">
        <w:rPr>
          <w:rStyle w:val="Emphasis"/>
          <w:smallCaps w:val="0"/>
          <w:color w:val="auto"/>
          <w:spacing w:val="0"/>
          <w:sz w:val="16"/>
          <w:szCs w:val="16"/>
        </w:rPr>
        <w:fldChar w:fldCharType="separate"/>
      </w:r>
      <w:r w:rsidR="00C26DBE">
        <w:rPr>
          <w:rStyle w:val="Emphasis"/>
          <w:smallCaps w:val="0"/>
          <w:noProof/>
          <w:color w:val="auto"/>
          <w:spacing w:val="0"/>
          <w:sz w:val="16"/>
          <w:szCs w:val="16"/>
        </w:rPr>
        <w:t>33</w:t>
      </w:r>
      <w:r w:rsidRPr="00B14285">
        <w:rPr>
          <w:rStyle w:val="Emphasis"/>
          <w:smallCaps w:val="0"/>
          <w:color w:val="auto"/>
          <w:spacing w:val="0"/>
          <w:sz w:val="16"/>
          <w:szCs w:val="16"/>
        </w:rPr>
        <w:fldChar w:fldCharType="end"/>
      </w:r>
    </w:p>
    <w:p w14:paraId="192ABB12" w14:textId="0107D495" w:rsidR="00EA7469" w:rsidRDefault="00EA7469" w:rsidP="00EA7469">
      <w:pPr>
        <w:pStyle w:val="Heading4"/>
      </w:pPr>
      <w:r>
        <w:t>AS initial river basin total topsoil concentration (</w:t>
      </w:r>
      <w:proofErr w:type="spellStart"/>
      <w:r>
        <w:t>C_basin_crop_AS_topsoil_ini</w:t>
      </w:r>
      <w:proofErr w:type="spellEnd"/>
      <w:r>
        <w:t>)</w:t>
      </w:r>
    </w:p>
    <w:p w14:paraId="18B169E9" w14:textId="77777777" w:rsidR="00EA7469" w:rsidRDefault="00EA7469" w:rsidP="00EA7469">
      <w:pPr>
        <w:keepNext/>
        <w:jc w:val="center"/>
      </w:pPr>
      <w:r>
        <w:rPr>
          <w:noProof/>
        </w:rPr>
        <w:drawing>
          <wp:inline distT="0" distB="0" distL="0" distR="0" wp14:anchorId="73F1622F" wp14:editId="6AF09F3C">
            <wp:extent cx="3026877" cy="921349"/>
            <wp:effectExtent l="0" t="0" r="2540" b="0"/>
            <wp:docPr id="1684259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4790" cy="923758"/>
                    </a:xfrm>
                    <a:prstGeom prst="rect">
                      <a:avLst/>
                    </a:prstGeom>
                    <a:noFill/>
                  </pic:spPr>
                </pic:pic>
              </a:graphicData>
            </a:graphic>
          </wp:inline>
        </w:drawing>
      </w:r>
    </w:p>
    <w:p w14:paraId="01BD707F" w14:textId="157A54C7" w:rsidR="00EA7469" w:rsidRPr="00EA7469" w:rsidRDefault="00EA7469" w:rsidP="00EA7469">
      <w:pPr>
        <w:pStyle w:val="Caption"/>
        <w:jc w:val="center"/>
        <w:rPr>
          <w:rStyle w:val="Emphasis"/>
          <w:smallCaps w:val="0"/>
          <w:color w:val="auto"/>
          <w:spacing w:val="0"/>
          <w:sz w:val="16"/>
          <w:szCs w:val="16"/>
        </w:rPr>
      </w:pPr>
      <w:r w:rsidRPr="00EA7469">
        <w:rPr>
          <w:rStyle w:val="Emphasis"/>
          <w:smallCaps w:val="0"/>
          <w:color w:val="auto"/>
          <w:spacing w:val="0"/>
          <w:sz w:val="16"/>
          <w:szCs w:val="16"/>
        </w:rPr>
        <w:t xml:space="preserve">Figure </w:t>
      </w:r>
      <w:r w:rsidRPr="00EA7469">
        <w:rPr>
          <w:rStyle w:val="Emphasis"/>
          <w:smallCaps w:val="0"/>
          <w:color w:val="auto"/>
          <w:spacing w:val="0"/>
          <w:sz w:val="16"/>
          <w:szCs w:val="16"/>
        </w:rPr>
        <w:fldChar w:fldCharType="begin"/>
      </w:r>
      <w:r w:rsidRPr="00EA7469">
        <w:rPr>
          <w:rStyle w:val="Emphasis"/>
          <w:smallCaps w:val="0"/>
          <w:color w:val="auto"/>
          <w:spacing w:val="0"/>
          <w:sz w:val="16"/>
          <w:szCs w:val="16"/>
        </w:rPr>
        <w:instrText xml:space="preserve"> SEQ Figure \* ARABIC </w:instrText>
      </w:r>
      <w:r w:rsidRPr="00EA7469">
        <w:rPr>
          <w:rStyle w:val="Emphasis"/>
          <w:smallCaps w:val="0"/>
          <w:color w:val="auto"/>
          <w:spacing w:val="0"/>
          <w:sz w:val="16"/>
          <w:szCs w:val="16"/>
        </w:rPr>
        <w:fldChar w:fldCharType="separate"/>
      </w:r>
      <w:r w:rsidR="00C26DBE">
        <w:rPr>
          <w:rStyle w:val="Emphasis"/>
          <w:smallCaps w:val="0"/>
          <w:noProof/>
          <w:color w:val="auto"/>
          <w:spacing w:val="0"/>
          <w:sz w:val="16"/>
          <w:szCs w:val="16"/>
        </w:rPr>
        <w:t>37</w:t>
      </w:r>
      <w:r w:rsidRPr="00EA7469">
        <w:rPr>
          <w:rStyle w:val="Emphasis"/>
          <w:smallCaps w:val="0"/>
          <w:color w:val="auto"/>
          <w:spacing w:val="0"/>
          <w:sz w:val="16"/>
          <w:szCs w:val="16"/>
        </w:rPr>
        <w:fldChar w:fldCharType="end"/>
      </w:r>
    </w:p>
    <w:p w14:paraId="719DFF4C" w14:textId="77777777" w:rsidR="00EA7469" w:rsidRDefault="00EA7469" w:rsidP="00EA7469">
      <w:pPr>
        <w:jc w:val="center"/>
      </w:pPr>
    </w:p>
    <w:p w14:paraId="31CA2F65" w14:textId="77777777" w:rsidR="00EA7469" w:rsidRDefault="00EA7469" w:rsidP="00EA7469">
      <w:pPr>
        <w:keepNext/>
        <w:jc w:val="center"/>
      </w:pPr>
      <w:r w:rsidRPr="00EA7469">
        <w:rPr>
          <w:noProof/>
        </w:rPr>
        <mc:AlternateContent>
          <mc:Choice Requires="wps">
            <w:drawing>
              <wp:inline distT="0" distB="0" distL="0" distR="0" wp14:anchorId="03C9D9F8" wp14:editId="22CD2974">
                <wp:extent cx="8206284" cy="784574"/>
                <wp:effectExtent l="0" t="0" r="0" b="0"/>
                <wp:docPr id="37" name="TextBox 36">
                  <a:extLst xmlns:a="http://schemas.openxmlformats.org/drawingml/2006/main">
                    <a:ext uri="{FF2B5EF4-FFF2-40B4-BE49-F238E27FC236}">
                      <a16:creationId xmlns:a16="http://schemas.microsoft.com/office/drawing/2014/main" id="{37B5634C-1910-4102-B579-21813054222B}"/>
                    </a:ext>
                  </a:extLst>
                </wp:docPr>
                <wp:cNvGraphicFramePr/>
                <a:graphic xmlns:a="http://schemas.openxmlformats.org/drawingml/2006/main">
                  <a:graphicData uri="http://schemas.microsoft.com/office/word/2010/wordprocessingShape">
                    <wps:wsp>
                      <wps:cNvSpPr txBox="1"/>
                      <wps:spPr>
                        <a:xfrm>
                          <a:off x="0" y="0"/>
                          <a:ext cx="8206284" cy="784574"/>
                        </a:xfrm>
                        <a:prstGeom prst="rect">
                          <a:avLst/>
                        </a:prstGeom>
                        <a:noFill/>
                      </wps:spPr>
                      <wps:txbx>
                        <w:txbxContent>
                          <w:p w14:paraId="76BC001C" w14:textId="77777777" w:rsidR="00EA7469" w:rsidRPr="00EA7469" w:rsidRDefault="00000000" w:rsidP="00EA7469">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 topsoil ini</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ini</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e>
                                </m:nary>
                              </m:oMath>
                            </m:oMathPara>
                          </w:p>
                        </w:txbxContent>
                      </wps:txbx>
                      <wps:bodyPr wrap="none" lIns="0" tIns="0" rIns="0" bIns="0" rtlCol="0">
                        <a:spAutoFit/>
                      </wps:bodyPr>
                    </wps:wsp>
                  </a:graphicData>
                </a:graphic>
              </wp:inline>
            </w:drawing>
          </mc:Choice>
          <mc:Fallback>
            <w:pict>
              <v:shape w14:anchorId="03C9D9F8" id="TextBox 36" o:spid="_x0000_s1059" type="#_x0000_t202" style="width:646.15pt;height:61.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" filled="f" stroked="f">
                <v:textbox style="mso-fit-shape-to-text:t" inset="0,0,0,0">
                  <w:txbxContent>
                    <w:p w14:paraId="76BC001C" w14:textId="77777777" w:rsidR="00EA7469" w:rsidRPr="00EA7469" w:rsidRDefault="00000000" w:rsidP="00EA7469">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 topsoil ini</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ini</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e>
                          </m:nary>
                        </m:oMath>
                      </m:oMathPara>
                    </w:p>
                  </w:txbxContent>
                </v:textbox>
                <w10:anchorlock/>
              </v:shape>
            </w:pict>
          </mc:Fallback>
        </mc:AlternateContent>
      </w:r>
    </w:p>
    <w:p w14:paraId="2C9450B0" w14:textId="32C6C1DA" w:rsidR="00EA7469" w:rsidRPr="00EA7469" w:rsidRDefault="00EA7469" w:rsidP="00EA7469">
      <w:pPr>
        <w:pStyle w:val="Caption"/>
        <w:jc w:val="center"/>
        <w:rPr>
          <w:rStyle w:val="Emphasis"/>
          <w:smallCaps w:val="0"/>
          <w:color w:val="auto"/>
          <w:spacing w:val="0"/>
          <w:sz w:val="16"/>
          <w:szCs w:val="16"/>
        </w:rPr>
      </w:pPr>
      <w:r w:rsidRPr="00EA7469">
        <w:rPr>
          <w:rStyle w:val="Emphasis"/>
          <w:smallCaps w:val="0"/>
          <w:color w:val="auto"/>
          <w:spacing w:val="0"/>
          <w:sz w:val="16"/>
          <w:szCs w:val="16"/>
        </w:rPr>
        <w:t xml:space="preserve">Equation </w:t>
      </w:r>
      <w:r w:rsidRPr="00EA7469">
        <w:rPr>
          <w:rStyle w:val="Emphasis"/>
          <w:smallCaps w:val="0"/>
          <w:color w:val="auto"/>
          <w:spacing w:val="0"/>
          <w:sz w:val="16"/>
          <w:szCs w:val="16"/>
        </w:rPr>
        <w:fldChar w:fldCharType="begin"/>
      </w:r>
      <w:r w:rsidRPr="00EA7469">
        <w:rPr>
          <w:rStyle w:val="Emphasis"/>
          <w:smallCaps w:val="0"/>
          <w:color w:val="auto"/>
          <w:spacing w:val="0"/>
          <w:sz w:val="16"/>
          <w:szCs w:val="16"/>
        </w:rPr>
        <w:instrText xml:space="preserve"> SEQ Equation \* ARABIC </w:instrText>
      </w:r>
      <w:r w:rsidRPr="00EA7469">
        <w:rPr>
          <w:rStyle w:val="Emphasis"/>
          <w:smallCaps w:val="0"/>
          <w:color w:val="auto"/>
          <w:spacing w:val="0"/>
          <w:sz w:val="16"/>
          <w:szCs w:val="16"/>
        </w:rPr>
        <w:fldChar w:fldCharType="separate"/>
      </w:r>
      <w:r w:rsidR="00C26DBE">
        <w:rPr>
          <w:rStyle w:val="Emphasis"/>
          <w:smallCaps w:val="0"/>
          <w:noProof/>
          <w:color w:val="auto"/>
          <w:spacing w:val="0"/>
          <w:sz w:val="16"/>
          <w:szCs w:val="16"/>
        </w:rPr>
        <w:t>34</w:t>
      </w:r>
      <w:r w:rsidRPr="00EA7469">
        <w:rPr>
          <w:rStyle w:val="Emphasis"/>
          <w:smallCaps w:val="0"/>
          <w:color w:val="auto"/>
          <w:spacing w:val="0"/>
          <w:sz w:val="16"/>
          <w:szCs w:val="16"/>
        </w:rPr>
        <w:fldChar w:fldCharType="end"/>
      </w:r>
    </w:p>
    <w:p w14:paraId="0CA048D7" w14:textId="3D79B454" w:rsidR="00EA7469" w:rsidRDefault="00EA7469" w:rsidP="00EA7469">
      <w:pPr>
        <w:pStyle w:val="Heading4"/>
      </w:pPr>
      <w:r>
        <w:t>AS total river basin topsoil concentration after time lag (</w:t>
      </w:r>
      <w:proofErr w:type="spellStart"/>
      <w:r>
        <w:t>Δt_C_basin_crop_AS_topsoil</w:t>
      </w:r>
      <w:proofErr w:type="spellEnd"/>
      <w:r>
        <w:t>)</w:t>
      </w:r>
    </w:p>
    <w:p w14:paraId="0A56D511" w14:textId="77777777" w:rsidR="00BB6194" w:rsidRDefault="00BB6194" w:rsidP="00BB6194">
      <w:pPr>
        <w:keepNext/>
        <w:jc w:val="center"/>
      </w:pPr>
      <w:r>
        <w:rPr>
          <w:noProof/>
        </w:rPr>
        <w:drawing>
          <wp:inline distT="0" distB="0" distL="0" distR="0" wp14:anchorId="2C5E4BC4" wp14:editId="276E7737">
            <wp:extent cx="2525918" cy="1085222"/>
            <wp:effectExtent l="0" t="0" r="8255" b="635"/>
            <wp:docPr id="22233210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42293" cy="1092257"/>
                    </a:xfrm>
                    <a:prstGeom prst="rect">
                      <a:avLst/>
                    </a:prstGeom>
                    <a:noFill/>
                  </pic:spPr>
                </pic:pic>
              </a:graphicData>
            </a:graphic>
          </wp:inline>
        </w:drawing>
      </w:r>
    </w:p>
    <w:p w14:paraId="55179294" w14:textId="13E4B76B" w:rsidR="00BB6194" w:rsidRPr="00BB6194" w:rsidRDefault="00BB6194" w:rsidP="00BB6194">
      <w:pPr>
        <w:pStyle w:val="Caption"/>
        <w:jc w:val="center"/>
        <w:rPr>
          <w:rStyle w:val="Emphasis"/>
          <w:smallCaps w:val="0"/>
          <w:color w:val="auto"/>
          <w:spacing w:val="0"/>
          <w:sz w:val="16"/>
          <w:szCs w:val="16"/>
        </w:rPr>
      </w:pPr>
      <w:r w:rsidRPr="00BB6194">
        <w:rPr>
          <w:rStyle w:val="Emphasis"/>
          <w:smallCaps w:val="0"/>
          <w:color w:val="auto"/>
          <w:spacing w:val="0"/>
          <w:sz w:val="16"/>
          <w:szCs w:val="16"/>
        </w:rPr>
        <w:t xml:space="preserve">Figure </w:t>
      </w:r>
      <w:r w:rsidRPr="00BB6194">
        <w:rPr>
          <w:rStyle w:val="Emphasis"/>
          <w:smallCaps w:val="0"/>
          <w:color w:val="auto"/>
          <w:spacing w:val="0"/>
          <w:sz w:val="16"/>
          <w:szCs w:val="16"/>
        </w:rPr>
        <w:fldChar w:fldCharType="begin"/>
      </w:r>
      <w:r w:rsidRPr="00BB6194">
        <w:rPr>
          <w:rStyle w:val="Emphasis"/>
          <w:smallCaps w:val="0"/>
          <w:color w:val="auto"/>
          <w:spacing w:val="0"/>
          <w:sz w:val="16"/>
          <w:szCs w:val="16"/>
        </w:rPr>
        <w:instrText xml:space="preserve"> SEQ Figure \* ARABIC </w:instrText>
      </w:r>
      <w:r w:rsidRPr="00BB6194">
        <w:rPr>
          <w:rStyle w:val="Emphasis"/>
          <w:smallCaps w:val="0"/>
          <w:color w:val="auto"/>
          <w:spacing w:val="0"/>
          <w:sz w:val="16"/>
          <w:szCs w:val="16"/>
        </w:rPr>
        <w:fldChar w:fldCharType="separate"/>
      </w:r>
      <w:r w:rsidR="00C26DBE">
        <w:rPr>
          <w:rStyle w:val="Emphasis"/>
          <w:smallCaps w:val="0"/>
          <w:noProof/>
          <w:color w:val="auto"/>
          <w:spacing w:val="0"/>
          <w:sz w:val="16"/>
          <w:szCs w:val="16"/>
        </w:rPr>
        <w:t>38</w:t>
      </w:r>
      <w:r w:rsidRPr="00BB6194">
        <w:rPr>
          <w:rStyle w:val="Emphasis"/>
          <w:smallCaps w:val="0"/>
          <w:color w:val="auto"/>
          <w:spacing w:val="0"/>
          <w:sz w:val="16"/>
          <w:szCs w:val="16"/>
        </w:rPr>
        <w:fldChar w:fldCharType="end"/>
      </w:r>
    </w:p>
    <w:p w14:paraId="3831F335" w14:textId="77777777" w:rsidR="00BB6194" w:rsidRDefault="00BB6194" w:rsidP="00BB6194">
      <w:pPr>
        <w:keepNext/>
        <w:jc w:val="center"/>
      </w:pPr>
      <w:r w:rsidRPr="00BB6194">
        <w:rPr>
          <w:noProof/>
        </w:rPr>
        <mc:AlternateContent>
          <mc:Choice Requires="wps">
            <w:drawing>
              <wp:inline distT="0" distB="0" distL="0" distR="0" wp14:anchorId="1EFF967A" wp14:editId="415C319E">
                <wp:extent cx="8097921" cy="784574"/>
                <wp:effectExtent l="0" t="0" r="0" b="0"/>
                <wp:docPr id="1264337796" name="TextBox 19"/>
                <wp:cNvGraphicFramePr/>
                <a:graphic xmlns:a="http://schemas.openxmlformats.org/drawingml/2006/main">
                  <a:graphicData uri="http://schemas.microsoft.com/office/word/2010/wordprocessingShape">
                    <wps:wsp>
                      <wps:cNvSpPr txBox="1"/>
                      <wps:spPr>
                        <a:xfrm>
                          <a:off x="0" y="0"/>
                          <a:ext cx="8097921" cy="784574"/>
                        </a:xfrm>
                        <a:prstGeom prst="rect">
                          <a:avLst/>
                        </a:prstGeom>
                        <a:noFill/>
                      </wps:spPr>
                      <wps:txbx>
                        <w:txbxContent>
                          <w:p w14:paraId="1B8EBFD4" w14:textId="77777777" w:rsidR="00BB6194" w:rsidRPr="00BB6194" w:rsidRDefault="00000000" w:rsidP="00BB61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 topsoil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m:t>
                                        </m:r>
                                        <m:r>
                                          <w:rPr>
                                            <w:rFonts w:ascii="Cambria Math" w:eastAsia="Cambria Math" w:hAnsi="Cambria Math"/>
                                            <w:color w:val="000000" w:themeColor="text1"/>
                                            <w:kern w:val="24"/>
                                            <w:lang w:val="en-US"/>
                                          </w:rPr>
                                          <m:t>t</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e>
                                </m:nary>
                              </m:oMath>
                            </m:oMathPara>
                          </w:p>
                        </w:txbxContent>
                      </wps:txbx>
                      <wps:bodyPr wrap="none" lIns="0" tIns="0" rIns="0" bIns="0" rtlCol="0">
                        <a:spAutoFit/>
                      </wps:bodyPr>
                    </wps:wsp>
                  </a:graphicData>
                </a:graphic>
              </wp:inline>
            </w:drawing>
          </mc:Choice>
          <mc:Fallback>
            <w:pict>
              <v:shape w14:anchorId="1EFF967A" id="_x0000_s1060" type="#_x0000_t202" style="width:637.65pt;height:61.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" filled="f" stroked="f">
                <v:textbox style="mso-fit-shape-to-text:t" inset="0,0,0,0">
                  <w:txbxContent>
                    <w:p w14:paraId="1B8EBFD4" w14:textId="77777777" w:rsidR="00BB6194" w:rsidRPr="00BB6194" w:rsidRDefault="00000000" w:rsidP="00BB6194">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 topsoil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patches</m:t>
                              </m:r>
                            </m:sup>
                            <m:e>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field-crop-AS topsoil ∆</m:t>
                                  </m:r>
                                  <m:r>
                                    <w:rPr>
                                      <w:rFonts w:ascii="Cambria Math" w:eastAsia="Cambria Math" w:hAnsi="Cambria Math"/>
                                      <w:color w:val="000000" w:themeColor="text1"/>
                                      <w:kern w:val="24"/>
                                      <w:lang w:val="en-US"/>
                                    </w:rPr>
                                    <m:t>t</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field-basin area weight)</m:t>
                                  </m:r>
                                </m:sub>
                              </m:sSub>
                            </m:e>
                          </m:nary>
                        </m:oMath>
                      </m:oMathPara>
                    </w:p>
                  </w:txbxContent>
                </v:textbox>
                <w10:anchorlock/>
              </v:shape>
            </w:pict>
          </mc:Fallback>
        </mc:AlternateContent>
      </w:r>
    </w:p>
    <w:p w14:paraId="2EB2D42C" w14:textId="12D1DAD5" w:rsidR="00BB6194" w:rsidRDefault="00BB6194" w:rsidP="00BB6194">
      <w:pPr>
        <w:pStyle w:val="Caption"/>
        <w:jc w:val="center"/>
        <w:rPr>
          <w:rStyle w:val="Emphasis"/>
          <w:smallCaps w:val="0"/>
          <w:color w:val="auto"/>
          <w:spacing w:val="0"/>
          <w:sz w:val="16"/>
          <w:szCs w:val="16"/>
        </w:rPr>
      </w:pPr>
      <w:r w:rsidRPr="00BB6194">
        <w:rPr>
          <w:rStyle w:val="Emphasis"/>
          <w:smallCaps w:val="0"/>
          <w:color w:val="auto"/>
          <w:spacing w:val="0"/>
          <w:sz w:val="16"/>
          <w:szCs w:val="16"/>
        </w:rPr>
        <w:t xml:space="preserve">Equation </w:t>
      </w:r>
      <w:r w:rsidRPr="00BB6194">
        <w:rPr>
          <w:rStyle w:val="Emphasis"/>
          <w:smallCaps w:val="0"/>
          <w:color w:val="auto"/>
          <w:spacing w:val="0"/>
          <w:sz w:val="16"/>
          <w:szCs w:val="16"/>
        </w:rPr>
        <w:fldChar w:fldCharType="begin"/>
      </w:r>
      <w:r w:rsidRPr="00BB6194">
        <w:rPr>
          <w:rStyle w:val="Emphasis"/>
          <w:smallCaps w:val="0"/>
          <w:color w:val="auto"/>
          <w:spacing w:val="0"/>
          <w:sz w:val="16"/>
          <w:szCs w:val="16"/>
        </w:rPr>
        <w:instrText xml:space="preserve"> SEQ Equation \* ARABIC </w:instrText>
      </w:r>
      <w:r w:rsidRPr="00BB6194">
        <w:rPr>
          <w:rStyle w:val="Emphasis"/>
          <w:smallCaps w:val="0"/>
          <w:color w:val="auto"/>
          <w:spacing w:val="0"/>
          <w:sz w:val="16"/>
          <w:szCs w:val="16"/>
        </w:rPr>
        <w:fldChar w:fldCharType="separate"/>
      </w:r>
      <w:r w:rsidR="00C26DBE">
        <w:rPr>
          <w:rStyle w:val="Emphasis"/>
          <w:smallCaps w:val="0"/>
          <w:noProof/>
          <w:color w:val="auto"/>
          <w:spacing w:val="0"/>
          <w:sz w:val="16"/>
          <w:szCs w:val="16"/>
        </w:rPr>
        <w:t>35</w:t>
      </w:r>
      <w:r w:rsidRPr="00BB6194">
        <w:rPr>
          <w:rStyle w:val="Emphasis"/>
          <w:smallCaps w:val="0"/>
          <w:color w:val="auto"/>
          <w:spacing w:val="0"/>
          <w:sz w:val="16"/>
          <w:szCs w:val="16"/>
        </w:rPr>
        <w:fldChar w:fldCharType="end"/>
      </w:r>
    </w:p>
    <w:p w14:paraId="34507912" w14:textId="101A9E13" w:rsidR="00B26733" w:rsidRPr="00B26733" w:rsidRDefault="00B26733" w:rsidP="00B26733">
      <w:pPr>
        <w:pStyle w:val="Heading3"/>
      </w:pPr>
      <w:bookmarkStart w:id="75" w:name="_Toc195518525"/>
      <w:r>
        <w:t>River water</w:t>
      </w:r>
      <w:bookmarkEnd w:id="75"/>
    </w:p>
    <w:p w14:paraId="4C7305CC" w14:textId="5899C806" w:rsidR="00224541" w:rsidRPr="00923652" w:rsidRDefault="00224541" w:rsidP="00224541">
      <w:r>
        <w:t>Calculation schematics related to obtaining chemical load from individual fields and time-dependent total concentrations of AS in river water are repeated here and complemented by formulas.</w:t>
      </w:r>
    </w:p>
    <w:p w14:paraId="03EB2812" w14:textId="43BAB853" w:rsidR="00012CAD" w:rsidRDefault="00012CAD" w:rsidP="00012CAD">
      <w:pPr>
        <w:pStyle w:val="Heading4"/>
      </w:pPr>
      <w:r>
        <w:lastRenderedPageBreak/>
        <w:t>AS load individual field in river buffer (</w:t>
      </w:r>
      <w:proofErr w:type="spellStart"/>
      <w:r>
        <w:t>Δt_load_topsoil_rivbuff</w:t>
      </w:r>
      <w:proofErr w:type="spellEnd"/>
      <w:r>
        <w:t>)</w:t>
      </w:r>
    </w:p>
    <w:p w14:paraId="4405FE1A" w14:textId="77777777" w:rsidR="00457372" w:rsidRDefault="00457372" w:rsidP="00B14285">
      <w:pPr>
        <w:keepNext/>
        <w:jc w:val="center"/>
      </w:pPr>
      <w:r>
        <w:rPr>
          <w:noProof/>
        </w:rPr>
        <w:drawing>
          <wp:inline distT="0" distB="0" distL="0" distR="0" wp14:anchorId="294B3393" wp14:editId="50A39331">
            <wp:extent cx="3497112" cy="1135632"/>
            <wp:effectExtent l="0" t="0" r="8255" b="7620"/>
            <wp:docPr id="157597242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05915" cy="1138491"/>
                    </a:xfrm>
                    <a:prstGeom prst="rect">
                      <a:avLst/>
                    </a:prstGeom>
                    <a:noFill/>
                  </pic:spPr>
                </pic:pic>
              </a:graphicData>
            </a:graphic>
          </wp:inline>
        </w:drawing>
      </w:r>
    </w:p>
    <w:p w14:paraId="5719EE20" w14:textId="7D6960B5" w:rsidR="00457372" w:rsidRPr="004D7831" w:rsidRDefault="00457372" w:rsidP="00B14285">
      <w:pPr>
        <w:pStyle w:val="Caption"/>
        <w:jc w:val="center"/>
        <w:rPr>
          <w:rStyle w:val="Emphasis"/>
          <w:smallCaps w:val="0"/>
          <w:color w:val="auto"/>
          <w:spacing w:val="0"/>
          <w:sz w:val="16"/>
          <w:szCs w:val="16"/>
        </w:rPr>
      </w:pPr>
      <w:r w:rsidRPr="004D7831">
        <w:rPr>
          <w:rStyle w:val="Emphasis"/>
          <w:smallCaps w:val="0"/>
          <w:color w:val="auto"/>
          <w:spacing w:val="0"/>
          <w:sz w:val="16"/>
          <w:szCs w:val="16"/>
        </w:rPr>
        <w:t xml:space="preserve">Figure </w:t>
      </w:r>
      <w:r w:rsidRPr="004D7831">
        <w:rPr>
          <w:rStyle w:val="Emphasis"/>
          <w:smallCaps w:val="0"/>
          <w:color w:val="auto"/>
          <w:spacing w:val="0"/>
          <w:sz w:val="16"/>
          <w:szCs w:val="16"/>
        </w:rPr>
        <w:fldChar w:fldCharType="begin"/>
      </w:r>
      <w:r w:rsidRPr="004D7831">
        <w:rPr>
          <w:rStyle w:val="Emphasis"/>
          <w:smallCaps w:val="0"/>
          <w:color w:val="auto"/>
          <w:spacing w:val="0"/>
          <w:sz w:val="16"/>
          <w:szCs w:val="16"/>
        </w:rPr>
        <w:instrText xml:space="preserve"> SEQ Figure \* ARABIC </w:instrText>
      </w:r>
      <w:r w:rsidRPr="004D7831">
        <w:rPr>
          <w:rStyle w:val="Emphasis"/>
          <w:smallCaps w:val="0"/>
          <w:color w:val="auto"/>
          <w:spacing w:val="0"/>
          <w:sz w:val="16"/>
          <w:szCs w:val="16"/>
        </w:rPr>
        <w:fldChar w:fldCharType="separate"/>
      </w:r>
      <w:r w:rsidR="00C26DBE">
        <w:rPr>
          <w:rStyle w:val="Emphasis"/>
          <w:smallCaps w:val="0"/>
          <w:noProof/>
          <w:color w:val="auto"/>
          <w:spacing w:val="0"/>
          <w:sz w:val="16"/>
          <w:szCs w:val="16"/>
        </w:rPr>
        <w:t>39</w:t>
      </w:r>
      <w:r w:rsidRPr="004D7831">
        <w:rPr>
          <w:rStyle w:val="Emphasis"/>
          <w:smallCaps w:val="0"/>
          <w:color w:val="auto"/>
          <w:spacing w:val="0"/>
          <w:sz w:val="16"/>
          <w:szCs w:val="16"/>
        </w:rPr>
        <w:fldChar w:fldCharType="end"/>
      </w:r>
    </w:p>
    <w:p w14:paraId="6883B7E2" w14:textId="77777777" w:rsidR="00B14285" w:rsidRDefault="00B14285" w:rsidP="00B14285">
      <w:pPr>
        <w:keepNext/>
        <w:jc w:val="center"/>
      </w:pPr>
      <w:r w:rsidRPr="00B14285">
        <w:rPr>
          <w:noProof/>
        </w:rPr>
        <mc:AlternateContent>
          <mc:Choice Requires="wps">
            <w:drawing>
              <wp:inline distT="0" distB="0" distL="0" distR="0" wp14:anchorId="439ADA90" wp14:editId="5C03BFAA">
                <wp:extent cx="8995989" cy="336823"/>
                <wp:effectExtent l="0" t="0" r="0" b="0"/>
                <wp:docPr id="204189084" name="TextBox 18"/>
                <wp:cNvGraphicFramePr/>
                <a:graphic xmlns:a="http://schemas.openxmlformats.org/drawingml/2006/main">
                  <a:graphicData uri="http://schemas.microsoft.com/office/word/2010/wordprocessingShape">
                    <wps:wsp>
                      <wps:cNvSpPr txBox="1"/>
                      <wps:spPr>
                        <a:xfrm>
                          <a:off x="0" y="0"/>
                          <a:ext cx="8995989" cy="336823"/>
                        </a:xfrm>
                        <a:prstGeom prst="rect">
                          <a:avLst/>
                        </a:prstGeom>
                        <a:noFill/>
                      </wps:spPr>
                      <wps:txbx>
                        <w:txbxContent>
                          <w:p w14:paraId="27EE3D7E" w14:textId="77777777" w:rsidR="00B14285" w:rsidRPr="00B14285" w:rsidRDefault="00000000" w:rsidP="00B14285">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load</m:t>
                                        </m:r>
                                      </m:e>
                                      <m:sub>
                                        <m:r>
                                          <w:rPr>
                                            <w:rFonts w:ascii="Cambria Math" w:hAnsi="Cambria Math"/>
                                            <w:color w:val="000000" w:themeColor="text1"/>
                                            <w:kern w:val="24"/>
                                            <w:lang w:val="en-US"/>
                                          </w:rPr>
                                          <m:t>field-crop-AS riv buffer</m:t>
                                        </m:r>
                                      </m:sub>
                                    </m:sSub>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r>
                                  <w:rPr>
                                    <w:rFonts w:ascii="Cambria Math" w:hAnsi="Cambria Math"/>
                                    <w:color w:val="000000" w:themeColor="text1"/>
                                    <w:kern w:val="24"/>
                                  </w:rPr>
                                  <m:t>=</m:t>
                                </m:r>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field-AS-crop riv buffer</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AS IF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topsoil tot</m:t>
                                        </m:r>
                                      </m:e>
                                      <m:sub>
                                        <m:r>
                                          <w:rPr>
                                            <w:rFonts w:ascii="Cambria Math" w:eastAsia="Cambria Math" w:hAnsi="Cambria Math"/>
                                            <w:color w:val="000000" w:themeColor="text1"/>
                                            <w:kern w:val="24"/>
                                            <w:lang w:val="en-US"/>
                                          </w:rPr>
                                          <m:t>∆t</m:t>
                                        </m:r>
                                      </m:sub>
                                    </m:sSub>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srunoff</m:t>
                                    </m:r>
                                  </m:sub>
                                </m:sSub>
                              </m:oMath>
                            </m:oMathPara>
                          </w:p>
                        </w:txbxContent>
                      </wps:txbx>
                      <wps:bodyPr wrap="none" lIns="0" tIns="0" rIns="0" bIns="0" rtlCol="0">
                        <a:spAutoFit/>
                      </wps:bodyPr>
                    </wps:wsp>
                  </a:graphicData>
                </a:graphic>
              </wp:inline>
            </w:drawing>
          </mc:Choice>
          <mc:Fallback>
            <w:pict>
              <v:shape w14:anchorId="439ADA90" id="_x0000_s1061" type="#_x0000_t202" style="width:708.35pt;height:26.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" filled="f" stroked="f">
                <v:textbox style="mso-fit-shape-to-text:t" inset="0,0,0,0">
                  <w:txbxContent>
                    <w:p w14:paraId="27EE3D7E" w14:textId="77777777" w:rsidR="00B14285" w:rsidRPr="00B14285" w:rsidRDefault="00000000" w:rsidP="00B14285">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load</m:t>
                                  </m:r>
                                </m:e>
                                <m:sub>
                                  <m:r>
                                    <w:rPr>
                                      <w:rFonts w:ascii="Cambria Math" w:hAnsi="Cambria Math"/>
                                      <w:color w:val="000000" w:themeColor="text1"/>
                                      <w:kern w:val="24"/>
                                      <w:lang w:val="en-US"/>
                                    </w:rPr>
                                    <m:t>field-crop-AS riv buffer</m:t>
                                  </m:r>
                                </m:sub>
                              </m:sSub>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r>
                            <w:rPr>
                              <w:rFonts w:ascii="Cambria Math" w:hAnsi="Cambria Math"/>
                              <w:color w:val="000000" w:themeColor="text1"/>
                              <w:kern w:val="24"/>
                            </w:rPr>
                            <m:t>=</m:t>
                          </m:r>
                          <m:r>
                            <w:rPr>
                              <w:rFonts w:ascii="Cambria Math" w:hAnsi="Cambria Math"/>
                              <w:color w:val="000000" w:themeColor="text1"/>
                              <w:kern w:val="24"/>
                              <w:lang w:val="en-US"/>
                            </w:rPr>
                            <m:t> </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AR</m:t>
                              </m:r>
                            </m:e>
                            <m:sub>
                              <m:r>
                                <w:rPr>
                                  <w:rFonts w:ascii="Cambria Math" w:hAnsi="Cambria Math"/>
                                  <w:color w:val="000000" w:themeColor="text1"/>
                                  <w:kern w:val="24"/>
                                  <w:lang w:val="en-US"/>
                                </w:rPr>
                                <m:t>field-AS-crop riv buffer</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AS IF</m:t>
                              </m:r>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topsoil tot</m:t>
                                  </m:r>
                                </m:e>
                                <m:sub>
                                  <m:r>
                                    <w:rPr>
                                      <w:rFonts w:ascii="Cambria Math" w:eastAsia="Cambria Math" w:hAnsi="Cambria Math"/>
                                      <w:color w:val="000000" w:themeColor="text1"/>
                                      <w:kern w:val="24"/>
                                      <w:lang w:val="en-US"/>
                                    </w:rPr>
                                    <m:t>∆t</m:t>
                                  </m:r>
                                </m:sub>
                              </m:sSub>
                            </m:sub>
                          </m:sSub>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F</m:t>
                              </m:r>
                            </m:e>
                            <m:sub>
                              <m:r>
                                <w:rPr>
                                  <w:rFonts w:ascii="Cambria Math" w:eastAsia="Cambria Math" w:hAnsi="Cambria Math"/>
                                  <w:color w:val="000000" w:themeColor="text1"/>
                                  <w:kern w:val="24"/>
                                  <w:lang w:val="en-US"/>
                                </w:rPr>
                                <m:t>srunoff</m:t>
                              </m:r>
                            </m:sub>
                          </m:sSub>
                        </m:oMath>
                      </m:oMathPara>
                    </w:p>
                  </w:txbxContent>
                </v:textbox>
                <w10:anchorlock/>
              </v:shape>
            </w:pict>
          </mc:Fallback>
        </mc:AlternateContent>
      </w:r>
    </w:p>
    <w:p w14:paraId="1195DC93" w14:textId="3BCCB8BC" w:rsidR="00B14285" w:rsidRPr="004D7831" w:rsidRDefault="00B14285" w:rsidP="00B14285">
      <w:pPr>
        <w:pStyle w:val="Caption"/>
        <w:jc w:val="center"/>
        <w:rPr>
          <w:rStyle w:val="Emphasis"/>
          <w:smallCaps w:val="0"/>
          <w:color w:val="auto"/>
          <w:spacing w:val="0"/>
          <w:sz w:val="16"/>
          <w:szCs w:val="16"/>
        </w:rPr>
      </w:pPr>
      <w:r w:rsidRPr="004D7831">
        <w:rPr>
          <w:rStyle w:val="Emphasis"/>
          <w:smallCaps w:val="0"/>
          <w:color w:val="auto"/>
          <w:spacing w:val="0"/>
          <w:sz w:val="16"/>
          <w:szCs w:val="16"/>
        </w:rPr>
        <w:t xml:space="preserve">Equation </w:t>
      </w:r>
      <w:r w:rsidRPr="004D7831">
        <w:rPr>
          <w:rStyle w:val="Emphasis"/>
          <w:smallCaps w:val="0"/>
          <w:color w:val="auto"/>
          <w:spacing w:val="0"/>
          <w:sz w:val="16"/>
          <w:szCs w:val="16"/>
        </w:rPr>
        <w:fldChar w:fldCharType="begin"/>
      </w:r>
      <w:r w:rsidRPr="004D7831">
        <w:rPr>
          <w:rStyle w:val="Emphasis"/>
          <w:smallCaps w:val="0"/>
          <w:color w:val="auto"/>
          <w:spacing w:val="0"/>
          <w:sz w:val="16"/>
          <w:szCs w:val="16"/>
        </w:rPr>
        <w:instrText xml:space="preserve"> SEQ Equation \* ARABIC </w:instrText>
      </w:r>
      <w:r w:rsidRPr="004D7831">
        <w:rPr>
          <w:rStyle w:val="Emphasis"/>
          <w:smallCaps w:val="0"/>
          <w:color w:val="auto"/>
          <w:spacing w:val="0"/>
          <w:sz w:val="16"/>
          <w:szCs w:val="16"/>
        </w:rPr>
        <w:fldChar w:fldCharType="separate"/>
      </w:r>
      <w:r w:rsidR="00C26DBE">
        <w:rPr>
          <w:rStyle w:val="Emphasis"/>
          <w:smallCaps w:val="0"/>
          <w:noProof/>
          <w:color w:val="auto"/>
          <w:spacing w:val="0"/>
          <w:sz w:val="16"/>
          <w:szCs w:val="16"/>
        </w:rPr>
        <w:t>36</w:t>
      </w:r>
      <w:r w:rsidRPr="004D7831">
        <w:rPr>
          <w:rStyle w:val="Emphasis"/>
          <w:smallCaps w:val="0"/>
          <w:color w:val="auto"/>
          <w:spacing w:val="0"/>
          <w:sz w:val="16"/>
          <w:szCs w:val="16"/>
        </w:rPr>
        <w:fldChar w:fldCharType="end"/>
      </w:r>
    </w:p>
    <w:p w14:paraId="4929FA31" w14:textId="6D3E21B0" w:rsidR="00923652" w:rsidRDefault="00012CAD" w:rsidP="00012CAD">
      <w:pPr>
        <w:pStyle w:val="Heading4"/>
      </w:pPr>
      <w:r>
        <w:t>Concentration in surface river water after time lag (</w:t>
      </w:r>
      <w:proofErr w:type="spellStart"/>
      <w:r>
        <w:t>Δt_C_riverwater</w:t>
      </w:r>
      <w:proofErr w:type="spellEnd"/>
      <w:r>
        <w:t>)</w:t>
      </w:r>
    </w:p>
    <w:p w14:paraId="614DDD50" w14:textId="74D44188" w:rsidR="00B14285" w:rsidRDefault="004E1F80" w:rsidP="00B14285">
      <w:pPr>
        <w:keepNext/>
        <w:jc w:val="center"/>
      </w:pPr>
      <w:r>
        <w:rPr>
          <w:noProof/>
        </w:rPr>
        <w:drawing>
          <wp:inline distT="0" distB="0" distL="0" distR="0" wp14:anchorId="796D6AC6" wp14:editId="26DBEF16">
            <wp:extent cx="1990229" cy="834377"/>
            <wp:effectExtent l="0" t="0" r="0" b="4445"/>
            <wp:docPr id="85020947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05134" cy="840626"/>
                    </a:xfrm>
                    <a:prstGeom prst="rect">
                      <a:avLst/>
                    </a:prstGeom>
                    <a:noFill/>
                  </pic:spPr>
                </pic:pic>
              </a:graphicData>
            </a:graphic>
          </wp:inline>
        </w:drawing>
      </w:r>
    </w:p>
    <w:p w14:paraId="279F87D8" w14:textId="27009893" w:rsidR="00457372" w:rsidRPr="004D7831" w:rsidRDefault="00B14285" w:rsidP="00B14285">
      <w:pPr>
        <w:pStyle w:val="Caption"/>
        <w:jc w:val="center"/>
        <w:rPr>
          <w:rStyle w:val="Emphasis"/>
          <w:smallCaps w:val="0"/>
          <w:color w:val="auto"/>
          <w:spacing w:val="0"/>
          <w:sz w:val="16"/>
          <w:szCs w:val="16"/>
        </w:rPr>
      </w:pPr>
      <w:r w:rsidRPr="004D7831">
        <w:rPr>
          <w:rStyle w:val="Emphasis"/>
          <w:smallCaps w:val="0"/>
          <w:color w:val="auto"/>
          <w:spacing w:val="0"/>
          <w:sz w:val="16"/>
          <w:szCs w:val="16"/>
        </w:rPr>
        <w:t xml:space="preserve">Figure </w:t>
      </w:r>
      <w:r w:rsidRPr="004D7831">
        <w:rPr>
          <w:rStyle w:val="Emphasis"/>
          <w:smallCaps w:val="0"/>
          <w:color w:val="auto"/>
          <w:spacing w:val="0"/>
          <w:sz w:val="16"/>
          <w:szCs w:val="16"/>
        </w:rPr>
        <w:fldChar w:fldCharType="begin"/>
      </w:r>
      <w:r w:rsidRPr="004D7831">
        <w:rPr>
          <w:rStyle w:val="Emphasis"/>
          <w:smallCaps w:val="0"/>
          <w:color w:val="auto"/>
          <w:spacing w:val="0"/>
          <w:sz w:val="16"/>
          <w:szCs w:val="16"/>
        </w:rPr>
        <w:instrText xml:space="preserve"> SEQ Figure \* ARABIC </w:instrText>
      </w:r>
      <w:r w:rsidRPr="004D7831">
        <w:rPr>
          <w:rStyle w:val="Emphasis"/>
          <w:smallCaps w:val="0"/>
          <w:color w:val="auto"/>
          <w:spacing w:val="0"/>
          <w:sz w:val="16"/>
          <w:szCs w:val="16"/>
        </w:rPr>
        <w:fldChar w:fldCharType="separate"/>
      </w:r>
      <w:r w:rsidR="00C26DBE">
        <w:rPr>
          <w:rStyle w:val="Emphasis"/>
          <w:smallCaps w:val="0"/>
          <w:noProof/>
          <w:color w:val="auto"/>
          <w:spacing w:val="0"/>
          <w:sz w:val="16"/>
          <w:szCs w:val="16"/>
        </w:rPr>
        <w:t>40</w:t>
      </w:r>
      <w:r w:rsidRPr="004D7831">
        <w:rPr>
          <w:rStyle w:val="Emphasis"/>
          <w:smallCaps w:val="0"/>
          <w:color w:val="auto"/>
          <w:spacing w:val="0"/>
          <w:sz w:val="16"/>
          <w:szCs w:val="16"/>
        </w:rPr>
        <w:fldChar w:fldCharType="end"/>
      </w:r>
    </w:p>
    <w:p w14:paraId="5CBD7E7F" w14:textId="77777777" w:rsidR="00457372" w:rsidRDefault="00457372" w:rsidP="00B14285">
      <w:pPr>
        <w:keepNext/>
        <w:jc w:val="center"/>
      </w:pPr>
      <w:r w:rsidRPr="00457372">
        <w:rPr>
          <w:noProof/>
        </w:rPr>
        <mc:AlternateContent>
          <mc:Choice Requires="wps">
            <w:drawing>
              <wp:inline distT="0" distB="0" distL="0" distR="0" wp14:anchorId="6CB28D98" wp14:editId="7DED3406">
                <wp:extent cx="4618957" cy="616707"/>
                <wp:effectExtent l="0" t="0" r="0" b="0"/>
                <wp:docPr id="1192264810" name="TextBox 5"/>
                <wp:cNvGraphicFramePr/>
                <a:graphic xmlns:a="http://schemas.openxmlformats.org/drawingml/2006/main">
                  <a:graphicData uri="http://schemas.microsoft.com/office/word/2010/wordprocessingShape">
                    <wps:wsp>
                      <wps:cNvSpPr txBox="1"/>
                      <wps:spPr>
                        <a:xfrm>
                          <a:off x="0" y="0"/>
                          <a:ext cx="4618957" cy="616707"/>
                        </a:xfrm>
                        <a:prstGeom prst="rect">
                          <a:avLst/>
                        </a:prstGeom>
                        <a:noFill/>
                      </wps:spPr>
                      <wps:txbx>
                        <w:txbxContent>
                          <w:p w14:paraId="30C7DFDC" w14:textId="3C3715B0" w:rsidR="00457372" w:rsidRPr="00457372" w:rsidRDefault="00000000" w:rsidP="00457372">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C</m:t>
                                    </m:r>
                                  </m:e>
                                  <m:sub>
                                    <m:sSub>
                                      <m:sSubPr>
                                        <m:ctrlPr>
                                          <w:rPr>
                                            <w:rFonts w:ascii="Cambria Math" w:hAnsi="Cambria Math"/>
                                            <w:i/>
                                            <w:iCs/>
                                            <w:color w:val="000000" w:themeColor="text1"/>
                                            <w:kern w:val="24"/>
                                          </w:rPr>
                                        </m:ctrlPr>
                                      </m:sSubPr>
                                      <m:e>
                                        <m:r>
                                          <w:rPr>
                                            <w:rFonts w:ascii="Cambria Math" w:hAnsi="Cambria Math"/>
                                            <w:color w:val="000000" w:themeColor="text1"/>
                                            <w:kern w:val="24"/>
                                            <w:lang w:val="en-US"/>
                                          </w:rPr>
                                          <m:t>segment AS riverwater</m:t>
                                        </m:r>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load</m:t>
                                            </m:r>
                                          </m:e>
                                          <m:sub>
                                            <m:r>
                                              <w:rPr>
                                                <w:rFonts w:ascii="Cambria Math" w:hAnsi="Cambria Math"/>
                                                <w:color w:val="000000" w:themeColor="text1"/>
                                                <w:kern w:val="24"/>
                                                <w:lang w:val="en-US"/>
                                              </w:rPr>
                                              <m:t>field-crop-AS riv buffer</m:t>
                                            </m:r>
                                          </m:sub>
                                        </m:sSub>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num>
                                  <m:den>
                                    <m:sSub>
                                      <m:sSubPr>
                                        <m:ctrlPr>
                                          <w:rPr>
                                            <w:rFonts w:ascii="Cambria Math" w:hAnsi="Cambria Math"/>
                                            <w:i/>
                                            <w:iCs/>
                                            <w:color w:val="000000" w:themeColor="text1"/>
                                            <w:kern w:val="24"/>
                                          </w:rPr>
                                        </m:ctrlPr>
                                      </m:sSubPr>
                                      <m:e>
                                        <m:r>
                                          <w:rPr>
                                            <w:rFonts w:ascii="Cambria Math" w:hAnsi="Cambria Math"/>
                                            <w:color w:val="000000" w:themeColor="text1"/>
                                            <w:kern w:val="24"/>
                                            <w:lang w:val="en-US"/>
                                          </w:rPr>
                                          <m:t>Q</m:t>
                                        </m:r>
                                      </m:e>
                                      <m:sub>
                                        <m:r>
                                          <w:rPr>
                                            <w:rFonts w:ascii="Cambria Math" w:hAnsi="Cambria Math"/>
                                            <w:color w:val="000000" w:themeColor="text1"/>
                                            <w:kern w:val="24"/>
                                            <w:lang w:val="en-US"/>
                                          </w:rPr>
                                          <m:t>river</m:t>
                                        </m:r>
                                      </m:sub>
                                    </m:sSub>
                                  </m:den>
                                </m:f>
                              </m:oMath>
                            </m:oMathPara>
                          </w:p>
                        </w:txbxContent>
                      </wps:txbx>
                      <wps:bodyPr wrap="none" lIns="0" tIns="0" rIns="0" bIns="0" rtlCol="0">
                        <a:spAutoFit/>
                      </wps:bodyPr>
                    </wps:wsp>
                  </a:graphicData>
                </a:graphic>
              </wp:inline>
            </w:drawing>
          </mc:Choice>
          <mc:Fallback>
            <w:pict>
              <v:shape w14:anchorId="6CB28D98" id="_x0000_s1062" type="#_x0000_t202" style="width:363.7pt;height:48.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" filled="f" stroked="f">
                <v:textbox style="mso-fit-shape-to-text:t" inset="0,0,0,0">
                  <w:txbxContent>
                    <w:p w14:paraId="30C7DFDC" w14:textId="3C3715B0" w:rsidR="00457372" w:rsidRPr="00457372" w:rsidRDefault="00000000" w:rsidP="00457372">
                      <w:pPr>
                        <w:rPr>
                          <w:rFonts w:ascii="Cambria Math" w:hAnsi="+mn-cs"/>
                          <w:i/>
                          <w:iCs/>
                          <w:color w:val="000000" w:themeColor="text1"/>
                          <w:kern w:val="24"/>
                        </w:rPr>
                      </w:pPr>
                      <m:oMathPara>
                        <m:oMathParaPr>
                          <m:jc m:val="centerGroup"/>
                        </m:oMathParaPr>
                        <m:oMath>
                          <m:sSub>
                            <m:sSubPr>
                              <m:ctrlPr>
                                <w:rPr>
                                  <w:rFonts w:ascii="Cambria Math" w:hAnsi="Cambria Math"/>
                                  <w:i/>
                                  <w:iCs/>
                                  <w:color w:val="000000" w:themeColor="text1"/>
                                  <w:kern w:val="24"/>
                                </w:rPr>
                              </m:ctrlPr>
                            </m:sSubPr>
                            <m:e>
                              <m:r>
                                <w:rPr>
                                  <w:rFonts w:ascii="Cambria Math" w:hAnsi="Cambria Math"/>
                                  <w:color w:val="000000" w:themeColor="text1"/>
                                  <w:kern w:val="24"/>
                                  <w:lang w:val="en-US"/>
                                </w:rPr>
                                <m:t>C</m:t>
                              </m:r>
                            </m:e>
                            <m:sub>
                              <m:sSub>
                                <m:sSubPr>
                                  <m:ctrlPr>
                                    <w:rPr>
                                      <w:rFonts w:ascii="Cambria Math" w:hAnsi="Cambria Math"/>
                                      <w:i/>
                                      <w:iCs/>
                                      <w:color w:val="000000" w:themeColor="text1"/>
                                      <w:kern w:val="24"/>
                                    </w:rPr>
                                  </m:ctrlPr>
                                </m:sSubPr>
                                <m:e>
                                  <m:r>
                                    <w:rPr>
                                      <w:rFonts w:ascii="Cambria Math" w:hAnsi="Cambria Math"/>
                                      <w:color w:val="000000" w:themeColor="text1"/>
                                      <w:kern w:val="24"/>
                                      <w:lang w:val="en-US"/>
                                    </w:rPr>
                                    <m:t>segment AS riverwater</m:t>
                                  </m:r>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sub>
                          </m:sSub>
                          <m:r>
                            <w:rPr>
                              <w:rFonts w:ascii="Cambria Math" w:hAnsi="Cambria Math"/>
                              <w:color w:val="000000" w:themeColor="text1"/>
                              <w:kern w:val="24"/>
                            </w:rPr>
                            <m:t>=</m:t>
                          </m:r>
                          <m:f>
                            <m:fPr>
                              <m:ctrlPr>
                                <w:rPr>
                                  <w:rFonts w:ascii="Cambria Math" w:hAnsi="Cambria Math"/>
                                  <w:i/>
                                  <w:iCs/>
                                  <w:color w:val="000000" w:themeColor="text1"/>
                                  <w:kern w:val="24"/>
                                </w:rPr>
                              </m:ctrlPr>
                            </m:fPr>
                            <m:num>
                              <m:sSub>
                                <m:sSubPr>
                                  <m:ctrlPr>
                                    <w:rPr>
                                      <w:rFonts w:ascii="Cambria Math" w:hAnsi="Cambria Math"/>
                                      <w:i/>
                                      <w:iCs/>
                                      <w:color w:val="000000" w:themeColor="text1"/>
                                      <w:kern w:val="24"/>
                                    </w:rPr>
                                  </m:ctrlPr>
                                </m:sSubPr>
                                <m:e>
                                  <m:sSub>
                                    <m:sSubPr>
                                      <m:ctrlPr>
                                        <w:rPr>
                                          <w:rFonts w:ascii="Cambria Math" w:hAnsi="Cambria Math"/>
                                          <w:i/>
                                          <w:iCs/>
                                          <w:color w:val="000000" w:themeColor="text1"/>
                                          <w:kern w:val="24"/>
                                        </w:rPr>
                                      </m:ctrlPr>
                                    </m:sSubPr>
                                    <m:e>
                                      <m:r>
                                        <w:rPr>
                                          <w:rFonts w:ascii="Cambria Math" w:hAnsi="Cambria Math"/>
                                          <w:color w:val="000000" w:themeColor="text1"/>
                                          <w:kern w:val="24"/>
                                          <w:lang w:val="en-US"/>
                                        </w:rPr>
                                        <m:t>load</m:t>
                                      </m:r>
                                    </m:e>
                                    <m:sub>
                                      <m:r>
                                        <w:rPr>
                                          <w:rFonts w:ascii="Cambria Math" w:hAnsi="Cambria Math"/>
                                          <w:color w:val="000000" w:themeColor="text1"/>
                                          <w:kern w:val="24"/>
                                          <w:lang w:val="en-US"/>
                                        </w:rPr>
                                        <m:t>field-crop-AS riv buffer</m:t>
                                      </m:r>
                                    </m:sub>
                                  </m:sSub>
                                </m:e>
                                <m:sub>
                                  <m:r>
                                    <w:rPr>
                                      <w:rFonts w:ascii="Cambria Math" w:eastAsia="Cambria Math" w:hAnsi="Cambria Math"/>
                                      <w:color w:val="000000" w:themeColor="text1"/>
                                      <w:kern w:val="24"/>
                                    </w:rPr>
                                    <m:t>∆</m:t>
                                  </m:r>
                                  <m:r>
                                    <w:rPr>
                                      <w:rFonts w:ascii="Cambria Math" w:eastAsia="Cambria Math" w:hAnsi="Cambria Math"/>
                                      <w:color w:val="000000" w:themeColor="text1"/>
                                      <w:kern w:val="24"/>
                                      <w:lang w:val="en-US"/>
                                    </w:rPr>
                                    <m:t>t</m:t>
                                  </m:r>
                                </m:sub>
                              </m:sSub>
                            </m:num>
                            <m:den>
                              <m:sSub>
                                <m:sSubPr>
                                  <m:ctrlPr>
                                    <w:rPr>
                                      <w:rFonts w:ascii="Cambria Math" w:hAnsi="Cambria Math"/>
                                      <w:i/>
                                      <w:iCs/>
                                      <w:color w:val="000000" w:themeColor="text1"/>
                                      <w:kern w:val="24"/>
                                    </w:rPr>
                                  </m:ctrlPr>
                                </m:sSubPr>
                                <m:e>
                                  <m:r>
                                    <w:rPr>
                                      <w:rFonts w:ascii="Cambria Math" w:hAnsi="Cambria Math"/>
                                      <w:color w:val="000000" w:themeColor="text1"/>
                                      <w:kern w:val="24"/>
                                      <w:lang w:val="en-US"/>
                                    </w:rPr>
                                    <m:t>Q</m:t>
                                  </m:r>
                                </m:e>
                                <m:sub>
                                  <m:r>
                                    <w:rPr>
                                      <w:rFonts w:ascii="Cambria Math" w:hAnsi="Cambria Math"/>
                                      <w:color w:val="000000" w:themeColor="text1"/>
                                      <w:kern w:val="24"/>
                                      <w:lang w:val="en-US"/>
                                    </w:rPr>
                                    <m:t>river</m:t>
                                  </m:r>
                                </m:sub>
                              </m:sSub>
                            </m:den>
                          </m:f>
                        </m:oMath>
                      </m:oMathPara>
                    </w:p>
                  </w:txbxContent>
                </v:textbox>
                <w10:anchorlock/>
              </v:shape>
            </w:pict>
          </mc:Fallback>
        </mc:AlternateContent>
      </w:r>
    </w:p>
    <w:p w14:paraId="54B6F975" w14:textId="4EBA13DB" w:rsidR="00457372" w:rsidRDefault="00457372" w:rsidP="00B14285">
      <w:pPr>
        <w:pStyle w:val="Caption"/>
        <w:jc w:val="center"/>
        <w:rPr>
          <w:rStyle w:val="Emphasis"/>
          <w:smallCaps w:val="0"/>
          <w:color w:val="auto"/>
          <w:spacing w:val="0"/>
          <w:sz w:val="16"/>
          <w:szCs w:val="16"/>
        </w:rPr>
      </w:pPr>
      <w:r w:rsidRPr="004D7831">
        <w:rPr>
          <w:rStyle w:val="Emphasis"/>
          <w:smallCaps w:val="0"/>
          <w:color w:val="auto"/>
          <w:spacing w:val="0"/>
          <w:sz w:val="16"/>
          <w:szCs w:val="16"/>
        </w:rPr>
        <w:t xml:space="preserve">Equation </w:t>
      </w:r>
      <w:r w:rsidRPr="004D7831">
        <w:rPr>
          <w:rStyle w:val="Emphasis"/>
          <w:smallCaps w:val="0"/>
          <w:color w:val="auto"/>
          <w:spacing w:val="0"/>
          <w:sz w:val="16"/>
          <w:szCs w:val="16"/>
        </w:rPr>
        <w:fldChar w:fldCharType="begin"/>
      </w:r>
      <w:r w:rsidRPr="004D7831">
        <w:rPr>
          <w:rStyle w:val="Emphasis"/>
          <w:smallCaps w:val="0"/>
          <w:color w:val="auto"/>
          <w:spacing w:val="0"/>
          <w:sz w:val="16"/>
          <w:szCs w:val="16"/>
        </w:rPr>
        <w:instrText xml:space="preserve"> SEQ Equation \* ARABIC </w:instrText>
      </w:r>
      <w:r w:rsidRPr="004D7831">
        <w:rPr>
          <w:rStyle w:val="Emphasis"/>
          <w:smallCaps w:val="0"/>
          <w:color w:val="auto"/>
          <w:spacing w:val="0"/>
          <w:sz w:val="16"/>
          <w:szCs w:val="16"/>
        </w:rPr>
        <w:fldChar w:fldCharType="separate"/>
      </w:r>
      <w:r w:rsidR="00C26DBE">
        <w:rPr>
          <w:rStyle w:val="Emphasis"/>
          <w:smallCaps w:val="0"/>
          <w:noProof/>
          <w:color w:val="auto"/>
          <w:spacing w:val="0"/>
          <w:sz w:val="16"/>
          <w:szCs w:val="16"/>
        </w:rPr>
        <w:t>37</w:t>
      </w:r>
      <w:r w:rsidRPr="004D7831">
        <w:rPr>
          <w:rStyle w:val="Emphasis"/>
          <w:smallCaps w:val="0"/>
          <w:color w:val="auto"/>
          <w:spacing w:val="0"/>
          <w:sz w:val="16"/>
          <w:szCs w:val="16"/>
        </w:rPr>
        <w:fldChar w:fldCharType="end"/>
      </w:r>
    </w:p>
    <w:p w14:paraId="542DB26C" w14:textId="77777777" w:rsidR="00184A62" w:rsidRDefault="00184A62" w:rsidP="00184A62">
      <w:pPr>
        <w:pStyle w:val="Heading4"/>
      </w:pPr>
      <w:r w:rsidRPr="00BB6194">
        <w:t>Concentration in surface river water in a basin after time lag</w:t>
      </w:r>
      <w:r>
        <w:t xml:space="preserve"> (</w:t>
      </w:r>
      <w:proofErr w:type="spellStart"/>
      <w:r w:rsidRPr="00BB6194">
        <w:t>Δt_C_basin_riverwater</w:t>
      </w:r>
      <w:proofErr w:type="spellEnd"/>
      <w:r>
        <w:t>)</w:t>
      </w:r>
    </w:p>
    <w:p w14:paraId="7822C341" w14:textId="77777777" w:rsidR="00184A62" w:rsidRDefault="00184A62" w:rsidP="00184A62">
      <w:pPr>
        <w:keepNext/>
        <w:jc w:val="center"/>
      </w:pPr>
      <w:r>
        <w:rPr>
          <w:noProof/>
        </w:rPr>
        <w:drawing>
          <wp:inline distT="0" distB="0" distL="0" distR="0" wp14:anchorId="52D7B1B1" wp14:editId="561BD003">
            <wp:extent cx="2532185" cy="1144447"/>
            <wp:effectExtent l="0" t="0" r="1905" b="0"/>
            <wp:docPr id="73634674" name="Picture 52" descr="A green rectangl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4674" name="Picture 52" descr="A green rectangles on a black background&#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56250" cy="1155324"/>
                    </a:xfrm>
                    <a:prstGeom prst="rect">
                      <a:avLst/>
                    </a:prstGeom>
                    <a:noFill/>
                  </pic:spPr>
                </pic:pic>
              </a:graphicData>
            </a:graphic>
          </wp:inline>
        </w:drawing>
      </w:r>
    </w:p>
    <w:p w14:paraId="68A995A3" w14:textId="1BCE5706" w:rsidR="00184A62" w:rsidRPr="00BB6194" w:rsidRDefault="00184A62" w:rsidP="00184A62">
      <w:pPr>
        <w:pStyle w:val="Caption"/>
        <w:jc w:val="center"/>
        <w:rPr>
          <w:rStyle w:val="Emphasis"/>
          <w:smallCaps w:val="0"/>
          <w:color w:val="auto"/>
          <w:spacing w:val="0"/>
          <w:sz w:val="16"/>
          <w:szCs w:val="16"/>
        </w:rPr>
      </w:pPr>
      <w:r w:rsidRPr="00BB6194">
        <w:rPr>
          <w:rStyle w:val="Emphasis"/>
          <w:smallCaps w:val="0"/>
          <w:color w:val="auto"/>
          <w:spacing w:val="0"/>
          <w:sz w:val="16"/>
          <w:szCs w:val="16"/>
        </w:rPr>
        <w:t xml:space="preserve">Figure </w:t>
      </w:r>
      <w:r w:rsidRPr="00BB6194">
        <w:rPr>
          <w:rStyle w:val="Emphasis"/>
          <w:smallCaps w:val="0"/>
          <w:color w:val="auto"/>
          <w:spacing w:val="0"/>
          <w:sz w:val="16"/>
          <w:szCs w:val="16"/>
        </w:rPr>
        <w:fldChar w:fldCharType="begin"/>
      </w:r>
      <w:r w:rsidRPr="00BB6194">
        <w:rPr>
          <w:rStyle w:val="Emphasis"/>
          <w:smallCaps w:val="0"/>
          <w:color w:val="auto"/>
          <w:spacing w:val="0"/>
          <w:sz w:val="16"/>
          <w:szCs w:val="16"/>
        </w:rPr>
        <w:instrText xml:space="preserve"> SEQ Figure \* ARABIC </w:instrText>
      </w:r>
      <w:r w:rsidRPr="00BB6194">
        <w:rPr>
          <w:rStyle w:val="Emphasis"/>
          <w:smallCaps w:val="0"/>
          <w:color w:val="auto"/>
          <w:spacing w:val="0"/>
          <w:sz w:val="16"/>
          <w:szCs w:val="16"/>
        </w:rPr>
        <w:fldChar w:fldCharType="separate"/>
      </w:r>
      <w:r w:rsidR="00C26DBE">
        <w:rPr>
          <w:rStyle w:val="Emphasis"/>
          <w:smallCaps w:val="0"/>
          <w:noProof/>
          <w:color w:val="auto"/>
          <w:spacing w:val="0"/>
          <w:sz w:val="16"/>
          <w:szCs w:val="16"/>
        </w:rPr>
        <w:t>41</w:t>
      </w:r>
      <w:r w:rsidRPr="00BB6194">
        <w:rPr>
          <w:rStyle w:val="Emphasis"/>
          <w:smallCaps w:val="0"/>
          <w:color w:val="auto"/>
          <w:spacing w:val="0"/>
          <w:sz w:val="16"/>
          <w:szCs w:val="16"/>
        </w:rPr>
        <w:fldChar w:fldCharType="end"/>
      </w:r>
    </w:p>
    <w:p w14:paraId="4CDE8653" w14:textId="77777777" w:rsidR="00184A62" w:rsidRDefault="00184A62" w:rsidP="00184A62">
      <w:pPr>
        <w:keepNext/>
        <w:jc w:val="center"/>
      </w:pPr>
      <w:r w:rsidRPr="00BB6194">
        <w:rPr>
          <w:noProof/>
        </w:rPr>
        <mc:AlternateContent>
          <mc:Choice Requires="wps">
            <w:drawing>
              <wp:inline distT="0" distB="0" distL="0" distR="0" wp14:anchorId="2C58C534" wp14:editId="6492282A">
                <wp:extent cx="9150197" cy="775405"/>
                <wp:effectExtent l="0" t="0" r="0" b="0"/>
                <wp:docPr id="634378087" name="TextBox 19"/>
                <wp:cNvGraphicFramePr/>
                <a:graphic xmlns:a="http://schemas.openxmlformats.org/drawingml/2006/main">
                  <a:graphicData uri="http://schemas.microsoft.com/office/word/2010/wordprocessingShape">
                    <wps:wsp>
                      <wps:cNvSpPr txBox="1"/>
                      <wps:spPr>
                        <a:xfrm>
                          <a:off x="0" y="0"/>
                          <a:ext cx="9150197" cy="775405"/>
                        </a:xfrm>
                        <a:prstGeom prst="rect">
                          <a:avLst/>
                        </a:prstGeom>
                        <a:noFill/>
                      </wps:spPr>
                      <wps:txbx>
                        <w:txbxContent>
                          <w:p w14:paraId="559BC6FD" w14:textId="77777777" w:rsidR="00184A62" w:rsidRPr="00BB6194" w:rsidRDefault="00000000" w:rsidP="00184A6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basin-crop-AS-riverwater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segments</m:t>
                                    </m:r>
                                  </m:sup>
                                  <m:e>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segment-AS-riverwater ∆</m:t>
                                        </m:r>
                                        <m:r>
                                          <w:rPr>
                                            <w:rFonts w:ascii="Cambria Math" w:eastAsia="Cambria Math" w:hAnsi="Cambria Math"/>
                                            <w:color w:val="000000" w:themeColor="text1"/>
                                            <w:kern w:val="24"/>
                                            <w:lang w:val="en-US"/>
                                          </w:rPr>
                                          <m:t>t</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river-basin length weight</m:t>
                                        </m:r>
                                      </m:sub>
                                    </m:sSub>
                                    <m:r>
                                      <w:rPr>
                                        <w:rFonts w:ascii="Cambria Math" w:hAnsi="Cambria Math"/>
                                        <w:color w:val="000000" w:themeColor="text1"/>
                                        <w:kern w:val="24"/>
                                        <w:lang w:val="en-US"/>
                                      </w:rPr>
                                      <m:t>)</m:t>
                                    </m:r>
                                  </m:e>
                                </m:nary>
                              </m:oMath>
                            </m:oMathPara>
                          </w:p>
                        </w:txbxContent>
                      </wps:txbx>
                      <wps:bodyPr wrap="none" lIns="0" tIns="0" rIns="0" bIns="0" rtlCol="0">
                        <a:spAutoFit/>
                      </wps:bodyPr>
                    </wps:wsp>
                  </a:graphicData>
                </a:graphic>
              </wp:inline>
            </w:drawing>
          </mc:Choice>
          <mc:Fallback>
            <w:pict>
              <v:shape w14:anchorId="2C58C534" id="_x0000_s1063" type="#_x0000_t202" style="width:720.5pt;height:61.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" filled="f" stroked="f">
                <v:textbox style="mso-fit-shape-to-text:t" inset="0,0,0,0">
                  <w:txbxContent>
                    <w:p w14:paraId="559BC6FD" w14:textId="77777777" w:rsidR="00184A62" w:rsidRPr="00BB6194" w:rsidRDefault="00000000" w:rsidP="00184A62">
                      <w:pPr>
                        <w:rPr>
                          <w:rFonts w:ascii="Cambria Math" w:hAnsi="+mn-cs"/>
                          <w:i/>
                          <w:iCs/>
                          <w:color w:val="000000" w:themeColor="text1"/>
                          <w:kern w:val="24"/>
                          <w:lang w:val="en-US"/>
                        </w:rPr>
                      </w:pPr>
                      <m:oMathPara>
                        <m:oMathParaPr>
                          <m:jc m:val="centerGroup"/>
                        </m:oMathParaPr>
                        <m:oMath>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basin-crop-AS-riverwater ∆</m:t>
                              </m:r>
                              <m:r>
                                <w:rPr>
                                  <w:rFonts w:ascii="Cambria Math" w:eastAsia="Cambria Math" w:hAnsi="Cambria Math"/>
                                  <w:color w:val="000000" w:themeColor="text1"/>
                                  <w:kern w:val="24"/>
                                  <w:lang w:val="en-US"/>
                                </w:rPr>
                                <m:t>t</m:t>
                              </m:r>
                            </m:sub>
                          </m:sSub>
                          <m:r>
                            <w:rPr>
                              <w:rFonts w:ascii="Cambria Math" w:hAnsi="Cambria Math"/>
                              <w:color w:val="000000" w:themeColor="text1"/>
                              <w:kern w:val="24"/>
                              <w:lang w:val="en-US"/>
                            </w:rPr>
                            <m:t>=</m:t>
                          </m:r>
                          <m:nary>
                            <m:naryPr>
                              <m:chr m:val="∑"/>
                              <m:ctrlPr>
                                <w:rPr>
                                  <w:rFonts w:ascii="Cambria Math" w:hAnsi="Cambria Math"/>
                                  <w:i/>
                                  <w:iCs/>
                                  <w:color w:val="000000" w:themeColor="text1"/>
                                  <w:kern w:val="24"/>
                                  <w:lang w:val="en-US"/>
                                </w:rPr>
                              </m:ctrlPr>
                            </m:naryPr>
                            <m:sub>
                              <m:r>
                                <w:rPr>
                                  <w:rFonts w:ascii="Cambria Math" w:hAnsi="Cambria Math"/>
                                  <w:color w:val="000000" w:themeColor="text1"/>
                                  <w:kern w:val="24"/>
                                  <w:lang w:val="en-US"/>
                                </w:rPr>
                                <m:t>i=1</m:t>
                              </m:r>
                            </m:sub>
                            <m:sup>
                              <m:r>
                                <w:rPr>
                                  <w:rFonts w:ascii="Cambria Math" w:hAnsi="Cambria Math"/>
                                  <w:color w:val="000000" w:themeColor="text1"/>
                                  <w:kern w:val="24"/>
                                  <w:lang w:val="en-US"/>
                                </w:rPr>
                                <m:t>segments</m:t>
                              </m:r>
                            </m:sup>
                            <m:e>
                              <m:r>
                                <w:rPr>
                                  <w:rFonts w:ascii="Cambria Math" w:hAnsi="Cambria Math"/>
                                  <w:color w:val="000000" w:themeColor="text1"/>
                                  <w:kern w:val="24"/>
                                  <w:lang w:val="en-US"/>
                                </w:rPr>
                                <m:t>(</m:t>
                              </m:r>
                              <m:sSub>
                                <m:sSubPr>
                                  <m:ctrlPr>
                                    <w:rPr>
                                      <w:rFonts w:ascii="Cambria Math" w:hAnsi="Cambria Math"/>
                                      <w:i/>
                                      <w:iCs/>
                                      <w:color w:val="000000" w:themeColor="text1"/>
                                      <w:kern w:val="24"/>
                                      <w:lang w:val="en-US"/>
                                    </w:rPr>
                                  </m:ctrlPr>
                                </m:sSubPr>
                                <m:e>
                                  <m:r>
                                    <w:rPr>
                                      <w:rFonts w:ascii="Cambria Math" w:hAnsi="Cambria Math"/>
                                      <w:color w:val="000000" w:themeColor="text1"/>
                                      <w:kern w:val="24"/>
                                      <w:lang w:val="en-US"/>
                                    </w:rPr>
                                    <m:t>C</m:t>
                                  </m:r>
                                </m:e>
                                <m:sub>
                                  <m:r>
                                    <w:rPr>
                                      <w:rFonts w:ascii="Cambria Math" w:hAnsi="Cambria Math"/>
                                      <w:color w:val="000000" w:themeColor="text1"/>
                                      <w:kern w:val="24"/>
                                      <w:lang w:val="en-US"/>
                                    </w:rPr>
                                    <m:t>segment-AS-riverwater ∆</m:t>
                                  </m:r>
                                  <m:r>
                                    <w:rPr>
                                      <w:rFonts w:ascii="Cambria Math" w:eastAsia="Cambria Math" w:hAnsi="Cambria Math"/>
                                      <w:color w:val="000000" w:themeColor="text1"/>
                                      <w:kern w:val="24"/>
                                      <w:lang w:val="en-US"/>
                                    </w:rPr>
                                    <m:t>t</m:t>
                                  </m:r>
                                </m:sub>
                              </m:sSub>
                              <m:r>
                                <w:rPr>
                                  <w:rFonts w:ascii="Cambria Math" w:eastAsia="Cambria Math" w:hAnsi="Cambria Math"/>
                                  <w:color w:val="000000" w:themeColor="text1"/>
                                  <w:kern w:val="24"/>
                                  <w:lang w:val="en-US"/>
                                </w:rPr>
                                <m:t>×</m:t>
                              </m:r>
                              <m:sSub>
                                <m:sSubPr>
                                  <m:ctrlPr>
                                    <w:rPr>
                                      <w:rFonts w:ascii="Cambria Math" w:hAnsi="Cambria Math"/>
                                      <w:i/>
                                      <w:iCs/>
                                      <w:color w:val="000000" w:themeColor="text1"/>
                                      <w:kern w:val="24"/>
                                    </w:rPr>
                                  </m:ctrlPr>
                                </m:sSubPr>
                                <m:e>
                                  <m:r>
                                    <w:rPr>
                                      <w:rFonts w:ascii="Cambria Math" w:hAnsi="Cambria Math"/>
                                      <w:color w:val="000000" w:themeColor="text1"/>
                                      <w:kern w:val="24"/>
                                      <w:lang w:val="en-US"/>
                                    </w:rPr>
                                    <m:t>w</m:t>
                                  </m:r>
                                </m:e>
                                <m:sub>
                                  <m:r>
                                    <w:rPr>
                                      <w:rFonts w:ascii="Cambria Math" w:hAnsi="Cambria Math"/>
                                      <w:color w:val="000000" w:themeColor="text1"/>
                                      <w:kern w:val="24"/>
                                      <w:lang w:val="en-US"/>
                                    </w:rPr>
                                    <m:t>river-basin length weight</m:t>
                                  </m:r>
                                </m:sub>
                              </m:sSub>
                              <m:r>
                                <w:rPr>
                                  <w:rFonts w:ascii="Cambria Math" w:hAnsi="Cambria Math"/>
                                  <w:color w:val="000000" w:themeColor="text1"/>
                                  <w:kern w:val="24"/>
                                  <w:lang w:val="en-US"/>
                                </w:rPr>
                                <m:t>)</m:t>
                              </m:r>
                            </m:e>
                          </m:nary>
                        </m:oMath>
                      </m:oMathPara>
                    </w:p>
                  </w:txbxContent>
                </v:textbox>
                <w10:anchorlock/>
              </v:shape>
            </w:pict>
          </mc:Fallback>
        </mc:AlternateContent>
      </w:r>
    </w:p>
    <w:p w14:paraId="0FD3FE83" w14:textId="461F5CDB" w:rsidR="00184A62" w:rsidRPr="00BB6194" w:rsidRDefault="00184A62" w:rsidP="00184A62">
      <w:pPr>
        <w:pStyle w:val="Caption"/>
        <w:jc w:val="center"/>
        <w:rPr>
          <w:rStyle w:val="Emphasis"/>
          <w:smallCaps w:val="0"/>
          <w:color w:val="auto"/>
          <w:spacing w:val="0"/>
          <w:sz w:val="16"/>
          <w:szCs w:val="16"/>
        </w:rPr>
      </w:pPr>
      <w:r w:rsidRPr="00BB6194">
        <w:rPr>
          <w:rStyle w:val="Emphasis"/>
          <w:smallCaps w:val="0"/>
          <w:color w:val="auto"/>
          <w:spacing w:val="0"/>
          <w:sz w:val="16"/>
          <w:szCs w:val="16"/>
        </w:rPr>
        <w:t xml:space="preserve">Equation </w:t>
      </w:r>
      <w:r w:rsidRPr="00BB6194">
        <w:rPr>
          <w:rStyle w:val="Emphasis"/>
          <w:smallCaps w:val="0"/>
          <w:color w:val="auto"/>
          <w:spacing w:val="0"/>
          <w:sz w:val="16"/>
          <w:szCs w:val="16"/>
        </w:rPr>
        <w:fldChar w:fldCharType="begin"/>
      </w:r>
      <w:r w:rsidRPr="00BB6194">
        <w:rPr>
          <w:rStyle w:val="Emphasis"/>
          <w:smallCaps w:val="0"/>
          <w:color w:val="auto"/>
          <w:spacing w:val="0"/>
          <w:sz w:val="16"/>
          <w:szCs w:val="16"/>
        </w:rPr>
        <w:instrText xml:space="preserve"> SEQ Equation \* ARABIC </w:instrText>
      </w:r>
      <w:r w:rsidRPr="00BB6194">
        <w:rPr>
          <w:rStyle w:val="Emphasis"/>
          <w:smallCaps w:val="0"/>
          <w:color w:val="auto"/>
          <w:spacing w:val="0"/>
          <w:sz w:val="16"/>
          <w:szCs w:val="16"/>
        </w:rPr>
        <w:fldChar w:fldCharType="separate"/>
      </w:r>
      <w:r w:rsidR="00C26DBE">
        <w:rPr>
          <w:rStyle w:val="Emphasis"/>
          <w:smallCaps w:val="0"/>
          <w:noProof/>
          <w:color w:val="auto"/>
          <w:spacing w:val="0"/>
          <w:sz w:val="16"/>
          <w:szCs w:val="16"/>
        </w:rPr>
        <w:t>38</w:t>
      </w:r>
      <w:r w:rsidRPr="00BB6194">
        <w:rPr>
          <w:rStyle w:val="Emphasis"/>
          <w:smallCaps w:val="0"/>
          <w:color w:val="auto"/>
          <w:spacing w:val="0"/>
          <w:sz w:val="16"/>
          <w:szCs w:val="16"/>
        </w:rPr>
        <w:fldChar w:fldCharType="end"/>
      </w:r>
    </w:p>
    <w:p w14:paraId="633DD185" w14:textId="77777777" w:rsidR="00184A62" w:rsidRPr="00184A62" w:rsidRDefault="00184A62" w:rsidP="00184A62"/>
    <w:p w14:paraId="507B2CAC" w14:textId="38EF4050" w:rsidR="00A85960" w:rsidRDefault="00A31162" w:rsidP="00224541">
      <w:pPr>
        <w:pStyle w:val="Heading2"/>
      </w:pPr>
      <w:bookmarkStart w:id="76" w:name="_Toc195518526"/>
      <w:r>
        <w:t>References</w:t>
      </w:r>
      <w:bookmarkEnd w:id="76"/>
    </w:p>
    <w:p w14:paraId="04E3E4F6" w14:textId="52D5C5F0" w:rsidR="001A7D2A" w:rsidRPr="00181BBA" w:rsidRDefault="005343CE" w:rsidP="00181BBA">
      <w:pPr>
        <w:pStyle w:val="Bibliography"/>
        <w:spacing w:line="240" w:lineRule="auto"/>
        <w:rPr>
          <w:rFonts w:ascii="Arial" w:hAnsi="Arial" w:cs="Arial"/>
          <w:sz w:val="18"/>
          <w:szCs w:val="18"/>
        </w:rPr>
      </w:pPr>
      <w:r w:rsidRPr="00181BBA">
        <w:rPr>
          <w:sz w:val="18"/>
          <w:szCs w:val="18"/>
        </w:rPr>
        <w:fldChar w:fldCharType="begin"/>
      </w:r>
      <w:r w:rsidRPr="00181BBA">
        <w:rPr>
          <w:sz w:val="18"/>
          <w:szCs w:val="18"/>
        </w:rPr>
        <w:instrText xml:space="preserve"> ADDIN ZOTERO_BIBL {"uncited":[],"omitted":[],"custom":[]} CSL_BIBLIOGRAPHY </w:instrText>
      </w:r>
      <w:r w:rsidRPr="00181BBA">
        <w:rPr>
          <w:sz w:val="18"/>
          <w:szCs w:val="18"/>
        </w:rPr>
        <w:fldChar w:fldCharType="separate"/>
      </w:r>
      <w:r w:rsidR="001A7D2A" w:rsidRPr="00181BBA">
        <w:rPr>
          <w:rFonts w:ascii="Arial" w:hAnsi="Arial" w:cs="Arial"/>
          <w:sz w:val="18"/>
          <w:szCs w:val="18"/>
        </w:rPr>
        <w:t xml:space="preserve">Allen, P. M., Arnold, J. C., &amp; Byars, B. W. (1994). DOWNSTREAM CHANNEL GEOMETRY FOR USE IN PLANNING‐LEVEL MODELS. </w:t>
      </w:r>
      <w:r w:rsidR="001A7D2A" w:rsidRPr="00181BBA">
        <w:rPr>
          <w:rFonts w:ascii="Arial" w:hAnsi="Arial" w:cs="Arial"/>
          <w:i/>
          <w:iCs/>
          <w:sz w:val="18"/>
          <w:szCs w:val="18"/>
        </w:rPr>
        <w:t>JAWRA Journal of the American Water Resources Association</w:t>
      </w:r>
      <w:r w:rsidR="001A7D2A" w:rsidRPr="00181BBA">
        <w:rPr>
          <w:rFonts w:ascii="Arial" w:hAnsi="Arial" w:cs="Arial"/>
          <w:sz w:val="18"/>
          <w:szCs w:val="18"/>
        </w:rPr>
        <w:t xml:space="preserve">, </w:t>
      </w:r>
      <w:r w:rsidR="001A7D2A" w:rsidRPr="00181BBA">
        <w:rPr>
          <w:rFonts w:ascii="Arial" w:hAnsi="Arial" w:cs="Arial"/>
          <w:i/>
          <w:iCs/>
          <w:sz w:val="18"/>
          <w:szCs w:val="18"/>
        </w:rPr>
        <w:t>30</w:t>
      </w:r>
      <w:r w:rsidR="001A7D2A" w:rsidRPr="00181BBA">
        <w:rPr>
          <w:rFonts w:ascii="Arial" w:hAnsi="Arial" w:cs="Arial"/>
          <w:sz w:val="18"/>
          <w:szCs w:val="18"/>
        </w:rPr>
        <w:t>(4), 663–671. https://doi.org/10.1111/j.1752-1688.1994.tb03321.x</w:t>
      </w:r>
    </w:p>
    <w:p w14:paraId="35D3740E"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Arnold, S., Kosztra, B., Banko, G., Smith, G., Hazeu, G. W., Bock, M., &amp; Valcarcel, N. (2013). The EAGLE concept – A vision of a future European Land Monitoring Framework. In </w:t>
      </w:r>
      <w:r w:rsidRPr="00181BBA">
        <w:rPr>
          <w:rFonts w:ascii="Arial" w:hAnsi="Arial" w:cs="Arial"/>
          <w:i/>
          <w:iCs/>
          <w:sz w:val="18"/>
          <w:szCs w:val="18"/>
        </w:rPr>
        <w:t>EARSeL symposium proceedings “Towards Horizon 2020.”</w:t>
      </w:r>
    </w:p>
    <w:p w14:paraId="0C1809E4" w14:textId="77777777" w:rsidR="001A7D2A" w:rsidRPr="00647315" w:rsidRDefault="001A7D2A" w:rsidP="00181BBA">
      <w:pPr>
        <w:pStyle w:val="Bibliography"/>
        <w:spacing w:line="240" w:lineRule="auto"/>
        <w:rPr>
          <w:rFonts w:ascii="Arial" w:hAnsi="Arial" w:cs="Arial"/>
          <w:sz w:val="18"/>
          <w:szCs w:val="18"/>
          <w:lang w:val="fr-BE"/>
        </w:rPr>
      </w:pPr>
      <w:r w:rsidRPr="00181BBA">
        <w:rPr>
          <w:rFonts w:ascii="Arial" w:hAnsi="Arial" w:cs="Arial"/>
          <w:sz w:val="18"/>
          <w:szCs w:val="18"/>
        </w:rPr>
        <w:t xml:space="preserve">Ayllón-Benitez, A., Bernabé-Diaz, J. A., Espinoza-Arias, P., Esnaola-Gonzalez, I., Beeckman, D. S. A., McCaig, B., Hanzlik, K., Cools, T., Castro Iragorri, C., &amp; Palacios, N. (2023). EPPO ontology: A semantic-driven approach for plant and pest codes representation. </w:t>
      </w:r>
      <w:r w:rsidRPr="00647315">
        <w:rPr>
          <w:rFonts w:ascii="Arial" w:hAnsi="Arial" w:cs="Arial"/>
          <w:i/>
          <w:iCs/>
          <w:sz w:val="18"/>
          <w:szCs w:val="18"/>
          <w:lang w:val="fr-BE"/>
        </w:rPr>
        <w:t>Frontiers in Artificial Intelligence</w:t>
      </w:r>
      <w:r w:rsidRPr="00647315">
        <w:rPr>
          <w:rFonts w:ascii="Arial" w:hAnsi="Arial" w:cs="Arial"/>
          <w:sz w:val="18"/>
          <w:szCs w:val="18"/>
          <w:lang w:val="fr-BE"/>
        </w:rPr>
        <w:t xml:space="preserve">, </w:t>
      </w:r>
      <w:r w:rsidRPr="00647315">
        <w:rPr>
          <w:rFonts w:ascii="Arial" w:hAnsi="Arial" w:cs="Arial"/>
          <w:i/>
          <w:iCs/>
          <w:sz w:val="18"/>
          <w:szCs w:val="18"/>
          <w:lang w:val="fr-BE"/>
        </w:rPr>
        <w:t>6</w:t>
      </w:r>
      <w:r w:rsidRPr="00647315">
        <w:rPr>
          <w:rFonts w:ascii="Arial" w:hAnsi="Arial" w:cs="Arial"/>
          <w:sz w:val="18"/>
          <w:szCs w:val="18"/>
          <w:lang w:val="fr-BE"/>
        </w:rPr>
        <w:t>, 1131667. https://doi.org/10.3389/frai.2023.1131667</w:t>
      </w:r>
    </w:p>
    <w:p w14:paraId="11402A46" w14:textId="77777777" w:rsidR="001A7D2A" w:rsidRPr="00647315" w:rsidRDefault="001A7D2A" w:rsidP="00181BBA">
      <w:pPr>
        <w:pStyle w:val="Bibliography"/>
        <w:spacing w:line="240" w:lineRule="auto"/>
        <w:rPr>
          <w:rFonts w:ascii="Arial" w:hAnsi="Arial" w:cs="Arial"/>
          <w:sz w:val="18"/>
          <w:szCs w:val="18"/>
          <w:lang w:val="fr-BE"/>
        </w:rPr>
      </w:pPr>
      <w:r w:rsidRPr="00647315">
        <w:rPr>
          <w:rFonts w:ascii="Arial" w:hAnsi="Arial" w:cs="Arial"/>
          <w:sz w:val="18"/>
          <w:szCs w:val="18"/>
          <w:lang w:val="fr-BE"/>
        </w:rPr>
        <w:t xml:space="preserve">Ballabio, C., Panagos, P., &amp; Monatanarella, L. (2016a). </w:t>
      </w:r>
      <w:r w:rsidRPr="00181BBA">
        <w:rPr>
          <w:rFonts w:ascii="Arial" w:hAnsi="Arial" w:cs="Arial"/>
          <w:sz w:val="18"/>
          <w:szCs w:val="18"/>
        </w:rPr>
        <w:t xml:space="preserve">Mapping topsoil physical properties at European scale using the LUCAS database. </w:t>
      </w:r>
      <w:r w:rsidRPr="00647315">
        <w:rPr>
          <w:rFonts w:ascii="Arial" w:hAnsi="Arial" w:cs="Arial"/>
          <w:i/>
          <w:iCs/>
          <w:sz w:val="18"/>
          <w:szCs w:val="18"/>
          <w:lang w:val="fr-BE"/>
        </w:rPr>
        <w:t>Geoderma</w:t>
      </w:r>
      <w:r w:rsidRPr="00647315">
        <w:rPr>
          <w:rFonts w:ascii="Arial" w:hAnsi="Arial" w:cs="Arial"/>
          <w:sz w:val="18"/>
          <w:szCs w:val="18"/>
          <w:lang w:val="fr-BE"/>
        </w:rPr>
        <w:t xml:space="preserve">, </w:t>
      </w:r>
      <w:r w:rsidRPr="00647315">
        <w:rPr>
          <w:rFonts w:ascii="Arial" w:hAnsi="Arial" w:cs="Arial"/>
          <w:i/>
          <w:iCs/>
          <w:sz w:val="18"/>
          <w:szCs w:val="18"/>
          <w:lang w:val="fr-BE"/>
        </w:rPr>
        <w:t>261</w:t>
      </w:r>
      <w:r w:rsidRPr="00647315">
        <w:rPr>
          <w:rFonts w:ascii="Arial" w:hAnsi="Arial" w:cs="Arial"/>
          <w:sz w:val="18"/>
          <w:szCs w:val="18"/>
          <w:lang w:val="fr-BE"/>
        </w:rPr>
        <w:t>, 110–123. https://doi.org/10.1016/j.geoderma.2015.07.006</w:t>
      </w:r>
    </w:p>
    <w:p w14:paraId="65A28CFA" w14:textId="77777777" w:rsidR="001A7D2A" w:rsidRPr="00181BBA" w:rsidRDefault="001A7D2A" w:rsidP="00181BBA">
      <w:pPr>
        <w:pStyle w:val="Bibliography"/>
        <w:spacing w:line="240" w:lineRule="auto"/>
        <w:rPr>
          <w:rFonts w:ascii="Arial" w:hAnsi="Arial" w:cs="Arial"/>
          <w:sz w:val="18"/>
          <w:szCs w:val="18"/>
        </w:rPr>
      </w:pPr>
      <w:r w:rsidRPr="00647315">
        <w:rPr>
          <w:rFonts w:ascii="Arial" w:hAnsi="Arial" w:cs="Arial"/>
          <w:sz w:val="18"/>
          <w:szCs w:val="18"/>
          <w:lang w:val="fr-BE"/>
        </w:rPr>
        <w:lastRenderedPageBreak/>
        <w:t xml:space="preserve">Ballabio, C., Panagos, P., &amp; Monatanarella, L. (2016b). </w:t>
      </w:r>
      <w:r w:rsidRPr="00181BBA">
        <w:rPr>
          <w:rFonts w:ascii="Arial" w:hAnsi="Arial" w:cs="Arial"/>
          <w:sz w:val="18"/>
          <w:szCs w:val="18"/>
        </w:rPr>
        <w:t xml:space="preserve">Mapping topsoil physical properties at European scale using the LUCAS database. </w:t>
      </w:r>
      <w:r w:rsidRPr="00181BBA">
        <w:rPr>
          <w:rFonts w:ascii="Arial" w:hAnsi="Arial" w:cs="Arial"/>
          <w:i/>
          <w:iCs/>
          <w:sz w:val="18"/>
          <w:szCs w:val="18"/>
        </w:rPr>
        <w:t>Geoderma</w:t>
      </w:r>
      <w:r w:rsidRPr="00181BBA">
        <w:rPr>
          <w:rFonts w:ascii="Arial" w:hAnsi="Arial" w:cs="Arial"/>
          <w:sz w:val="18"/>
          <w:szCs w:val="18"/>
        </w:rPr>
        <w:t xml:space="preserve">, </w:t>
      </w:r>
      <w:r w:rsidRPr="00181BBA">
        <w:rPr>
          <w:rFonts w:ascii="Arial" w:hAnsi="Arial" w:cs="Arial"/>
          <w:i/>
          <w:iCs/>
          <w:sz w:val="18"/>
          <w:szCs w:val="18"/>
        </w:rPr>
        <w:t>261</w:t>
      </w:r>
      <w:r w:rsidRPr="00181BBA">
        <w:rPr>
          <w:rFonts w:ascii="Arial" w:hAnsi="Arial" w:cs="Arial"/>
          <w:sz w:val="18"/>
          <w:szCs w:val="18"/>
        </w:rPr>
        <w:t>, 110–123. https://doi.org/10.1016/j.geoderma.2015.07.006</w:t>
      </w:r>
    </w:p>
    <w:p w14:paraId="280752F3"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Benfenati, E., Manganaro, A., &amp; Gini, G. (2013, December). VEGA-QSAR: AI inside a platform for predictive toxicology. </w:t>
      </w:r>
      <w:r w:rsidRPr="00181BBA">
        <w:rPr>
          <w:rFonts w:ascii="Arial" w:hAnsi="Arial" w:cs="Arial"/>
          <w:i/>
          <w:iCs/>
          <w:sz w:val="18"/>
          <w:szCs w:val="18"/>
        </w:rPr>
        <w:t>Proceedings of the Workshop on Popularize Artificial Intelligence (PAI 2013)</w:t>
      </w:r>
      <w:r w:rsidRPr="00181BBA">
        <w:rPr>
          <w:rFonts w:ascii="Arial" w:hAnsi="Arial" w:cs="Arial"/>
          <w:sz w:val="18"/>
          <w:szCs w:val="18"/>
        </w:rPr>
        <w:t>. http://ceur-ws.org/Vol-1107/paper8.pdf</w:t>
      </w:r>
    </w:p>
    <w:p w14:paraId="3C05FEFB" w14:textId="77777777" w:rsidR="001A7D2A" w:rsidRPr="00181BBA" w:rsidRDefault="001A7D2A" w:rsidP="00181BBA">
      <w:pPr>
        <w:pStyle w:val="Bibliography"/>
        <w:spacing w:line="240" w:lineRule="auto"/>
        <w:rPr>
          <w:rFonts w:ascii="Arial" w:hAnsi="Arial" w:cs="Arial"/>
          <w:sz w:val="18"/>
          <w:szCs w:val="18"/>
          <w:lang w:val="de-DE"/>
        </w:rPr>
      </w:pPr>
      <w:r w:rsidRPr="00181BBA">
        <w:rPr>
          <w:rFonts w:ascii="Arial" w:hAnsi="Arial" w:cs="Arial"/>
          <w:sz w:val="18"/>
          <w:szCs w:val="18"/>
          <w:lang w:val="de-DE"/>
        </w:rPr>
        <w:t xml:space="preserve">Berenzen, N., Lentzen-Godding, A., Probst, M., Schulz, H., Schulz, R., &amp; Liess, M. (2005). </w:t>
      </w:r>
      <w:r w:rsidRPr="00181BBA">
        <w:rPr>
          <w:rFonts w:ascii="Arial" w:hAnsi="Arial" w:cs="Arial"/>
          <w:sz w:val="18"/>
          <w:szCs w:val="18"/>
        </w:rPr>
        <w:t xml:space="preserve">A comparison of predicted and measured levels of runoff-related pesticide concentrations in small lowland streams on a landscape level. </w:t>
      </w:r>
      <w:r w:rsidRPr="00181BBA">
        <w:rPr>
          <w:rFonts w:ascii="Arial" w:hAnsi="Arial" w:cs="Arial"/>
          <w:i/>
          <w:iCs/>
          <w:sz w:val="18"/>
          <w:szCs w:val="18"/>
          <w:lang w:val="de-DE"/>
        </w:rPr>
        <w:t>Chemosphere</w:t>
      </w:r>
      <w:r w:rsidRPr="00181BBA">
        <w:rPr>
          <w:rFonts w:ascii="Arial" w:hAnsi="Arial" w:cs="Arial"/>
          <w:sz w:val="18"/>
          <w:szCs w:val="18"/>
          <w:lang w:val="de-DE"/>
        </w:rPr>
        <w:t xml:space="preserve">, </w:t>
      </w:r>
      <w:r w:rsidRPr="00181BBA">
        <w:rPr>
          <w:rFonts w:ascii="Arial" w:hAnsi="Arial" w:cs="Arial"/>
          <w:i/>
          <w:iCs/>
          <w:sz w:val="18"/>
          <w:szCs w:val="18"/>
          <w:lang w:val="de-DE"/>
        </w:rPr>
        <w:t>58</w:t>
      </w:r>
      <w:r w:rsidRPr="00181BBA">
        <w:rPr>
          <w:rFonts w:ascii="Arial" w:hAnsi="Arial" w:cs="Arial"/>
          <w:sz w:val="18"/>
          <w:szCs w:val="18"/>
          <w:lang w:val="de-DE"/>
        </w:rPr>
        <w:t>(5), 683–691. https://doi.org/10.1016/j.chemosphere.2004.05.009</w:t>
      </w:r>
    </w:p>
    <w:p w14:paraId="4D13C0B2"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lang w:val="de-DE"/>
        </w:rPr>
        <w:t xml:space="preserve">Boeije, G. M., Wagner, J.-O., Koormann, F., Vanrolleghem, P. A., Schowanek, D. R., &amp; Feijtel, T. C. J. (2000). </w:t>
      </w:r>
      <w:r w:rsidRPr="00181BBA">
        <w:rPr>
          <w:rFonts w:ascii="Arial" w:hAnsi="Arial" w:cs="Arial"/>
          <w:sz w:val="18"/>
          <w:szCs w:val="18"/>
        </w:rPr>
        <w:t xml:space="preserve">New PEC definitions for river basins applicable to GIS-based environmental exposure assessment. </w:t>
      </w:r>
      <w:r w:rsidRPr="00181BBA">
        <w:rPr>
          <w:rFonts w:ascii="Arial" w:hAnsi="Arial" w:cs="Arial"/>
          <w:i/>
          <w:iCs/>
          <w:sz w:val="18"/>
          <w:szCs w:val="18"/>
        </w:rPr>
        <w:t>Chemosphere</w:t>
      </w:r>
      <w:r w:rsidRPr="00181BBA">
        <w:rPr>
          <w:rFonts w:ascii="Arial" w:hAnsi="Arial" w:cs="Arial"/>
          <w:sz w:val="18"/>
          <w:szCs w:val="18"/>
        </w:rPr>
        <w:t xml:space="preserve">, </w:t>
      </w:r>
      <w:r w:rsidRPr="00181BBA">
        <w:rPr>
          <w:rFonts w:ascii="Arial" w:hAnsi="Arial" w:cs="Arial"/>
          <w:i/>
          <w:iCs/>
          <w:sz w:val="18"/>
          <w:szCs w:val="18"/>
        </w:rPr>
        <w:t>40</w:t>
      </w:r>
      <w:r w:rsidRPr="00181BBA">
        <w:rPr>
          <w:rFonts w:ascii="Arial" w:hAnsi="Arial" w:cs="Arial"/>
          <w:sz w:val="18"/>
          <w:szCs w:val="18"/>
        </w:rPr>
        <w:t>(3), 255–265. https://doi.org/10.1016/S0045-6535(99)00243-X</w:t>
      </w:r>
    </w:p>
    <w:p w14:paraId="09D43A85"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CEN Workshop Agreement (CWA). (2015). </w:t>
      </w:r>
      <w:r w:rsidRPr="00181BBA">
        <w:rPr>
          <w:rFonts w:ascii="Arial" w:hAnsi="Arial" w:cs="Arial"/>
          <w:i/>
          <w:iCs/>
          <w:sz w:val="18"/>
          <w:szCs w:val="18"/>
        </w:rPr>
        <w:t>Standard documentation of chemical exposure models</w:t>
      </w:r>
      <w:r w:rsidRPr="00181BBA">
        <w:rPr>
          <w:rFonts w:ascii="Arial" w:hAnsi="Arial" w:cs="Arial"/>
          <w:sz w:val="18"/>
          <w:szCs w:val="18"/>
        </w:rPr>
        <w:t xml:space="preserve"> (No. 367). https://www.nen.nl/en/cwa-16938-2015-en-210819</w:t>
      </w:r>
    </w:p>
    <w:p w14:paraId="2DD5A93B"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Ciffroy, P., Altenpohl, A., Fait, G., Fransman, W., Paini, A., Radovnikovic, A., Simon-Cornu, M., Suciu, N., &amp; Verdonck, F. (2016). Development of a standard documentation protocol for communicating exposure models. </w:t>
      </w:r>
      <w:r w:rsidRPr="00181BBA">
        <w:rPr>
          <w:rFonts w:ascii="Arial" w:hAnsi="Arial" w:cs="Arial"/>
          <w:i/>
          <w:iCs/>
          <w:sz w:val="18"/>
          <w:szCs w:val="18"/>
        </w:rPr>
        <w:t>Science of The Total Environment</w:t>
      </w:r>
      <w:r w:rsidRPr="00181BBA">
        <w:rPr>
          <w:rFonts w:ascii="Arial" w:hAnsi="Arial" w:cs="Arial"/>
          <w:sz w:val="18"/>
          <w:szCs w:val="18"/>
        </w:rPr>
        <w:t xml:space="preserve">, </w:t>
      </w:r>
      <w:r w:rsidRPr="00181BBA">
        <w:rPr>
          <w:rFonts w:ascii="Arial" w:hAnsi="Arial" w:cs="Arial"/>
          <w:i/>
          <w:iCs/>
          <w:sz w:val="18"/>
          <w:szCs w:val="18"/>
        </w:rPr>
        <w:t>568</w:t>
      </w:r>
      <w:r w:rsidRPr="00181BBA">
        <w:rPr>
          <w:rFonts w:ascii="Arial" w:hAnsi="Arial" w:cs="Arial"/>
          <w:sz w:val="18"/>
          <w:szCs w:val="18"/>
        </w:rPr>
        <w:t>, 557–565. https://doi.org/10.1016/j.scitotenv.2016.01.134</w:t>
      </w:r>
    </w:p>
    <w:p w14:paraId="78C9F6A6"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lang w:val="de-DE"/>
        </w:rPr>
        <w:t xml:space="preserve">Döll, P., Kaspar, F., &amp; Lehner, B. (2003). </w:t>
      </w:r>
      <w:r w:rsidRPr="00181BBA">
        <w:rPr>
          <w:rFonts w:ascii="Arial" w:hAnsi="Arial" w:cs="Arial"/>
          <w:sz w:val="18"/>
          <w:szCs w:val="18"/>
        </w:rPr>
        <w:t xml:space="preserve">A global hydrological model for deriving water availability indicators: Model tuning and validation. </w:t>
      </w:r>
      <w:r w:rsidRPr="00181BBA">
        <w:rPr>
          <w:rFonts w:ascii="Arial" w:hAnsi="Arial" w:cs="Arial"/>
          <w:i/>
          <w:iCs/>
          <w:sz w:val="18"/>
          <w:szCs w:val="18"/>
        </w:rPr>
        <w:t>Journal of Hydrology</w:t>
      </w:r>
      <w:r w:rsidRPr="00181BBA">
        <w:rPr>
          <w:rFonts w:ascii="Arial" w:hAnsi="Arial" w:cs="Arial"/>
          <w:sz w:val="18"/>
          <w:szCs w:val="18"/>
        </w:rPr>
        <w:t xml:space="preserve">, </w:t>
      </w:r>
      <w:r w:rsidRPr="00181BBA">
        <w:rPr>
          <w:rFonts w:ascii="Arial" w:hAnsi="Arial" w:cs="Arial"/>
          <w:i/>
          <w:iCs/>
          <w:sz w:val="18"/>
          <w:szCs w:val="18"/>
        </w:rPr>
        <w:t>270</w:t>
      </w:r>
      <w:r w:rsidRPr="00181BBA">
        <w:rPr>
          <w:rFonts w:ascii="Arial" w:hAnsi="Arial" w:cs="Arial"/>
          <w:sz w:val="18"/>
          <w:szCs w:val="18"/>
        </w:rPr>
        <w:t>(1), 105–134. https://doi.org/10.1016/S0022-1694(02)00283-4</w:t>
      </w:r>
    </w:p>
    <w:p w14:paraId="770843AD"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European Commission. (2017, February 16). </w:t>
      </w:r>
      <w:r w:rsidRPr="00181BBA">
        <w:rPr>
          <w:rFonts w:ascii="Arial" w:hAnsi="Arial" w:cs="Arial"/>
          <w:i/>
          <w:iCs/>
          <w:sz w:val="18"/>
          <w:szCs w:val="18"/>
        </w:rPr>
        <w:t>Commission Regulation (EU) 2017/269 of 16 February 2017 amending Regulation (EC) No 1185/2009 of the European Parliament and of the Council concerning statistics on pesticides, as regards the list of active substances</w:t>
      </w:r>
      <w:r w:rsidRPr="00181BBA">
        <w:rPr>
          <w:rFonts w:ascii="Arial" w:hAnsi="Arial" w:cs="Arial"/>
          <w:sz w:val="18"/>
          <w:szCs w:val="18"/>
        </w:rPr>
        <w:t>. https://eur-lex.europa.eu/eli/reg/2017/269/oj/eng</w:t>
      </w:r>
    </w:p>
    <w:p w14:paraId="131929FA"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European Commission (Ed.). (2018). </w:t>
      </w:r>
      <w:r w:rsidRPr="00181BBA">
        <w:rPr>
          <w:rFonts w:ascii="Arial" w:hAnsi="Arial" w:cs="Arial"/>
          <w:i/>
          <w:iCs/>
          <w:sz w:val="18"/>
          <w:szCs w:val="18"/>
        </w:rPr>
        <w:t>European statistics code of practice: For the national statistical authorities and Eurostat (EU statistical authority)</w:t>
      </w:r>
      <w:r w:rsidRPr="00181BBA">
        <w:rPr>
          <w:rFonts w:ascii="Arial" w:hAnsi="Arial" w:cs="Arial"/>
          <w:sz w:val="18"/>
          <w:szCs w:val="18"/>
        </w:rPr>
        <w:t>. Publications Office. https://doi.org/10.2785/914491</w:t>
      </w:r>
    </w:p>
    <w:p w14:paraId="476C257A"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European Food Safety Authority. (2017). EFSA Guidance Document for predicting environmental concentrations of active substances of plant protection products and transformation products of these active substances in soil. </w:t>
      </w:r>
      <w:r w:rsidRPr="00181BBA">
        <w:rPr>
          <w:rFonts w:ascii="Arial" w:hAnsi="Arial" w:cs="Arial"/>
          <w:i/>
          <w:iCs/>
          <w:sz w:val="18"/>
          <w:szCs w:val="18"/>
        </w:rPr>
        <w:t>EFS2</w:t>
      </w:r>
      <w:r w:rsidRPr="00181BBA">
        <w:rPr>
          <w:rFonts w:ascii="Arial" w:hAnsi="Arial" w:cs="Arial"/>
          <w:sz w:val="18"/>
          <w:szCs w:val="18"/>
        </w:rPr>
        <w:t xml:space="preserve">, </w:t>
      </w:r>
      <w:r w:rsidRPr="00181BBA">
        <w:rPr>
          <w:rFonts w:ascii="Arial" w:hAnsi="Arial" w:cs="Arial"/>
          <w:i/>
          <w:iCs/>
          <w:sz w:val="18"/>
          <w:szCs w:val="18"/>
        </w:rPr>
        <w:t>15</w:t>
      </w:r>
      <w:r w:rsidRPr="00181BBA">
        <w:rPr>
          <w:rFonts w:ascii="Arial" w:hAnsi="Arial" w:cs="Arial"/>
          <w:sz w:val="18"/>
          <w:szCs w:val="18"/>
        </w:rPr>
        <w:t>(10). https://doi.org/10.2903/j.efsa.2017.4982</w:t>
      </w:r>
    </w:p>
    <w:p w14:paraId="1AE68201"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European Parliament, Council of the European Union. (2009, November 25). </w:t>
      </w:r>
      <w:r w:rsidRPr="00181BBA">
        <w:rPr>
          <w:rFonts w:ascii="Arial" w:hAnsi="Arial" w:cs="Arial"/>
          <w:i/>
          <w:iCs/>
          <w:sz w:val="18"/>
          <w:szCs w:val="18"/>
        </w:rPr>
        <w:t>Regulation (EC) No 1185/2009 of the European Parliament and of the Council of 25 November 2009 concerning statistics on pesticides</w:t>
      </w:r>
      <w:r w:rsidRPr="00181BBA">
        <w:rPr>
          <w:rFonts w:ascii="Arial" w:hAnsi="Arial" w:cs="Arial"/>
          <w:sz w:val="18"/>
          <w:szCs w:val="18"/>
        </w:rPr>
        <w:t>. https://eur-lex.europa.eu/eli/reg/2009/1185/oj/eng</w:t>
      </w:r>
    </w:p>
    <w:p w14:paraId="18161B2F" w14:textId="77777777" w:rsidR="001A7D2A" w:rsidRPr="00647315" w:rsidRDefault="001A7D2A" w:rsidP="00181BBA">
      <w:pPr>
        <w:pStyle w:val="Bibliography"/>
        <w:spacing w:line="240" w:lineRule="auto"/>
        <w:rPr>
          <w:rFonts w:ascii="Arial" w:hAnsi="Arial" w:cs="Arial"/>
          <w:sz w:val="18"/>
          <w:szCs w:val="18"/>
          <w:lang w:val="fr-BE"/>
        </w:rPr>
      </w:pPr>
      <w:r w:rsidRPr="00647315">
        <w:rPr>
          <w:rFonts w:ascii="Arial" w:hAnsi="Arial" w:cs="Arial"/>
          <w:sz w:val="18"/>
          <w:szCs w:val="18"/>
          <w:lang w:val="fr-BE"/>
        </w:rPr>
        <w:t xml:space="preserve">Eurostat. (2022). </w:t>
      </w:r>
      <w:r w:rsidRPr="00647315">
        <w:rPr>
          <w:rFonts w:ascii="Arial" w:hAnsi="Arial" w:cs="Arial"/>
          <w:i/>
          <w:iCs/>
          <w:sz w:val="18"/>
          <w:szCs w:val="18"/>
          <w:lang w:val="fr-BE"/>
        </w:rPr>
        <w:t>Pesticide sales</w:t>
      </w:r>
      <w:r w:rsidRPr="00647315">
        <w:rPr>
          <w:rFonts w:ascii="Arial" w:hAnsi="Arial" w:cs="Arial"/>
          <w:sz w:val="18"/>
          <w:szCs w:val="18"/>
          <w:lang w:val="fr-BE"/>
        </w:rPr>
        <w:t xml:space="preserve"> [Dataset]. Eurostat. https://doi.org/10.2908/AEI_FM_SALPEST09</w:t>
      </w:r>
    </w:p>
    <w:p w14:paraId="231DA41B" w14:textId="77777777" w:rsidR="001A7D2A" w:rsidRPr="00181BBA" w:rsidRDefault="001A7D2A" w:rsidP="00181BBA">
      <w:pPr>
        <w:pStyle w:val="Bibliography"/>
        <w:spacing w:line="240" w:lineRule="auto"/>
        <w:rPr>
          <w:rFonts w:ascii="Arial" w:hAnsi="Arial" w:cs="Arial"/>
          <w:sz w:val="18"/>
          <w:szCs w:val="18"/>
          <w:lang w:val="de-DE"/>
        </w:rPr>
      </w:pPr>
      <w:r w:rsidRPr="00647315">
        <w:rPr>
          <w:rFonts w:ascii="Arial" w:hAnsi="Arial" w:cs="Arial"/>
          <w:sz w:val="18"/>
          <w:szCs w:val="18"/>
          <w:lang w:val="nl-NL"/>
        </w:rPr>
        <w:t xml:space="preserve">Fischer, G., Nachtergaele, F. O., Van Velthuizen, H., Chiozza, F., Franceschini, G., Henry, M., Muchoney, D., &amp; Tramberend, S. (2021). </w:t>
      </w:r>
      <w:r w:rsidRPr="00647315">
        <w:rPr>
          <w:rFonts w:ascii="Arial" w:hAnsi="Arial" w:cs="Arial"/>
          <w:i/>
          <w:iCs/>
          <w:sz w:val="18"/>
          <w:szCs w:val="18"/>
          <w:lang w:val="nl-NL"/>
        </w:rPr>
        <w:t>Global agro-ecological zones v4–model documentation</w:t>
      </w:r>
      <w:r w:rsidRPr="00647315">
        <w:rPr>
          <w:rFonts w:ascii="Arial" w:hAnsi="Arial" w:cs="Arial"/>
          <w:sz w:val="18"/>
          <w:szCs w:val="18"/>
          <w:lang w:val="nl-NL"/>
        </w:rPr>
        <w:t xml:space="preserve">. </w:t>
      </w:r>
      <w:r w:rsidRPr="00181BBA">
        <w:rPr>
          <w:rFonts w:ascii="Arial" w:hAnsi="Arial" w:cs="Arial"/>
          <w:sz w:val="18"/>
          <w:szCs w:val="18"/>
          <w:lang w:val="de-DE"/>
        </w:rPr>
        <w:t>Food &amp; Agriculture Org.</w:t>
      </w:r>
    </w:p>
    <w:p w14:paraId="432D64F8"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lang w:val="de-DE"/>
        </w:rPr>
        <w:t xml:space="preserve">Gutsche, V., &amp; Strassemeyer, J. (2007). SYNOPS – ein Modell zur Bewertung des Umwelt-Risikopotentials von chemischen Pflanzenschutzmitteln. </w:t>
      </w:r>
      <w:r w:rsidRPr="00181BBA">
        <w:rPr>
          <w:rFonts w:ascii="Arial" w:hAnsi="Arial" w:cs="Arial"/>
          <w:i/>
          <w:iCs/>
          <w:sz w:val="18"/>
          <w:szCs w:val="18"/>
        </w:rPr>
        <w:t>Heft 9</w:t>
      </w:r>
      <w:r w:rsidRPr="00181BBA">
        <w:rPr>
          <w:rFonts w:ascii="Arial" w:hAnsi="Arial" w:cs="Arial"/>
          <w:sz w:val="18"/>
          <w:szCs w:val="18"/>
        </w:rPr>
        <w:t xml:space="preserve">, </w:t>
      </w:r>
      <w:r w:rsidRPr="00181BBA">
        <w:rPr>
          <w:rFonts w:ascii="Arial" w:hAnsi="Arial" w:cs="Arial"/>
          <w:i/>
          <w:iCs/>
          <w:sz w:val="18"/>
          <w:szCs w:val="18"/>
        </w:rPr>
        <w:t>59</w:t>
      </w:r>
      <w:r w:rsidRPr="00181BBA">
        <w:rPr>
          <w:rFonts w:ascii="Arial" w:hAnsi="Arial" w:cs="Arial"/>
          <w:sz w:val="18"/>
          <w:szCs w:val="18"/>
        </w:rPr>
        <w:t>(9), 197–210.</w:t>
      </w:r>
    </w:p>
    <w:p w14:paraId="3F874AAC"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Hawkins, R., Ward, T. J., Woodward, D., &amp; Mullem, J. A. (2009). </w:t>
      </w:r>
      <w:r w:rsidRPr="00181BBA">
        <w:rPr>
          <w:rFonts w:ascii="Arial" w:hAnsi="Arial" w:cs="Arial"/>
          <w:i/>
          <w:iCs/>
          <w:sz w:val="18"/>
          <w:szCs w:val="18"/>
        </w:rPr>
        <w:t>Curve number hydrology: State of the practice</w:t>
      </w:r>
      <w:r w:rsidRPr="00181BBA">
        <w:rPr>
          <w:rFonts w:ascii="Arial" w:hAnsi="Arial" w:cs="Arial"/>
          <w:sz w:val="18"/>
          <w:szCs w:val="18"/>
        </w:rPr>
        <w:t>. https://doi.org/10.1061/9780784410042</w:t>
      </w:r>
    </w:p>
    <w:p w14:paraId="44487463" w14:textId="77777777" w:rsidR="001A7D2A" w:rsidRPr="00181BBA" w:rsidRDefault="001A7D2A" w:rsidP="00181BBA">
      <w:pPr>
        <w:pStyle w:val="Bibliography"/>
        <w:spacing w:line="240" w:lineRule="auto"/>
        <w:rPr>
          <w:rFonts w:ascii="Arial" w:hAnsi="Arial" w:cs="Arial"/>
          <w:sz w:val="18"/>
          <w:szCs w:val="18"/>
        </w:rPr>
      </w:pPr>
      <w:r w:rsidRPr="00647315">
        <w:rPr>
          <w:rFonts w:ascii="Arial" w:hAnsi="Arial" w:cs="Arial"/>
          <w:sz w:val="18"/>
          <w:szCs w:val="18"/>
          <w:lang w:val="fr-BE"/>
        </w:rPr>
        <w:t xml:space="preserve">Hijmans, R. J., Cameron, S. E., Parra, J. L., Jones, P. G., &amp; Jarvis, A. (2005). </w:t>
      </w:r>
      <w:r w:rsidRPr="00181BBA">
        <w:rPr>
          <w:rFonts w:ascii="Arial" w:hAnsi="Arial" w:cs="Arial"/>
          <w:sz w:val="18"/>
          <w:szCs w:val="18"/>
        </w:rPr>
        <w:t xml:space="preserve">Very high resolution interpolated climate surfaces for global land areas. </w:t>
      </w:r>
      <w:r w:rsidRPr="00181BBA">
        <w:rPr>
          <w:rFonts w:ascii="Arial" w:hAnsi="Arial" w:cs="Arial"/>
          <w:i/>
          <w:iCs/>
          <w:sz w:val="18"/>
          <w:szCs w:val="18"/>
        </w:rPr>
        <w:t>International Journal of Climatology</w:t>
      </w:r>
      <w:r w:rsidRPr="00181BBA">
        <w:rPr>
          <w:rFonts w:ascii="Arial" w:hAnsi="Arial" w:cs="Arial"/>
          <w:sz w:val="18"/>
          <w:szCs w:val="18"/>
        </w:rPr>
        <w:t xml:space="preserve">, </w:t>
      </w:r>
      <w:r w:rsidRPr="00181BBA">
        <w:rPr>
          <w:rFonts w:ascii="Arial" w:hAnsi="Arial" w:cs="Arial"/>
          <w:i/>
          <w:iCs/>
          <w:sz w:val="18"/>
          <w:szCs w:val="18"/>
        </w:rPr>
        <w:t>25</w:t>
      </w:r>
      <w:r w:rsidRPr="00181BBA">
        <w:rPr>
          <w:rFonts w:ascii="Arial" w:hAnsi="Arial" w:cs="Arial"/>
          <w:sz w:val="18"/>
          <w:szCs w:val="18"/>
        </w:rPr>
        <w:t>(15), 1965–1978. https://doi.org/10.1002/joc.1276</w:t>
      </w:r>
    </w:p>
    <w:p w14:paraId="2AA5D3E1"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Ippolito, A., Kattwinkel, M., Rasmussen, J. J., Schäfer, R. B., Fornaroli, R., &amp; Liess, M. (2015). Modeling global distribution of agricultural insecticides in surface waters. </w:t>
      </w:r>
      <w:r w:rsidRPr="00181BBA">
        <w:rPr>
          <w:rFonts w:ascii="Arial" w:hAnsi="Arial" w:cs="Arial"/>
          <w:i/>
          <w:iCs/>
          <w:sz w:val="18"/>
          <w:szCs w:val="18"/>
        </w:rPr>
        <w:t>Environmental Pollution</w:t>
      </w:r>
      <w:r w:rsidRPr="00181BBA">
        <w:rPr>
          <w:rFonts w:ascii="Arial" w:hAnsi="Arial" w:cs="Arial"/>
          <w:sz w:val="18"/>
          <w:szCs w:val="18"/>
        </w:rPr>
        <w:t xml:space="preserve">, </w:t>
      </w:r>
      <w:r w:rsidRPr="00181BBA">
        <w:rPr>
          <w:rFonts w:ascii="Arial" w:hAnsi="Arial" w:cs="Arial"/>
          <w:i/>
          <w:iCs/>
          <w:sz w:val="18"/>
          <w:szCs w:val="18"/>
        </w:rPr>
        <w:t>198</w:t>
      </w:r>
      <w:r w:rsidRPr="00181BBA">
        <w:rPr>
          <w:rFonts w:ascii="Arial" w:hAnsi="Arial" w:cs="Arial"/>
          <w:sz w:val="18"/>
          <w:szCs w:val="18"/>
        </w:rPr>
        <w:t>, 54–60. https://doi.org/10.1016/j.envpol.2014.12.016</w:t>
      </w:r>
    </w:p>
    <w:p w14:paraId="36BE3761"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Jones, R. J. A., Spoor, G., &amp; Thomasson, A. J. (2003). Vulnerability of subsoils in Europe to compaction: A preliminary analysis. </w:t>
      </w:r>
      <w:r w:rsidRPr="00181BBA">
        <w:rPr>
          <w:rFonts w:ascii="Arial" w:hAnsi="Arial" w:cs="Arial"/>
          <w:i/>
          <w:iCs/>
          <w:sz w:val="18"/>
          <w:szCs w:val="18"/>
        </w:rPr>
        <w:t>Soil and Tillage Research</w:t>
      </w:r>
      <w:r w:rsidRPr="00181BBA">
        <w:rPr>
          <w:rFonts w:ascii="Arial" w:hAnsi="Arial" w:cs="Arial"/>
          <w:sz w:val="18"/>
          <w:szCs w:val="18"/>
        </w:rPr>
        <w:t xml:space="preserve">, </w:t>
      </w:r>
      <w:r w:rsidRPr="00181BBA">
        <w:rPr>
          <w:rFonts w:ascii="Arial" w:hAnsi="Arial" w:cs="Arial"/>
          <w:i/>
          <w:iCs/>
          <w:sz w:val="18"/>
          <w:szCs w:val="18"/>
        </w:rPr>
        <w:t>73</w:t>
      </w:r>
      <w:r w:rsidRPr="00181BBA">
        <w:rPr>
          <w:rFonts w:ascii="Arial" w:hAnsi="Arial" w:cs="Arial"/>
          <w:sz w:val="18"/>
          <w:szCs w:val="18"/>
        </w:rPr>
        <w:t>(1), 131–143. https://doi.org/10.1016/S0167-1987(03)00106-5</w:t>
      </w:r>
    </w:p>
    <w:p w14:paraId="3A5F5982"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Kattwinkel, M., Kühne, J.-V., Foit, K., &amp; Liess, M. (2011). Climate change, agricultural insecticide exposure, and risk for freshwater communities. </w:t>
      </w:r>
      <w:r w:rsidRPr="00181BBA">
        <w:rPr>
          <w:rFonts w:ascii="Arial" w:hAnsi="Arial" w:cs="Arial"/>
          <w:i/>
          <w:iCs/>
          <w:sz w:val="18"/>
          <w:szCs w:val="18"/>
        </w:rPr>
        <w:t>Ecological Applications</w:t>
      </w:r>
      <w:r w:rsidRPr="00181BBA">
        <w:rPr>
          <w:rFonts w:ascii="Arial" w:hAnsi="Arial" w:cs="Arial"/>
          <w:sz w:val="18"/>
          <w:szCs w:val="18"/>
        </w:rPr>
        <w:t xml:space="preserve">, </w:t>
      </w:r>
      <w:r w:rsidRPr="00181BBA">
        <w:rPr>
          <w:rFonts w:ascii="Arial" w:hAnsi="Arial" w:cs="Arial"/>
          <w:i/>
          <w:iCs/>
          <w:sz w:val="18"/>
          <w:szCs w:val="18"/>
        </w:rPr>
        <w:t>21</w:t>
      </w:r>
      <w:r w:rsidRPr="00181BBA">
        <w:rPr>
          <w:rFonts w:ascii="Arial" w:hAnsi="Arial" w:cs="Arial"/>
          <w:sz w:val="18"/>
          <w:szCs w:val="18"/>
        </w:rPr>
        <w:t>(6), 2068–2081. https://doi.org/10.1890/10-1993.1</w:t>
      </w:r>
    </w:p>
    <w:p w14:paraId="76F99ED3"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Lehner, B., &amp; Grill, G. (2013). Global river hydrography and network routing: Baseline data and new approaches to study the world’s large river systems. </w:t>
      </w:r>
      <w:r w:rsidRPr="00181BBA">
        <w:rPr>
          <w:rFonts w:ascii="Arial" w:hAnsi="Arial" w:cs="Arial"/>
          <w:i/>
          <w:iCs/>
          <w:sz w:val="18"/>
          <w:szCs w:val="18"/>
        </w:rPr>
        <w:t>Hydrological Processes</w:t>
      </w:r>
      <w:r w:rsidRPr="00181BBA">
        <w:rPr>
          <w:rFonts w:ascii="Arial" w:hAnsi="Arial" w:cs="Arial"/>
          <w:sz w:val="18"/>
          <w:szCs w:val="18"/>
        </w:rPr>
        <w:t xml:space="preserve">, </w:t>
      </w:r>
      <w:r w:rsidRPr="00181BBA">
        <w:rPr>
          <w:rFonts w:ascii="Arial" w:hAnsi="Arial" w:cs="Arial"/>
          <w:i/>
          <w:iCs/>
          <w:sz w:val="18"/>
          <w:szCs w:val="18"/>
        </w:rPr>
        <w:t>27</w:t>
      </w:r>
      <w:r w:rsidRPr="00181BBA">
        <w:rPr>
          <w:rFonts w:ascii="Arial" w:hAnsi="Arial" w:cs="Arial"/>
          <w:sz w:val="18"/>
          <w:szCs w:val="18"/>
        </w:rPr>
        <w:t>(15), 2171–2186. https://doi.org/10.1002/hyp.9740</w:t>
      </w:r>
    </w:p>
    <w:p w14:paraId="614EF33F"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Lehner, B., Verdin, K., &amp; Jarvis, A. (2008). New Global Hydrography Derived From Spaceborne Elevation Data. </w:t>
      </w:r>
      <w:r w:rsidRPr="00181BBA">
        <w:rPr>
          <w:rFonts w:ascii="Arial" w:hAnsi="Arial" w:cs="Arial"/>
          <w:i/>
          <w:iCs/>
          <w:sz w:val="18"/>
          <w:szCs w:val="18"/>
        </w:rPr>
        <w:t>Eos, Transactions American Geophysical Union</w:t>
      </w:r>
      <w:r w:rsidRPr="00181BBA">
        <w:rPr>
          <w:rFonts w:ascii="Arial" w:hAnsi="Arial" w:cs="Arial"/>
          <w:sz w:val="18"/>
          <w:szCs w:val="18"/>
        </w:rPr>
        <w:t xml:space="preserve">, </w:t>
      </w:r>
      <w:r w:rsidRPr="00181BBA">
        <w:rPr>
          <w:rFonts w:ascii="Arial" w:hAnsi="Arial" w:cs="Arial"/>
          <w:i/>
          <w:iCs/>
          <w:sz w:val="18"/>
          <w:szCs w:val="18"/>
        </w:rPr>
        <w:t>89</w:t>
      </w:r>
      <w:r w:rsidRPr="00181BBA">
        <w:rPr>
          <w:rFonts w:ascii="Arial" w:hAnsi="Arial" w:cs="Arial"/>
          <w:sz w:val="18"/>
          <w:szCs w:val="18"/>
        </w:rPr>
        <w:t>(10), 93–94. https://doi.org/10.1029/2008EO100001</w:t>
      </w:r>
    </w:p>
    <w:p w14:paraId="2CD695A0"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Lewis, K. A., Tzilivakis ,John, Warner ,Douglas J., &amp; and Green, A. (2016). An international database for pesticide risk assessments and management. </w:t>
      </w:r>
      <w:r w:rsidRPr="00181BBA">
        <w:rPr>
          <w:rFonts w:ascii="Arial" w:hAnsi="Arial" w:cs="Arial"/>
          <w:i/>
          <w:iCs/>
          <w:sz w:val="18"/>
          <w:szCs w:val="18"/>
        </w:rPr>
        <w:t>Human and Ecological Risk Assessment: An International Journal</w:t>
      </w:r>
      <w:r w:rsidRPr="00181BBA">
        <w:rPr>
          <w:rFonts w:ascii="Arial" w:hAnsi="Arial" w:cs="Arial"/>
          <w:sz w:val="18"/>
          <w:szCs w:val="18"/>
        </w:rPr>
        <w:t xml:space="preserve">, </w:t>
      </w:r>
      <w:r w:rsidRPr="00181BBA">
        <w:rPr>
          <w:rFonts w:ascii="Arial" w:hAnsi="Arial" w:cs="Arial"/>
          <w:i/>
          <w:iCs/>
          <w:sz w:val="18"/>
          <w:szCs w:val="18"/>
        </w:rPr>
        <w:t>22</w:t>
      </w:r>
      <w:r w:rsidRPr="00181BBA">
        <w:rPr>
          <w:rFonts w:ascii="Arial" w:hAnsi="Arial" w:cs="Arial"/>
          <w:sz w:val="18"/>
          <w:szCs w:val="18"/>
        </w:rPr>
        <w:t>(4), 1050–1064. https://doi.org/10.1080/10807039.2015.1133242</w:t>
      </w:r>
    </w:p>
    <w:p w14:paraId="3F36D785"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Linke, S., Lehner, B., Ouellet Dallaire, C., Ariwi, J., Grill, G., Anand, M., Beames, P., Burchard-Levine, V., Maxwell, S., Moidu, H., Tan, F., &amp; Thieme, M. (2019). Global hydro-environmental sub-basin and river reach characteristics at high spatial resolution. </w:t>
      </w:r>
      <w:r w:rsidRPr="00181BBA">
        <w:rPr>
          <w:rFonts w:ascii="Arial" w:hAnsi="Arial" w:cs="Arial"/>
          <w:i/>
          <w:iCs/>
          <w:sz w:val="18"/>
          <w:szCs w:val="18"/>
        </w:rPr>
        <w:t>Scientific Data</w:t>
      </w:r>
      <w:r w:rsidRPr="00181BBA">
        <w:rPr>
          <w:rFonts w:ascii="Arial" w:hAnsi="Arial" w:cs="Arial"/>
          <w:sz w:val="18"/>
          <w:szCs w:val="18"/>
        </w:rPr>
        <w:t xml:space="preserve">, </w:t>
      </w:r>
      <w:r w:rsidRPr="00181BBA">
        <w:rPr>
          <w:rFonts w:ascii="Arial" w:hAnsi="Arial" w:cs="Arial"/>
          <w:i/>
          <w:iCs/>
          <w:sz w:val="18"/>
          <w:szCs w:val="18"/>
        </w:rPr>
        <w:t>6</w:t>
      </w:r>
      <w:r w:rsidRPr="00181BBA">
        <w:rPr>
          <w:rFonts w:ascii="Arial" w:hAnsi="Arial" w:cs="Arial"/>
          <w:sz w:val="18"/>
          <w:szCs w:val="18"/>
        </w:rPr>
        <w:t>(1), 283. https://doi.org/10.1038/s41597-019-0300-6</w:t>
      </w:r>
    </w:p>
    <w:p w14:paraId="35F6CC3A"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Olesen, M. H., &amp; Jensen, P. K. (2013). Collection and evaluation of relevant information on crop interception. </w:t>
      </w:r>
      <w:r w:rsidRPr="00181BBA">
        <w:rPr>
          <w:rFonts w:ascii="Arial" w:hAnsi="Arial" w:cs="Arial"/>
          <w:i/>
          <w:iCs/>
          <w:sz w:val="18"/>
          <w:szCs w:val="18"/>
        </w:rPr>
        <w:t>EFSA Supporting Publications</w:t>
      </w:r>
      <w:r w:rsidRPr="00181BBA">
        <w:rPr>
          <w:rFonts w:ascii="Arial" w:hAnsi="Arial" w:cs="Arial"/>
          <w:sz w:val="18"/>
          <w:szCs w:val="18"/>
        </w:rPr>
        <w:t xml:space="preserve">, </w:t>
      </w:r>
      <w:r w:rsidRPr="00181BBA">
        <w:rPr>
          <w:rFonts w:ascii="Arial" w:hAnsi="Arial" w:cs="Arial"/>
          <w:i/>
          <w:iCs/>
          <w:sz w:val="18"/>
          <w:szCs w:val="18"/>
        </w:rPr>
        <w:t>10</w:t>
      </w:r>
      <w:r w:rsidRPr="00181BBA">
        <w:rPr>
          <w:rFonts w:ascii="Arial" w:hAnsi="Arial" w:cs="Arial"/>
          <w:sz w:val="18"/>
          <w:szCs w:val="18"/>
        </w:rPr>
        <w:t>(6), 438E. https://doi.org/10.2903/sp.efsa.2013.EN-438</w:t>
      </w:r>
    </w:p>
    <w:p w14:paraId="5805AEC7"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Périé, C., &amp; Ouimet, R. (2008). Organic carbon, organic matter and bulk density relationships in boreal forest soils. </w:t>
      </w:r>
      <w:r w:rsidRPr="00181BBA">
        <w:rPr>
          <w:rFonts w:ascii="Arial" w:hAnsi="Arial" w:cs="Arial"/>
          <w:i/>
          <w:iCs/>
          <w:sz w:val="18"/>
          <w:szCs w:val="18"/>
        </w:rPr>
        <w:t>Canadian Journal of Soil Science</w:t>
      </w:r>
      <w:r w:rsidRPr="00181BBA">
        <w:rPr>
          <w:rFonts w:ascii="Arial" w:hAnsi="Arial" w:cs="Arial"/>
          <w:sz w:val="18"/>
          <w:szCs w:val="18"/>
        </w:rPr>
        <w:t xml:space="preserve">, </w:t>
      </w:r>
      <w:r w:rsidRPr="00181BBA">
        <w:rPr>
          <w:rFonts w:ascii="Arial" w:hAnsi="Arial" w:cs="Arial"/>
          <w:i/>
          <w:iCs/>
          <w:sz w:val="18"/>
          <w:szCs w:val="18"/>
        </w:rPr>
        <w:t>88</w:t>
      </w:r>
      <w:r w:rsidRPr="00181BBA">
        <w:rPr>
          <w:rFonts w:ascii="Arial" w:hAnsi="Arial" w:cs="Arial"/>
          <w:sz w:val="18"/>
          <w:szCs w:val="18"/>
        </w:rPr>
        <w:t>(3), 315–325. https://doi.org/10.4141/CJSS06008</w:t>
      </w:r>
    </w:p>
    <w:p w14:paraId="6D0EDCBC"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lastRenderedPageBreak/>
        <w:t xml:space="preserve">Probst, M., Berenzen, N., Lentzen-Godding, A., &amp; Schulz, R. (2005). Scenario-based simulation of runoff-related pesticide entries into small streams on a landscape level. </w:t>
      </w:r>
      <w:r w:rsidRPr="00181BBA">
        <w:rPr>
          <w:rFonts w:ascii="Arial" w:hAnsi="Arial" w:cs="Arial"/>
          <w:i/>
          <w:iCs/>
          <w:sz w:val="18"/>
          <w:szCs w:val="18"/>
        </w:rPr>
        <w:t>Ecotoxicology and Environmental Safety</w:t>
      </w:r>
      <w:r w:rsidRPr="00181BBA">
        <w:rPr>
          <w:rFonts w:ascii="Arial" w:hAnsi="Arial" w:cs="Arial"/>
          <w:sz w:val="18"/>
          <w:szCs w:val="18"/>
        </w:rPr>
        <w:t xml:space="preserve">, </w:t>
      </w:r>
      <w:r w:rsidRPr="00181BBA">
        <w:rPr>
          <w:rFonts w:ascii="Arial" w:hAnsi="Arial" w:cs="Arial"/>
          <w:i/>
          <w:iCs/>
          <w:sz w:val="18"/>
          <w:szCs w:val="18"/>
        </w:rPr>
        <w:t>62</w:t>
      </w:r>
      <w:r w:rsidRPr="00181BBA">
        <w:rPr>
          <w:rFonts w:ascii="Arial" w:hAnsi="Arial" w:cs="Arial"/>
          <w:sz w:val="18"/>
          <w:szCs w:val="18"/>
        </w:rPr>
        <w:t>(2), 145–159. https://doi.org/10.1016/j.ecoenv.2005.04.012</w:t>
      </w:r>
    </w:p>
    <w:p w14:paraId="6E370D55"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Röpke, B., Bach, M., &amp; Frede, H. G. (2004). DRIPS - a decision support system estimating the quantity of diffuse pesticide pollution in German river basins. </w:t>
      </w:r>
      <w:r w:rsidRPr="00181BBA">
        <w:rPr>
          <w:rFonts w:ascii="Arial" w:hAnsi="Arial" w:cs="Arial"/>
          <w:i/>
          <w:iCs/>
          <w:sz w:val="18"/>
          <w:szCs w:val="18"/>
        </w:rPr>
        <w:t>Water Science and Technology</w:t>
      </w:r>
      <w:r w:rsidRPr="00181BBA">
        <w:rPr>
          <w:rFonts w:ascii="Arial" w:hAnsi="Arial" w:cs="Arial"/>
          <w:sz w:val="18"/>
          <w:szCs w:val="18"/>
        </w:rPr>
        <w:t xml:space="preserve">, </w:t>
      </w:r>
      <w:r w:rsidRPr="00181BBA">
        <w:rPr>
          <w:rFonts w:ascii="Arial" w:hAnsi="Arial" w:cs="Arial"/>
          <w:i/>
          <w:iCs/>
          <w:sz w:val="18"/>
          <w:szCs w:val="18"/>
        </w:rPr>
        <w:t>49</w:t>
      </w:r>
      <w:r w:rsidRPr="00181BBA">
        <w:rPr>
          <w:rFonts w:ascii="Arial" w:hAnsi="Arial" w:cs="Arial"/>
          <w:sz w:val="18"/>
          <w:szCs w:val="18"/>
        </w:rPr>
        <w:t>(3), 149–156. https://doi.org/10.2166/wst.2004.0184</w:t>
      </w:r>
    </w:p>
    <w:p w14:paraId="51076B97"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Schriever, C. A., Ball, M. H., Holmes, C., Maund, S., &amp; Liess, M. (2007). Agricultural intensity and landscape structure: Influences on the macroinvertebrate assemblages of small streams in northern Germany. </w:t>
      </w:r>
      <w:r w:rsidRPr="00181BBA">
        <w:rPr>
          <w:rFonts w:ascii="Arial" w:hAnsi="Arial" w:cs="Arial"/>
          <w:i/>
          <w:iCs/>
          <w:sz w:val="18"/>
          <w:szCs w:val="18"/>
        </w:rPr>
        <w:t>Environmental Toxicology and Chemistry</w:t>
      </w:r>
      <w:r w:rsidRPr="00181BBA">
        <w:rPr>
          <w:rFonts w:ascii="Arial" w:hAnsi="Arial" w:cs="Arial"/>
          <w:sz w:val="18"/>
          <w:szCs w:val="18"/>
        </w:rPr>
        <w:t xml:space="preserve">, </w:t>
      </w:r>
      <w:r w:rsidRPr="00181BBA">
        <w:rPr>
          <w:rFonts w:ascii="Arial" w:hAnsi="Arial" w:cs="Arial"/>
          <w:i/>
          <w:iCs/>
          <w:sz w:val="18"/>
          <w:szCs w:val="18"/>
        </w:rPr>
        <w:t>26</w:t>
      </w:r>
      <w:r w:rsidRPr="00181BBA">
        <w:rPr>
          <w:rFonts w:ascii="Arial" w:hAnsi="Arial" w:cs="Arial"/>
          <w:sz w:val="18"/>
          <w:szCs w:val="18"/>
        </w:rPr>
        <w:t>(2), 346–357. https://doi.org/10.1897/05-629R.1</w:t>
      </w:r>
    </w:p>
    <w:p w14:paraId="24B7677C" w14:textId="77777777" w:rsidR="001A7D2A" w:rsidRPr="00181BBA" w:rsidRDefault="001A7D2A" w:rsidP="00181BBA">
      <w:pPr>
        <w:pStyle w:val="Bibliography"/>
        <w:spacing w:line="240" w:lineRule="auto"/>
        <w:rPr>
          <w:rFonts w:ascii="Arial" w:hAnsi="Arial" w:cs="Arial"/>
          <w:sz w:val="18"/>
          <w:szCs w:val="18"/>
          <w:lang w:val="de-DE"/>
        </w:rPr>
      </w:pPr>
      <w:r w:rsidRPr="00181BBA">
        <w:rPr>
          <w:rFonts w:ascii="Arial" w:hAnsi="Arial" w:cs="Arial"/>
          <w:sz w:val="18"/>
          <w:szCs w:val="18"/>
        </w:rPr>
        <w:t xml:space="preserve">Schriever, C. A., Von Der Ohe, P. C., &amp; Liess, M. (2007a). Estimating pesticide runoff in small streams. </w:t>
      </w:r>
      <w:r w:rsidRPr="00181BBA">
        <w:rPr>
          <w:rFonts w:ascii="Arial" w:hAnsi="Arial" w:cs="Arial"/>
          <w:i/>
          <w:iCs/>
          <w:sz w:val="18"/>
          <w:szCs w:val="18"/>
          <w:lang w:val="de-DE"/>
        </w:rPr>
        <w:t>Chemosphere</w:t>
      </w:r>
      <w:r w:rsidRPr="00181BBA">
        <w:rPr>
          <w:rFonts w:ascii="Arial" w:hAnsi="Arial" w:cs="Arial"/>
          <w:sz w:val="18"/>
          <w:szCs w:val="18"/>
          <w:lang w:val="de-DE"/>
        </w:rPr>
        <w:t xml:space="preserve">, </w:t>
      </w:r>
      <w:r w:rsidRPr="00181BBA">
        <w:rPr>
          <w:rFonts w:ascii="Arial" w:hAnsi="Arial" w:cs="Arial"/>
          <w:i/>
          <w:iCs/>
          <w:sz w:val="18"/>
          <w:szCs w:val="18"/>
          <w:lang w:val="de-DE"/>
        </w:rPr>
        <w:t>68</w:t>
      </w:r>
      <w:r w:rsidRPr="00181BBA">
        <w:rPr>
          <w:rFonts w:ascii="Arial" w:hAnsi="Arial" w:cs="Arial"/>
          <w:sz w:val="18"/>
          <w:szCs w:val="18"/>
          <w:lang w:val="de-DE"/>
        </w:rPr>
        <w:t>(11), 2161–2171. https://doi.org/10.1016/j.chemosphere.2007.01.086</w:t>
      </w:r>
    </w:p>
    <w:p w14:paraId="2B09BB8B"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lang w:val="de-DE"/>
        </w:rPr>
        <w:t xml:space="preserve">Schriever, C. A., Von Der Ohe, P. C., &amp; Liess, M. (2007b). </w:t>
      </w:r>
      <w:r w:rsidRPr="00181BBA">
        <w:rPr>
          <w:rFonts w:ascii="Arial" w:hAnsi="Arial" w:cs="Arial"/>
          <w:sz w:val="18"/>
          <w:szCs w:val="18"/>
        </w:rPr>
        <w:t xml:space="preserve">Estimating pesticide runoff in small streams. </w:t>
      </w:r>
      <w:r w:rsidRPr="00181BBA">
        <w:rPr>
          <w:rFonts w:ascii="Arial" w:hAnsi="Arial" w:cs="Arial"/>
          <w:i/>
          <w:iCs/>
          <w:sz w:val="18"/>
          <w:szCs w:val="18"/>
        </w:rPr>
        <w:t>Chemosphere</w:t>
      </w:r>
      <w:r w:rsidRPr="00181BBA">
        <w:rPr>
          <w:rFonts w:ascii="Arial" w:hAnsi="Arial" w:cs="Arial"/>
          <w:sz w:val="18"/>
          <w:szCs w:val="18"/>
        </w:rPr>
        <w:t xml:space="preserve">, </w:t>
      </w:r>
      <w:r w:rsidRPr="00181BBA">
        <w:rPr>
          <w:rFonts w:ascii="Arial" w:hAnsi="Arial" w:cs="Arial"/>
          <w:i/>
          <w:iCs/>
          <w:sz w:val="18"/>
          <w:szCs w:val="18"/>
        </w:rPr>
        <w:t>68</w:t>
      </w:r>
      <w:r w:rsidRPr="00181BBA">
        <w:rPr>
          <w:rFonts w:ascii="Arial" w:hAnsi="Arial" w:cs="Arial"/>
          <w:sz w:val="18"/>
          <w:szCs w:val="18"/>
        </w:rPr>
        <w:t>(11), 2161–2171. https://doi.org/10.1016/j.chemosphere.2007.01.086</w:t>
      </w:r>
    </w:p>
    <w:p w14:paraId="2F6C7F84"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Steenhuis, T. S., Winchell, M., Rossing, J., Zollweg, J. A., Walter, M. F., Hawkins, R. H., Steenhuis, T. S., Frankenberger, J. R., Winchell, M., &amp; Zollweg, J. A. (1996). SCS Runoff Equation Revisited for Variable-Source Runoff Areas. </w:t>
      </w:r>
      <w:r w:rsidRPr="00181BBA">
        <w:rPr>
          <w:rFonts w:ascii="Arial" w:hAnsi="Arial" w:cs="Arial"/>
          <w:i/>
          <w:iCs/>
          <w:sz w:val="18"/>
          <w:szCs w:val="18"/>
        </w:rPr>
        <w:t>Journal of Irrigation and Drainage Engineering-American Society of Civil Engineers</w:t>
      </w:r>
      <w:r w:rsidRPr="00181BBA">
        <w:rPr>
          <w:rFonts w:ascii="Arial" w:hAnsi="Arial" w:cs="Arial"/>
          <w:sz w:val="18"/>
          <w:szCs w:val="18"/>
        </w:rPr>
        <w:t xml:space="preserve">, </w:t>
      </w:r>
      <w:r w:rsidRPr="00181BBA">
        <w:rPr>
          <w:rFonts w:ascii="Arial" w:hAnsi="Arial" w:cs="Arial"/>
          <w:i/>
          <w:iCs/>
          <w:sz w:val="18"/>
          <w:szCs w:val="18"/>
        </w:rPr>
        <w:t>122</w:t>
      </w:r>
      <w:r w:rsidRPr="00181BBA">
        <w:rPr>
          <w:rFonts w:ascii="Arial" w:hAnsi="Arial" w:cs="Arial"/>
          <w:sz w:val="18"/>
          <w:szCs w:val="18"/>
        </w:rPr>
        <w:t>(5), 319.</w:t>
      </w:r>
    </w:p>
    <w:p w14:paraId="7064B162" w14:textId="77777777" w:rsidR="001A7D2A" w:rsidRPr="00181BBA" w:rsidRDefault="001A7D2A" w:rsidP="00181BBA">
      <w:pPr>
        <w:pStyle w:val="Bibliography"/>
        <w:spacing w:line="240" w:lineRule="auto"/>
        <w:rPr>
          <w:rFonts w:ascii="Arial" w:hAnsi="Arial" w:cs="Arial"/>
          <w:sz w:val="18"/>
          <w:szCs w:val="18"/>
        </w:rPr>
      </w:pPr>
      <w:r w:rsidRPr="00647315">
        <w:rPr>
          <w:rFonts w:ascii="Arial" w:hAnsi="Arial" w:cs="Arial"/>
          <w:sz w:val="18"/>
          <w:szCs w:val="18"/>
          <w:lang w:val="nl-NL"/>
        </w:rPr>
        <w:t xml:space="preserve">ter Laak, T. L., Gebbink, W. A., &amp; Tolls†, J. (2006). </w:t>
      </w:r>
      <w:r w:rsidRPr="00181BBA">
        <w:rPr>
          <w:rFonts w:ascii="Arial" w:hAnsi="Arial" w:cs="Arial"/>
          <w:sz w:val="18"/>
          <w:szCs w:val="18"/>
        </w:rPr>
        <w:t xml:space="preserve">Estimation of soil sorption coefficients of veterinary pharmaceuticals from soil properties. </w:t>
      </w:r>
      <w:r w:rsidRPr="00181BBA">
        <w:rPr>
          <w:rFonts w:ascii="Arial" w:hAnsi="Arial" w:cs="Arial"/>
          <w:i/>
          <w:iCs/>
          <w:sz w:val="18"/>
          <w:szCs w:val="18"/>
        </w:rPr>
        <w:t>Environmental Toxicology and Chemistry</w:t>
      </w:r>
      <w:r w:rsidRPr="00181BBA">
        <w:rPr>
          <w:rFonts w:ascii="Arial" w:hAnsi="Arial" w:cs="Arial"/>
          <w:sz w:val="18"/>
          <w:szCs w:val="18"/>
        </w:rPr>
        <w:t xml:space="preserve">, </w:t>
      </w:r>
      <w:r w:rsidRPr="00181BBA">
        <w:rPr>
          <w:rFonts w:ascii="Arial" w:hAnsi="Arial" w:cs="Arial"/>
          <w:i/>
          <w:iCs/>
          <w:sz w:val="18"/>
          <w:szCs w:val="18"/>
        </w:rPr>
        <w:t>25</w:t>
      </w:r>
      <w:r w:rsidRPr="00181BBA">
        <w:rPr>
          <w:rFonts w:ascii="Arial" w:hAnsi="Arial" w:cs="Arial"/>
          <w:sz w:val="18"/>
          <w:szCs w:val="18"/>
        </w:rPr>
        <w:t>(4), 933–941. https://doi.org/10.1897/05-229R.1</w:t>
      </w:r>
    </w:p>
    <w:p w14:paraId="61F5F2E9"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van Beinum, W., &amp; Beulke, S. (2010). Collection and evaluation of relevant information on crop interception for the revision of the Guidance Document on Persistence in Soil. </w:t>
      </w:r>
      <w:r w:rsidRPr="00181BBA">
        <w:rPr>
          <w:rFonts w:ascii="Arial" w:hAnsi="Arial" w:cs="Arial"/>
          <w:i/>
          <w:iCs/>
          <w:sz w:val="18"/>
          <w:szCs w:val="18"/>
        </w:rPr>
        <w:t>EFSA Supporting Publications</w:t>
      </w:r>
      <w:r w:rsidRPr="00181BBA">
        <w:rPr>
          <w:rFonts w:ascii="Arial" w:hAnsi="Arial" w:cs="Arial"/>
          <w:sz w:val="18"/>
          <w:szCs w:val="18"/>
        </w:rPr>
        <w:t xml:space="preserve">, </w:t>
      </w:r>
      <w:r w:rsidRPr="00181BBA">
        <w:rPr>
          <w:rFonts w:ascii="Arial" w:hAnsi="Arial" w:cs="Arial"/>
          <w:i/>
          <w:iCs/>
          <w:sz w:val="18"/>
          <w:szCs w:val="18"/>
        </w:rPr>
        <w:t>7</w:t>
      </w:r>
      <w:r w:rsidRPr="00181BBA">
        <w:rPr>
          <w:rFonts w:ascii="Arial" w:hAnsi="Arial" w:cs="Arial"/>
          <w:sz w:val="18"/>
          <w:szCs w:val="18"/>
        </w:rPr>
        <w:t>(10). https://doi.org/10.2903/sp.efsa.2010.EN-73</w:t>
      </w:r>
    </w:p>
    <w:p w14:paraId="3374CDA8"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van de Zande, J. C., &amp; ter Horst, M. M. S. (2019). </w:t>
      </w:r>
      <w:r w:rsidRPr="00181BBA">
        <w:rPr>
          <w:rFonts w:ascii="Arial" w:hAnsi="Arial" w:cs="Arial"/>
          <w:i/>
          <w:iCs/>
          <w:sz w:val="18"/>
          <w:szCs w:val="18"/>
        </w:rPr>
        <w:t>Crop related aspects of crop canopy spray interception and spray drift from downward directed spray applications in field crops</w:t>
      </w:r>
      <w:r w:rsidRPr="00181BBA">
        <w:rPr>
          <w:rFonts w:ascii="Arial" w:hAnsi="Arial" w:cs="Arial"/>
          <w:sz w:val="18"/>
          <w:szCs w:val="18"/>
        </w:rPr>
        <w:t>. Wageningen Plant Research. https://doi.org/10.18174/514310</w:t>
      </w:r>
    </w:p>
    <w:p w14:paraId="230266EC"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Verdin, K. L., &amp; Verdin, J. P. (1999). A topological system for delineation and codification of the Earth’s river basins. </w:t>
      </w:r>
      <w:r w:rsidRPr="00181BBA">
        <w:rPr>
          <w:rFonts w:ascii="Arial" w:hAnsi="Arial" w:cs="Arial"/>
          <w:i/>
          <w:iCs/>
          <w:sz w:val="18"/>
          <w:szCs w:val="18"/>
        </w:rPr>
        <w:t>Journal of Hydrology</w:t>
      </w:r>
      <w:r w:rsidRPr="00181BBA">
        <w:rPr>
          <w:rFonts w:ascii="Arial" w:hAnsi="Arial" w:cs="Arial"/>
          <w:sz w:val="18"/>
          <w:szCs w:val="18"/>
        </w:rPr>
        <w:t xml:space="preserve">, </w:t>
      </w:r>
      <w:r w:rsidRPr="00181BBA">
        <w:rPr>
          <w:rFonts w:ascii="Arial" w:hAnsi="Arial" w:cs="Arial"/>
          <w:i/>
          <w:iCs/>
          <w:sz w:val="18"/>
          <w:szCs w:val="18"/>
        </w:rPr>
        <w:t>218</w:t>
      </w:r>
      <w:r w:rsidRPr="00181BBA">
        <w:rPr>
          <w:rFonts w:ascii="Arial" w:hAnsi="Arial" w:cs="Arial"/>
          <w:sz w:val="18"/>
          <w:szCs w:val="18"/>
        </w:rPr>
        <w:t>(1), 1–12. https://doi.org/10.1016/S0022-1694(99)00011-6</w:t>
      </w:r>
    </w:p>
    <w:p w14:paraId="2E332AC0" w14:textId="77777777" w:rsidR="001A7D2A" w:rsidRPr="00181BBA" w:rsidRDefault="001A7D2A" w:rsidP="00181BBA">
      <w:pPr>
        <w:pStyle w:val="Bibliography"/>
        <w:spacing w:line="240" w:lineRule="auto"/>
        <w:rPr>
          <w:rFonts w:ascii="Arial" w:hAnsi="Arial" w:cs="Arial"/>
          <w:sz w:val="18"/>
          <w:szCs w:val="18"/>
        </w:rPr>
      </w:pPr>
      <w:r w:rsidRPr="00181BBA">
        <w:rPr>
          <w:rFonts w:ascii="Arial" w:hAnsi="Arial" w:cs="Arial"/>
          <w:sz w:val="18"/>
          <w:szCs w:val="18"/>
        </w:rPr>
        <w:t xml:space="preserve">Verro, R., Calliera, M., Maffioli, G., Auteri, D., Sala, S., Finizio, A., &amp; Vighi, M. (2002). GIS-Based System for Surface Water Risk Assessment of Agricultural Chemicals. 1. Methodological Approach. </w:t>
      </w:r>
      <w:r w:rsidRPr="00181BBA">
        <w:rPr>
          <w:rFonts w:ascii="Arial" w:hAnsi="Arial" w:cs="Arial"/>
          <w:i/>
          <w:iCs/>
          <w:sz w:val="18"/>
          <w:szCs w:val="18"/>
        </w:rPr>
        <w:t>Environmental Science &amp; Technology</w:t>
      </w:r>
      <w:r w:rsidRPr="00181BBA">
        <w:rPr>
          <w:rFonts w:ascii="Arial" w:hAnsi="Arial" w:cs="Arial"/>
          <w:sz w:val="18"/>
          <w:szCs w:val="18"/>
        </w:rPr>
        <w:t xml:space="preserve">, </w:t>
      </w:r>
      <w:r w:rsidRPr="00181BBA">
        <w:rPr>
          <w:rFonts w:ascii="Arial" w:hAnsi="Arial" w:cs="Arial"/>
          <w:i/>
          <w:iCs/>
          <w:sz w:val="18"/>
          <w:szCs w:val="18"/>
        </w:rPr>
        <w:t>36</w:t>
      </w:r>
      <w:r w:rsidRPr="00181BBA">
        <w:rPr>
          <w:rFonts w:ascii="Arial" w:hAnsi="Arial" w:cs="Arial"/>
          <w:sz w:val="18"/>
          <w:szCs w:val="18"/>
        </w:rPr>
        <w:t>(7), 1532–1538. https://doi.org/10.1021/es010089o</w:t>
      </w:r>
    </w:p>
    <w:p w14:paraId="3E8B92DA" w14:textId="6AF946F4" w:rsidR="00913D06" w:rsidRPr="00181BBA" w:rsidRDefault="005343CE" w:rsidP="00181BBA">
      <w:pPr>
        <w:spacing w:line="240" w:lineRule="auto"/>
        <w:rPr>
          <w:sz w:val="18"/>
          <w:szCs w:val="18"/>
        </w:rPr>
        <w:sectPr w:rsidR="00913D06" w:rsidRPr="00181BBA" w:rsidSect="00252F45">
          <w:footnotePr>
            <w:pos w:val="beneathText"/>
          </w:footnotePr>
          <w:pgSz w:w="11906" w:h="16838"/>
          <w:pgMar w:top="1417" w:right="1417" w:bottom="1417" w:left="1417" w:header="708" w:footer="708" w:gutter="0"/>
          <w:cols w:space="708"/>
          <w:docGrid w:linePitch="360"/>
        </w:sectPr>
      </w:pPr>
      <w:r w:rsidRPr="00181BBA">
        <w:rPr>
          <w:sz w:val="18"/>
          <w:szCs w:val="18"/>
        </w:rPr>
        <w:fldChar w:fldCharType="end"/>
      </w:r>
    </w:p>
    <w:p w14:paraId="62D3F92B" w14:textId="7A5C76C2" w:rsidR="00913D06" w:rsidRDefault="00F43BB8" w:rsidP="00464073">
      <w:pPr>
        <w:pStyle w:val="Heading2"/>
      </w:pPr>
      <w:bookmarkStart w:id="77" w:name="_Ref194758148"/>
      <w:bookmarkStart w:id="78" w:name="_Toc195518527"/>
      <w:r>
        <w:lastRenderedPageBreak/>
        <w:t>APPENDIX 1</w:t>
      </w:r>
      <w:r w:rsidR="00464073">
        <w:t xml:space="preserve">. </w:t>
      </w:r>
      <w:r w:rsidR="0055714E" w:rsidRPr="00464073">
        <w:t>Flowchart</w:t>
      </w:r>
      <w:r w:rsidR="0055714E">
        <w:t xml:space="preserve"> of </w:t>
      </w:r>
      <w:r w:rsidR="0055714E" w:rsidRPr="00464073">
        <w:t>AS usage and crop data preparation</w:t>
      </w:r>
      <w:r w:rsidR="0055714E">
        <w:t xml:space="preserve"> using Czech data</w:t>
      </w:r>
      <w:r w:rsidR="0055714E" w:rsidRPr="00464073">
        <w:t>.</w:t>
      </w:r>
      <w:bookmarkEnd w:id="77"/>
      <w:bookmarkEnd w:id="78"/>
    </w:p>
    <w:p w14:paraId="314349F7" w14:textId="77777777" w:rsidR="00913D06" w:rsidRDefault="00913D06" w:rsidP="00CC22DA"/>
    <w:p w14:paraId="5DA99836" w14:textId="790AE014" w:rsidR="000363F5" w:rsidRDefault="00913D06" w:rsidP="00CC22DA">
      <w:r>
        <w:rPr>
          <w:noProof/>
        </w:rPr>
        <w:drawing>
          <wp:inline distT="0" distB="0" distL="0" distR="0" wp14:anchorId="6F470037" wp14:editId="46A53E5A">
            <wp:extent cx="8633070" cy="4404049"/>
            <wp:effectExtent l="0" t="0" r="0" b="0"/>
            <wp:docPr id="2554929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647492" cy="4411406"/>
                    </a:xfrm>
                    <a:prstGeom prst="rect">
                      <a:avLst/>
                    </a:prstGeom>
                    <a:noFill/>
                  </pic:spPr>
                </pic:pic>
              </a:graphicData>
            </a:graphic>
          </wp:inline>
        </w:drawing>
      </w:r>
    </w:p>
    <w:p w14:paraId="54CA9A3D" w14:textId="77777777" w:rsidR="00464073" w:rsidRDefault="00464073" w:rsidP="00CC22DA"/>
    <w:p w14:paraId="42F5FC80" w14:textId="77777777" w:rsidR="00464073" w:rsidRDefault="00464073" w:rsidP="00CC22DA"/>
    <w:p w14:paraId="675B3373" w14:textId="77777777" w:rsidR="00464073" w:rsidRDefault="00464073" w:rsidP="00CC22DA"/>
    <w:p w14:paraId="78C1F968" w14:textId="77777777" w:rsidR="00464073" w:rsidRDefault="00464073" w:rsidP="00CC22DA"/>
    <w:p w14:paraId="138A05DB" w14:textId="77777777" w:rsidR="00AB5E0E" w:rsidRPr="00B36C31" w:rsidRDefault="00464073" w:rsidP="00AB5E0E">
      <w:pPr>
        <w:pStyle w:val="Heading2"/>
      </w:pPr>
      <w:bookmarkStart w:id="79" w:name="_Ref194758185"/>
      <w:bookmarkStart w:id="80" w:name="_Toc195518528"/>
      <w:r>
        <w:t xml:space="preserve">APPENDIX 2. </w:t>
      </w:r>
    </w:p>
    <w:p w14:paraId="76853601" w14:textId="77777777" w:rsidR="00AB5E0E" w:rsidRDefault="00AB5E0E" w:rsidP="00AB5E0E">
      <w:pPr>
        <w:pStyle w:val="Heading2"/>
      </w:pPr>
      <w:r w:rsidRPr="00B36C31">
        <w:t>Flowchart</w:t>
      </w:r>
      <w:r>
        <w:t xml:space="preserve"> of </w:t>
      </w:r>
      <w:r w:rsidRPr="00B36C31">
        <w:t>AS usage data spatialisation</w:t>
      </w:r>
      <w:r>
        <w:t xml:space="preserve"> using Czech data.</w:t>
      </w:r>
    </w:p>
    <w:bookmarkEnd w:id="79"/>
    <w:bookmarkEnd w:id="80"/>
    <w:p w14:paraId="280E3F44" w14:textId="6D7776A8" w:rsidR="00464073" w:rsidRDefault="00464073" w:rsidP="00464073">
      <w:pPr>
        <w:pStyle w:val="Heading2"/>
      </w:pPr>
    </w:p>
    <w:p w14:paraId="73B48537" w14:textId="77777777" w:rsidR="00B36C31" w:rsidRPr="00B36C31" w:rsidRDefault="00B36C31" w:rsidP="00B36C31"/>
    <w:p w14:paraId="09683C9B" w14:textId="4914741F" w:rsidR="00B36C31" w:rsidRPr="00B36C31" w:rsidRDefault="00B36C31" w:rsidP="00B36C31">
      <w:r>
        <w:rPr>
          <w:noProof/>
        </w:rPr>
        <w:drawing>
          <wp:inline distT="0" distB="0" distL="0" distR="0" wp14:anchorId="6641746F" wp14:editId="565D894C">
            <wp:extent cx="8748382" cy="4474855"/>
            <wp:effectExtent l="0" t="0" r="0" b="0"/>
            <wp:docPr id="95049460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775510" cy="4488731"/>
                    </a:xfrm>
                    <a:prstGeom prst="rect">
                      <a:avLst/>
                    </a:prstGeom>
                    <a:noFill/>
                  </pic:spPr>
                </pic:pic>
              </a:graphicData>
            </a:graphic>
          </wp:inline>
        </w:drawing>
      </w:r>
    </w:p>
    <w:p w14:paraId="7D53089F" w14:textId="77777777" w:rsidR="00464073" w:rsidRPr="00CC22DA" w:rsidRDefault="00464073" w:rsidP="00CC22DA"/>
    <w:sectPr w:rsidR="00464073" w:rsidRPr="00CC22DA" w:rsidSect="00913D06">
      <w:footnotePr>
        <w:pos w:val="beneathText"/>
      </w:footnotePr>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CCAF9" w14:textId="77777777" w:rsidR="008438C4" w:rsidRDefault="008438C4" w:rsidP="00490090">
      <w:pPr>
        <w:spacing w:after="0" w:line="240" w:lineRule="auto"/>
      </w:pPr>
      <w:r>
        <w:separator/>
      </w:r>
    </w:p>
  </w:endnote>
  <w:endnote w:type="continuationSeparator" w:id="0">
    <w:p w14:paraId="6EDBFCCB" w14:textId="77777777" w:rsidR="008438C4" w:rsidRDefault="008438C4" w:rsidP="004900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dvTT62f2e734">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FC547" w14:textId="77777777" w:rsidR="008438C4" w:rsidRDefault="008438C4" w:rsidP="00490090">
      <w:pPr>
        <w:spacing w:after="0" w:line="240" w:lineRule="auto"/>
      </w:pPr>
      <w:r>
        <w:separator/>
      </w:r>
    </w:p>
  </w:footnote>
  <w:footnote w:type="continuationSeparator" w:id="0">
    <w:p w14:paraId="6B7AF361" w14:textId="77777777" w:rsidR="008438C4" w:rsidRDefault="008438C4" w:rsidP="004900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725CE"/>
    <w:multiLevelType w:val="hybridMultilevel"/>
    <w:tmpl w:val="868E64B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14040235"/>
    <w:multiLevelType w:val="hybridMultilevel"/>
    <w:tmpl w:val="E10636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7206CE1"/>
    <w:multiLevelType w:val="hybridMultilevel"/>
    <w:tmpl w:val="868E64B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AD46CF3"/>
    <w:multiLevelType w:val="hybridMultilevel"/>
    <w:tmpl w:val="8116D1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B7C2652"/>
    <w:multiLevelType w:val="hybridMultilevel"/>
    <w:tmpl w:val="2A460C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7757449"/>
    <w:multiLevelType w:val="hybridMultilevel"/>
    <w:tmpl w:val="E834BDBA"/>
    <w:lvl w:ilvl="0" w:tplc="8F0A0C34">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D054AA4"/>
    <w:multiLevelType w:val="hybridMultilevel"/>
    <w:tmpl w:val="3976EA6E"/>
    <w:lvl w:ilvl="0" w:tplc="8F0A0C3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32867FB4"/>
    <w:multiLevelType w:val="multilevel"/>
    <w:tmpl w:val="E6783E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D2457E"/>
    <w:multiLevelType w:val="hybridMultilevel"/>
    <w:tmpl w:val="4EAC7AB8"/>
    <w:lvl w:ilvl="0" w:tplc="C1C417C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36C73F43"/>
    <w:multiLevelType w:val="hybridMultilevel"/>
    <w:tmpl w:val="85B84ED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37F3242E"/>
    <w:multiLevelType w:val="hybridMultilevel"/>
    <w:tmpl w:val="C8A271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99A0E98"/>
    <w:multiLevelType w:val="multilevel"/>
    <w:tmpl w:val="FEFCCA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FF59CA"/>
    <w:multiLevelType w:val="multilevel"/>
    <w:tmpl w:val="A69AE5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B979B4"/>
    <w:multiLevelType w:val="hybridMultilevel"/>
    <w:tmpl w:val="E9388CC8"/>
    <w:lvl w:ilvl="0" w:tplc="6E26037A">
      <w:start w:val="1"/>
      <w:numFmt w:val="decimal"/>
      <w:suff w:val="nothing"/>
      <w:lvlText w:val="%1"/>
      <w:lvlJc w:val="left"/>
      <w:pPr>
        <w:ind w:left="720" w:hanging="720"/>
      </w:pPr>
      <w:rPr>
        <w:rFonts w:hint="default"/>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E0C6A4E"/>
    <w:multiLevelType w:val="hybridMultilevel"/>
    <w:tmpl w:val="93DE495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54B55FFE"/>
    <w:multiLevelType w:val="hybridMultilevel"/>
    <w:tmpl w:val="AAF4BC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10372C1"/>
    <w:multiLevelType w:val="hybridMultilevel"/>
    <w:tmpl w:val="D5C477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2286473"/>
    <w:multiLevelType w:val="hybridMultilevel"/>
    <w:tmpl w:val="92D4548A"/>
    <w:lvl w:ilvl="0" w:tplc="8F0A0C34">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275699B"/>
    <w:multiLevelType w:val="hybridMultilevel"/>
    <w:tmpl w:val="F16EB1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65217DDA"/>
    <w:multiLevelType w:val="hybridMultilevel"/>
    <w:tmpl w:val="86F264A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65EC4D2F"/>
    <w:multiLevelType w:val="hybridMultilevel"/>
    <w:tmpl w:val="23E456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6C2F0677"/>
    <w:multiLevelType w:val="hybridMultilevel"/>
    <w:tmpl w:val="23E456F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6C530308"/>
    <w:multiLevelType w:val="hybridMultilevel"/>
    <w:tmpl w:val="575A8842"/>
    <w:lvl w:ilvl="0" w:tplc="283CCCFC">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71935CE8"/>
    <w:multiLevelType w:val="hybridMultilevel"/>
    <w:tmpl w:val="23E456F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74843573"/>
    <w:multiLevelType w:val="multilevel"/>
    <w:tmpl w:val="64B4D6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6DF1F4C"/>
    <w:multiLevelType w:val="hybridMultilevel"/>
    <w:tmpl w:val="258CF1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7E542AB8"/>
    <w:multiLevelType w:val="hybridMultilevel"/>
    <w:tmpl w:val="68D2E0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7F332CEE"/>
    <w:multiLevelType w:val="hybridMultilevel"/>
    <w:tmpl w:val="0DD2A5D8"/>
    <w:lvl w:ilvl="0" w:tplc="349A854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2049377875">
    <w:abstractNumId w:val="16"/>
  </w:num>
  <w:num w:numId="2" w16cid:durableId="95446015">
    <w:abstractNumId w:val="27"/>
  </w:num>
  <w:num w:numId="3" w16cid:durableId="1030688641">
    <w:abstractNumId w:val="22"/>
  </w:num>
  <w:num w:numId="4" w16cid:durableId="5255368">
    <w:abstractNumId w:val="6"/>
  </w:num>
  <w:num w:numId="5" w16cid:durableId="830371515">
    <w:abstractNumId w:val="8"/>
  </w:num>
  <w:num w:numId="6" w16cid:durableId="291709882">
    <w:abstractNumId w:val="17"/>
  </w:num>
  <w:num w:numId="7" w16cid:durableId="519008908">
    <w:abstractNumId w:val="5"/>
  </w:num>
  <w:num w:numId="8" w16cid:durableId="1472165335">
    <w:abstractNumId w:val="4"/>
  </w:num>
  <w:num w:numId="9" w16cid:durableId="1830099532">
    <w:abstractNumId w:val="26"/>
  </w:num>
  <w:num w:numId="10" w16cid:durableId="1352804099">
    <w:abstractNumId w:val="15"/>
  </w:num>
  <w:num w:numId="11" w16cid:durableId="406539658">
    <w:abstractNumId w:val="20"/>
  </w:num>
  <w:num w:numId="12" w16cid:durableId="2132943408">
    <w:abstractNumId w:val="23"/>
  </w:num>
  <w:num w:numId="13" w16cid:durableId="913735316">
    <w:abstractNumId w:val="21"/>
  </w:num>
  <w:num w:numId="14" w16cid:durableId="897788279">
    <w:abstractNumId w:val="10"/>
  </w:num>
  <w:num w:numId="15" w16cid:durableId="1218976010">
    <w:abstractNumId w:val="9"/>
  </w:num>
  <w:num w:numId="16" w16cid:durableId="543717029">
    <w:abstractNumId w:val="1"/>
  </w:num>
  <w:num w:numId="17" w16cid:durableId="1394691899">
    <w:abstractNumId w:val="25"/>
  </w:num>
  <w:num w:numId="18" w16cid:durableId="797185857">
    <w:abstractNumId w:val="3"/>
  </w:num>
  <w:num w:numId="19" w16cid:durableId="1530489649">
    <w:abstractNumId w:val="2"/>
  </w:num>
  <w:num w:numId="20" w16cid:durableId="304702490">
    <w:abstractNumId w:val="0"/>
  </w:num>
  <w:num w:numId="21" w16cid:durableId="1344937955">
    <w:abstractNumId w:val="18"/>
  </w:num>
  <w:num w:numId="22" w16cid:durableId="583614449">
    <w:abstractNumId w:val="19"/>
  </w:num>
  <w:num w:numId="23" w16cid:durableId="127210498">
    <w:abstractNumId w:val="14"/>
  </w:num>
  <w:num w:numId="24" w16cid:durableId="323316213">
    <w:abstractNumId w:val="13"/>
  </w:num>
  <w:num w:numId="25" w16cid:durableId="1833450150">
    <w:abstractNumId w:val="11"/>
  </w:num>
  <w:num w:numId="26" w16cid:durableId="419721438">
    <w:abstractNumId w:val="7"/>
  </w:num>
  <w:num w:numId="27" w16cid:durableId="1718814509">
    <w:abstractNumId w:val="12"/>
  </w:num>
  <w:num w:numId="28" w16cid:durableId="100856228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hyphenationZone w:val="425"/>
  <w:characterSpacingControl w:val="doNotCompress"/>
  <w:footnotePr>
    <w:pos w:val="beneathTex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BB5"/>
    <w:rsid w:val="0000116F"/>
    <w:rsid w:val="0000167D"/>
    <w:rsid w:val="00002C3C"/>
    <w:rsid w:val="0000353B"/>
    <w:rsid w:val="00004184"/>
    <w:rsid w:val="000047E6"/>
    <w:rsid w:val="00006116"/>
    <w:rsid w:val="000067F4"/>
    <w:rsid w:val="000069FC"/>
    <w:rsid w:val="00006AF7"/>
    <w:rsid w:val="0000765A"/>
    <w:rsid w:val="0000767E"/>
    <w:rsid w:val="000078B2"/>
    <w:rsid w:val="0001198E"/>
    <w:rsid w:val="00012CAD"/>
    <w:rsid w:val="00017E10"/>
    <w:rsid w:val="00021F9A"/>
    <w:rsid w:val="00021FAC"/>
    <w:rsid w:val="00024606"/>
    <w:rsid w:val="000303D7"/>
    <w:rsid w:val="00030F30"/>
    <w:rsid w:val="0003112A"/>
    <w:rsid w:val="000312D5"/>
    <w:rsid w:val="00031308"/>
    <w:rsid w:val="00032683"/>
    <w:rsid w:val="00032B7E"/>
    <w:rsid w:val="00032C9F"/>
    <w:rsid w:val="00033B70"/>
    <w:rsid w:val="00033F6D"/>
    <w:rsid w:val="00034645"/>
    <w:rsid w:val="00035455"/>
    <w:rsid w:val="00035722"/>
    <w:rsid w:val="00036210"/>
    <w:rsid w:val="000363F5"/>
    <w:rsid w:val="000366AE"/>
    <w:rsid w:val="0003734D"/>
    <w:rsid w:val="00037E5D"/>
    <w:rsid w:val="00041246"/>
    <w:rsid w:val="00041D10"/>
    <w:rsid w:val="00042705"/>
    <w:rsid w:val="000434AF"/>
    <w:rsid w:val="000436B3"/>
    <w:rsid w:val="00043B0C"/>
    <w:rsid w:val="00044CB5"/>
    <w:rsid w:val="00044CBE"/>
    <w:rsid w:val="00045AC5"/>
    <w:rsid w:val="000479B7"/>
    <w:rsid w:val="00050B44"/>
    <w:rsid w:val="000511CF"/>
    <w:rsid w:val="000524F1"/>
    <w:rsid w:val="00053944"/>
    <w:rsid w:val="00053CC1"/>
    <w:rsid w:val="00054102"/>
    <w:rsid w:val="00054372"/>
    <w:rsid w:val="0005594A"/>
    <w:rsid w:val="00056306"/>
    <w:rsid w:val="0005642A"/>
    <w:rsid w:val="00056FDD"/>
    <w:rsid w:val="00057FE8"/>
    <w:rsid w:val="0006050A"/>
    <w:rsid w:val="00060E2A"/>
    <w:rsid w:val="0006168A"/>
    <w:rsid w:val="00063D28"/>
    <w:rsid w:val="00064220"/>
    <w:rsid w:val="00065059"/>
    <w:rsid w:val="000651EF"/>
    <w:rsid w:val="000657EF"/>
    <w:rsid w:val="000669DA"/>
    <w:rsid w:val="00067012"/>
    <w:rsid w:val="00067EF7"/>
    <w:rsid w:val="00070C4C"/>
    <w:rsid w:val="000718BE"/>
    <w:rsid w:val="00071F5A"/>
    <w:rsid w:val="000746E2"/>
    <w:rsid w:val="0007493F"/>
    <w:rsid w:val="00074B0D"/>
    <w:rsid w:val="00074BB0"/>
    <w:rsid w:val="00075DE5"/>
    <w:rsid w:val="000770A0"/>
    <w:rsid w:val="00080B06"/>
    <w:rsid w:val="0008177E"/>
    <w:rsid w:val="00081A7D"/>
    <w:rsid w:val="00081D88"/>
    <w:rsid w:val="00082547"/>
    <w:rsid w:val="000829A3"/>
    <w:rsid w:val="000829D1"/>
    <w:rsid w:val="00083D00"/>
    <w:rsid w:val="00084EDE"/>
    <w:rsid w:val="00085742"/>
    <w:rsid w:val="000857B0"/>
    <w:rsid w:val="00085EF6"/>
    <w:rsid w:val="00086860"/>
    <w:rsid w:val="00087114"/>
    <w:rsid w:val="00087A36"/>
    <w:rsid w:val="00093CB9"/>
    <w:rsid w:val="000946D8"/>
    <w:rsid w:val="000949C6"/>
    <w:rsid w:val="0009624B"/>
    <w:rsid w:val="00096E2D"/>
    <w:rsid w:val="00097BFB"/>
    <w:rsid w:val="000A2083"/>
    <w:rsid w:val="000A27C5"/>
    <w:rsid w:val="000A39C5"/>
    <w:rsid w:val="000A4887"/>
    <w:rsid w:val="000A4AD7"/>
    <w:rsid w:val="000A4FA5"/>
    <w:rsid w:val="000A5B75"/>
    <w:rsid w:val="000A5EE8"/>
    <w:rsid w:val="000A6E55"/>
    <w:rsid w:val="000A7FD8"/>
    <w:rsid w:val="000B1941"/>
    <w:rsid w:val="000B1B34"/>
    <w:rsid w:val="000B1E38"/>
    <w:rsid w:val="000B20D1"/>
    <w:rsid w:val="000B270F"/>
    <w:rsid w:val="000B2A3F"/>
    <w:rsid w:val="000B2C59"/>
    <w:rsid w:val="000B31E1"/>
    <w:rsid w:val="000B39BB"/>
    <w:rsid w:val="000B3FF2"/>
    <w:rsid w:val="000B456C"/>
    <w:rsid w:val="000B58FE"/>
    <w:rsid w:val="000B5903"/>
    <w:rsid w:val="000C1A6E"/>
    <w:rsid w:val="000C2CE9"/>
    <w:rsid w:val="000C3471"/>
    <w:rsid w:val="000C4575"/>
    <w:rsid w:val="000C4936"/>
    <w:rsid w:val="000C66AB"/>
    <w:rsid w:val="000C6AE8"/>
    <w:rsid w:val="000C6BAA"/>
    <w:rsid w:val="000C7795"/>
    <w:rsid w:val="000D087A"/>
    <w:rsid w:val="000D0929"/>
    <w:rsid w:val="000D144D"/>
    <w:rsid w:val="000D2E70"/>
    <w:rsid w:val="000D2F3C"/>
    <w:rsid w:val="000D3988"/>
    <w:rsid w:val="000D4C91"/>
    <w:rsid w:val="000D6566"/>
    <w:rsid w:val="000D6EFF"/>
    <w:rsid w:val="000E05D4"/>
    <w:rsid w:val="000E2167"/>
    <w:rsid w:val="000E220C"/>
    <w:rsid w:val="000E29C8"/>
    <w:rsid w:val="000E49EA"/>
    <w:rsid w:val="000E61E4"/>
    <w:rsid w:val="000E6D89"/>
    <w:rsid w:val="000E6FF7"/>
    <w:rsid w:val="000E7873"/>
    <w:rsid w:val="000F3655"/>
    <w:rsid w:val="000F4C57"/>
    <w:rsid w:val="000F5198"/>
    <w:rsid w:val="000F6B13"/>
    <w:rsid w:val="000F7111"/>
    <w:rsid w:val="000F7382"/>
    <w:rsid w:val="00100887"/>
    <w:rsid w:val="00100FA2"/>
    <w:rsid w:val="001012C4"/>
    <w:rsid w:val="00101503"/>
    <w:rsid w:val="0010191A"/>
    <w:rsid w:val="00101F7B"/>
    <w:rsid w:val="00102A42"/>
    <w:rsid w:val="00104096"/>
    <w:rsid w:val="001041C9"/>
    <w:rsid w:val="001057E5"/>
    <w:rsid w:val="00105F88"/>
    <w:rsid w:val="0010605F"/>
    <w:rsid w:val="00106114"/>
    <w:rsid w:val="0010617E"/>
    <w:rsid w:val="001061CD"/>
    <w:rsid w:val="00106E11"/>
    <w:rsid w:val="00107598"/>
    <w:rsid w:val="00107BB7"/>
    <w:rsid w:val="00110862"/>
    <w:rsid w:val="001108F8"/>
    <w:rsid w:val="001115D1"/>
    <w:rsid w:val="001118DF"/>
    <w:rsid w:val="00112751"/>
    <w:rsid w:val="001143D8"/>
    <w:rsid w:val="001146D0"/>
    <w:rsid w:val="001157B6"/>
    <w:rsid w:val="001158DE"/>
    <w:rsid w:val="00115C94"/>
    <w:rsid w:val="00115FC8"/>
    <w:rsid w:val="00116E59"/>
    <w:rsid w:val="00117B77"/>
    <w:rsid w:val="00120E48"/>
    <w:rsid w:val="00121C0D"/>
    <w:rsid w:val="00121E6E"/>
    <w:rsid w:val="00121F80"/>
    <w:rsid w:val="001229FD"/>
    <w:rsid w:val="00122F52"/>
    <w:rsid w:val="001233DA"/>
    <w:rsid w:val="00124291"/>
    <w:rsid w:val="001251D3"/>
    <w:rsid w:val="00125298"/>
    <w:rsid w:val="001276FD"/>
    <w:rsid w:val="00127788"/>
    <w:rsid w:val="00127AA9"/>
    <w:rsid w:val="00130BC7"/>
    <w:rsid w:val="00131674"/>
    <w:rsid w:val="00131C48"/>
    <w:rsid w:val="00132231"/>
    <w:rsid w:val="00133542"/>
    <w:rsid w:val="00133BA8"/>
    <w:rsid w:val="001347F6"/>
    <w:rsid w:val="001360E4"/>
    <w:rsid w:val="00142EB8"/>
    <w:rsid w:val="00143739"/>
    <w:rsid w:val="00145D70"/>
    <w:rsid w:val="001463E7"/>
    <w:rsid w:val="001467CB"/>
    <w:rsid w:val="001527FC"/>
    <w:rsid w:val="001532E6"/>
    <w:rsid w:val="00153A43"/>
    <w:rsid w:val="00156004"/>
    <w:rsid w:val="00156B5A"/>
    <w:rsid w:val="001571AC"/>
    <w:rsid w:val="00157CC8"/>
    <w:rsid w:val="0016003C"/>
    <w:rsid w:val="00161F0F"/>
    <w:rsid w:val="0016207B"/>
    <w:rsid w:val="00166515"/>
    <w:rsid w:val="00166776"/>
    <w:rsid w:val="001679DF"/>
    <w:rsid w:val="00170A98"/>
    <w:rsid w:val="0017221C"/>
    <w:rsid w:val="00172632"/>
    <w:rsid w:val="00173676"/>
    <w:rsid w:val="0017416B"/>
    <w:rsid w:val="0017418C"/>
    <w:rsid w:val="001745B9"/>
    <w:rsid w:val="001748DC"/>
    <w:rsid w:val="001761D3"/>
    <w:rsid w:val="00176223"/>
    <w:rsid w:val="00176477"/>
    <w:rsid w:val="00176918"/>
    <w:rsid w:val="00177435"/>
    <w:rsid w:val="00177E9B"/>
    <w:rsid w:val="0018098D"/>
    <w:rsid w:val="001817EB"/>
    <w:rsid w:val="00181AB7"/>
    <w:rsid w:val="00181BBA"/>
    <w:rsid w:val="00181CD1"/>
    <w:rsid w:val="0018200C"/>
    <w:rsid w:val="001823AA"/>
    <w:rsid w:val="00183057"/>
    <w:rsid w:val="00184936"/>
    <w:rsid w:val="00184A62"/>
    <w:rsid w:val="00185477"/>
    <w:rsid w:val="001859A3"/>
    <w:rsid w:val="00185EDF"/>
    <w:rsid w:val="001871DE"/>
    <w:rsid w:val="00187E34"/>
    <w:rsid w:val="0019050D"/>
    <w:rsid w:val="00191016"/>
    <w:rsid w:val="001924C5"/>
    <w:rsid w:val="0019414E"/>
    <w:rsid w:val="00194280"/>
    <w:rsid w:val="00195D03"/>
    <w:rsid w:val="001967D7"/>
    <w:rsid w:val="00196DDA"/>
    <w:rsid w:val="00196F11"/>
    <w:rsid w:val="00197062"/>
    <w:rsid w:val="00197104"/>
    <w:rsid w:val="001A01FB"/>
    <w:rsid w:val="001A07C6"/>
    <w:rsid w:val="001A0AE7"/>
    <w:rsid w:val="001A0EC5"/>
    <w:rsid w:val="001A289A"/>
    <w:rsid w:val="001A325B"/>
    <w:rsid w:val="001A3C4C"/>
    <w:rsid w:val="001A46DF"/>
    <w:rsid w:val="001A4CB3"/>
    <w:rsid w:val="001A5077"/>
    <w:rsid w:val="001A5499"/>
    <w:rsid w:val="001A5D0E"/>
    <w:rsid w:val="001A7721"/>
    <w:rsid w:val="001A78EE"/>
    <w:rsid w:val="001A7BD7"/>
    <w:rsid w:val="001A7D2A"/>
    <w:rsid w:val="001B0D72"/>
    <w:rsid w:val="001B0DC5"/>
    <w:rsid w:val="001B1D4C"/>
    <w:rsid w:val="001B2AFB"/>
    <w:rsid w:val="001B3701"/>
    <w:rsid w:val="001B4327"/>
    <w:rsid w:val="001B43E3"/>
    <w:rsid w:val="001B4B05"/>
    <w:rsid w:val="001B4F99"/>
    <w:rsid w:val="001B7829"/>
    <w:rsid w:val="001C0F31"/>
    <w:rsid w:val="001C1CFF"/>
    <w:rsid w:val="001C2B9A"/>
    <w:rsid w:val="001C3E7F"/>
    <w:rsid w:val="001C551D"/>
    <w:rsid w:val="001C5AC3"/>
    <w:rsid w:val="001C5E8B"/>
    <w:rsid w:val="001C6D12"/>
    <w:rsid w:val="001D0A9E"/>
    <w:rsid w:val="001D189D"/>
    <w:rsid w:val="001D36D0"/>
    <w:rsid w:val="001D3862"/>
    <w:rsid w:val="001D4898"/>
    <w:rsid w:val="001D4B92"/>
    <w:rsid w:val="001D4BC4"/>
    <w:rsid w:val="001D4FB5"/>
    <w:rsid w:val="001D5C80"/>
    <w:rsid w:val="001D5C8C"/>
    <w:rsid w:val="001D716A"/>
    <w:rsid w:val="001D72C5"/>
    <w:rsid w:val="001E01AB"/>
    <w:rsid w:val="001E0ABB"/>
    <w:rsid w:val="001E13D1"/>
    <w:rsid w:val="001E1E0D"/>
    <w:rsid w:val="001E3C5F"/>
    <w:rsid w:val="001E4173"/>
    <w:rsid w:val="001E448F"/>
    <w:rsid w:val="001E5AB9"/>
    <w:rsid w:val="001E6487"/>
    <w:rsid w:val="001E7A3C"/>
    <w:rsid w:val="001F0878"/>
    <w:rsid w:val="001F09E3"/>
    <w:rsid w:val="001F1C58"/>
    <w:rsid w:val="001F3A10"/>
    <w:rsid w:val="001F470A"/>
    <w:rsid w:val="001F65F4"/>
    <w:rsid w:val="001F6FB1"/>
    <w:rsid w:val="002004AB"/>
    <w:rsid w:val="00201263"/>
    <w:rsid w:val="002033C2"/>
    <w:rsid w:val="0020405F"/>
    <w:rsid w:val="00205636"/>
    <w:rsid w:val="0020598E"/>
    <w:rsid w:val="00205BB6"/>
    <w:rsid w:val="0020694E"/>
    <w:rsid w:val="002118E1"/>
    <w:rsid w:val="00213F7D"/>
    <w:rsid w:val="0021445D"/>
    <w:rsid w:val="00215358"/>
    <w:rsid w:val="002158A4"/>
    <w:rsid w:val="00215B34"/>
    <w:rsid w:val="00216178"/>
    <w:rsid w:val="00220896"/>
    <w:rsid w:val="00221F9B"/>
    <w:rsid w:val="0022253D"/>
    <w:rsid w:val="00222EF7"/>
    <w:rsid w:val="00223792"/>
    <w:rsid w:val="00224541"/>
    <w:rsid w:val="00225A13"/>
    <w:rsid w:val="00226D45"/>
    <w:rsid w:val="00227138"/>
    <w:rsid w:val="00227210"/>
    <w:rsid w:val="002275D5"/>
    <w:rsid w:val="00230132"/>
    <w:rsid w:val="00230621"/>
    <w:rsid w:val="002314B5"/>
    <w:rsid w:val="0023184C"/>
    <w:rsid w:val="00231AB7"/>
    <w:rsid w:val="00231AEB"/>
    <w:rsid w:val="002320A2"/>
    <w:rsid w:val="00232EF7"/>
    <w:rsid w:val="002333EF"/>
    <w:rsid w:val="002342B5"/>
    <w:rsid w:val="002349FA"/>
    <w:rsid w:val="00234A49"/>
    <w:rsid w:val="00234E6C"/>
    <w:rsid w:val="002362EE"/>
    <w:rsid w:val="002374CD"/>
    <w:rsid w:val="00237B57"/>
    <w:rsid w:val="00241028"/>
    <w:rsid w:val="00241755"/>
    <w:rsid w:val="0024278B"/>
    <w:rsid w:val="00242B1D"/>
    <w:rsid w:val="00243012"/>
    <w:rsid w:val="00243A80"/>
    <w:rsid w:val="0024673B"/>
    <w:rsid w:val="00246D95"/>
    <w:rsid w:val="0024763C"/>
    <w:rsid w:val="00251149"/>
    <w:rsid w:val="0025191B"/>
    <w:rsid w:val="00252F45"/>
    <w:rsid w:val="002531BD"/>
    <w:rsid w:val="00254A46"/>
    <w:rsid w:val="00254C2C"/>
    <w:rsid w:val="00254E39"/>
    <w:rsid w:val="00255113"/>
    <w:rsid w:val="00255353"/>
    <w:rsid w:val="00255673"/>
    <w:rsid w:val="00256191"/>
    <w:rsid w:val="00256398"/>
    <w:rsid w:val="0025693B"/>
    <w:rsid w:val="00261F4E"/>
    <w:rsid w:val="002622C0"/>
    <w:rsid w:val="0026310B"/>
    <w:rsid w:val="00263A40"/>
    <w:rsid w:val="00263FCB"/>
    <w:rsid w:val="00264289"/>
    <w:rsid w:val="00264846"/>
    <w:rsid w:val="002658E9"/>
    <w:rsid w:val="00265962"/>
    <w:rsid w:val="00265A2A"/>
    <w:rsid w:val="0026674C"/>
    <w:rsid w:val="00270D4B"/>
    <w:rsid w:val="002716E1"/>
    <w:rsid w:val="002725B0"/>
    <w:rsid w:val="00272D5C"/>
    <w:rsid w:val="002737D7"/>
    <w:rsid w:val="00274069"/>
    <w:rsid w:val="002746C2"/>
    <w:rsid w:val="00274902"/>
    <w:rsid w:val="002758F6"/>
    <w:rsid w:val="00276DB1"/>
    <w:rsid w:val="002772C3"/>
    <w:rsid w:val="00277330"/>
    <w:rsid w:val="0027789B"/>
    <w:rsid w:val="00277AFA"/>
    <w:rsid w:val="00277BAE"/>
    <w:rsid w:val="00277D85"/>
    <w:rsid w:val="00280DF4"/>
    <w:rsid w:val="0028121D"/>
    <w:rsid w:val="0028224E"/>
    <w:rsid w:val="00283490"/>
    <w:rsid w:val="00284C61"/>
    <w:rsid w:val="00284DC7"/>
    <w:rsid w:val="002850E5"/>
    <w:rsid w:val="002867D6"/>
    <w:rsid w:val="0028793B"/>
    <w:rsid w:val="002900C0"/>
    <w:rsid w:val="00290546"/>
    <w:rsid w:val="0029127D"/>
    <w:rsid w:val="00291741"/>
    <w:rsid w:val="002923C6"/>
    <w:rsid w:val="00292629"/>
    <w:rsid w:val="00292B8A"/>
    <w:rsid w:val="00293429"/>
    <w:rsid w:val="00293AAA"/>
    <w:rsid w:val="002942A0"/>
    <w:rsid w:val="00294559"/>
    <w:rsid w:val="00295FDA"/>
    <w:rsid w:val="00296041"/>
    <w:rsid w:val="002964E3"/>
    <w:rsid w:val="0029670D"/>
    <w:rsid w:val="00297909"/>
    <w:rsid w:val="0029794B"/>
    <w:rsid w:val="002A09AF"/>
    <w:rsid w:val="002A0E6A"/>
    <w:rsid w:val="002A101B"/>
    <w:rsid w:val="002A3FB6"/>
    <w:rsid w:val="002A4A11"/>
    <w:rsid w:val="002A6D54"/>
    <w:rsid w:val="002A73A9"/>
    <w:rsid w:val="002B072D"/>
    <w:rsid w:val="002B0E30"/>
    <w:rsid w:val="002B2200"/>
    <w:rsid w:val="002B254B"/>
    <w:rsid w:val="002B4838"/>
    <w:rsid w:val="002B5A14"/>
    <w:rsid w:val="002B5DC2"/>
    <w:rsid w:val="002B5FAC"/>
    <w:rsid w:val="002B62B0"/>
    <w:rsid w:val="002B734C"/>
    <w:rsid w:val="002C0113"/>
    <w:rsid w:val="002C0488"/>
    <w:rsid w:val="002C0F47"/>
    <w:rsid w:val="002C17C8"/>
    <w:rsid w:val="002C1EA2"/>
    <w:rsid w:val="002C2525"/>
    <w:rsid w:val="002C3697"/>
    <w:rsid w:val="002C37C2"/>
    <w:rsid w:val="002C3919"/>
    <w:rsid w:val="002C4C44"/>
    <w:rsid w:val="002C5364"/>
    <w:rsid w:val="002D109C"/>
    <w:rsid w:val="002D1A6C"/>
    <w:rsid w:val="002D1A95"/>
    <w:rsid w:val="002D1C9E"/>
    <w:rsid w:val="002D3257"/>
    <w:rsid w:val="002D4776"/>
    <w:rsid w:val="002D5626"/>
    <w:rsid w:val="002D5DCC"/>
    <w:rsid w:val="002D73F5"/>
    <w:rsid w:val="002E09B3"/>
    <w:rsid w:val="002E1500"/>
    <w:rsid w:val="002E1B2C"/>
    <w:rsid w:val="002E1E92"/>
    <w:rsid w:val="002E1EE4"/>
    <w:rsid w:val="002E3303"/>
    <w:rsid w:val="002E4B26"/>
    <w:rsid w:val="002E5803"/>
    <w:rsid w:val="002E71DA"/>
    <w:rsid w:val="002F11AC"/>
    <w:rsid w:val="002F19DC"/>
    <w:rsid w:val="002F1F20"/>
    <w:rsid w:val="002F2351"/>
    <w:rsid w:val="002F2668"/>
    <w:rsid w:val="002F2A98"/>
    <w:rsid w:val="002F3170"/>
    <w:rsid w:val="002F3A24"/>
    <w:rsid w:val="002F4483"/>
    <w:rsid w:val="002F6F84"/>
    <w:rsid w:val="002F720B"/>
    <w:rsid w:val="00300C29"/>
    <w:rsid w:val="00302638"/>
    <w:rsid w:val="00302A0A"/>
    <w:rsid w:val="003039C6"/>
    <w:rsid w:val="00303DAE"/>
    <w:rsid w:val="0030430C"/>
    <w:rsid w:val="00304F3F"/>
    <w:rsid w:val="00304FA2"/>
    <w:rsid w:val="00305922"/>
    <w:rsid w:val="0030617E"/>
    <w:rsid w:val="00306D2F"/>
    <w:rsid w:val="00307344"/>
    <w:rsid w:val="003113FD"/>
    <w:rsid w:val="00311C8B"/>
    <w:rsid w:val="003121E2"/>
    <w:rsid w:val="0031274C"/>
    <w:rsid w:val="00313459"/>
    <w:rsid w:val="00313AE5"/>
    <w:rsid w:val="00314FFF"/>
    <w:rsid w:val="003168BD"/>
    <w:rsid w:val="00317C01"/>
    <w:rsid w:val="00320FAE"/>
    <w:rsid w:val="003210DE"/>
    <w:rsid w:val="00321705"/>
    <w:rsid w:val="003218F3"/>
    <w:rsid w:val="00321C7D"/>
    <w:rsid w:val="003223BE"/>
    <w:rsid w:val="00323AF2"/>
    <w:rsid w:val="0032480F"/>
    <w:rsid w:val="00324AC2"/>
    <w:rsid w:val="00324FDC"/>
    <w:rsid w:val="003262EE"/>
    <w:rsid w:val="00326516"/>
    <w:rsid w:val="003269EF"/>
    <w:rsid w:val="00326EF2"/>
    <w:rsid w:val="003304F2"/>
    <w:rsid w:val="0033175D"/>
    <w:rsid w:val="0033356D"/>
    <w:rsid w:val="003346D8"/>
    <w:rsid w:val="00336071"/>
    <w:rsid w:val="00337A09"/>
    <w:rsid w:val="00337D61"/>
    <w:rsid w:val="003419F1"/>
    <w:rsid w:val="00341A17"/>
    <w:rsid w:val="0034249F"/>
    <w:rsid w:val="00342BE8"/>
    <w:rsid w:val="00343E26"/>
    <w:rsid w:val="0034433D"/>
    <w:rsid w:val="00344CAE"/>
    <w:rsid w:val="00345D81"/>
    <w:rsid w:val="00345F8B"/>
    <w:rsid w:val="00346204"/>
    <w:rsid w:val="003462E2"/>
    <w:rsid w:val="00350ABA"/>
    <w:rsid w:val="003524F3"/>
    <w:rsid w:val="003525DB"/>
    <w:rsid w:val="003536C4"/>
    <w:rsid w:val="00353A6F"/>
    <w:rsid w:val="00353F73"/>
    <w:rsid w:val="0035521A"/>
    <w:rsid w:val="003553CF"/>
    <w:rsid w:val="00355EE0"/>
    <w:rsid w:val="00357AE0"/>
    <w:rsid w:val="00360D0E"/>
    <w:rsid w:val="00361919"/>
    <w:rsid w:val="00363400"/>
    <w:rsid w:val="00363C67"/>
    <w:rsid w:val="00365A25"/>
    <w:rsid w:val="00365D7E"/>
    <w:rsid w:val="00365E23"/>
    <w:rsid w:val="003661E9"/>
    <w:rsid w:val="00366F82"/>
    <w:rsid w:val="00367B68"/>
    <w:rsid w:val="003708BD"/>
    <w:rsid w:val="00370C7B"/>
    <w:rsid w:val="00370EE8"/>
    <w:rsid w:val="00373AB8"/>
    <w:rsid w:val="0037440F"/>
    <w:rsid w:val="00376ABC"/>
    <w:rsid w:val="00377175"/>
    <w:rsid w:val="00377217"/>
    <w:rsid w:val="003779E4"/>
    <w:rsid w:val="00377B34"/>
    <w:rsid w:val="00377FCC"/>
    <w:rsid w:val="00380286"/>
    <w:rsid w:val="00380441"/>
    <w:rsid w:val="00381EE7"/>
    <w:rsid w:val="003822AA"/>
    <w:rsid w:val="00382F40"/>
    <w:rsid w:val="00383671"/>
    <w:rsid w:val="00383EAF"/>
    <w:rsid w:val="00385648"/>
    <w:rsid w:val="00386D8E"/>
    <w:rsid w:val="00386F1E"/>
    <w:rsid w:val="00387E76"/>
    <w:rsid w:val="00390799"/>
    <w:rsid w:val="00390AE2"/>
    <w:rsid w:val="0039122F"/>
    <w:rsid w:val="00391684"/>
    <w:rsid w:val="003919AE"/>
    <w:rsid w:val="00392ACB"/>
    <w:rsid w:val="003930BB"/>
    <w:rsid w:val="00394237"/>
    <w:rsid w:val="003942D0"/>
    <w:rsid w:val="0039449A"/>
    <w:rsid w:val="00396273"/>
    <w:rsid w:val="00396C54"/>
    <w:rsid w:val="00396FD1"/>
    <w:rsid w:val="003A0187"/>
    <w:rsid w:val="003A0FA3"/>
    <w:rsid w:val="003A287F"/>
    <w:rsid w:val="003A2AD3"/>
    <w:rsid w:val="003A3992"/>
    <w:rsid w:val="003A4E52"/>
    <w:rsid w:val="003A4E6F"/>
    <w:rsid w:val="003A5653"/>
    <w:rsid w:val="003A5DB8"/>
    <w:rsid w:val="003A6602"/>
    <w:rsid w:val="003A7616"/>
    <w:rsid w:val="003B0816"/>
    <w:rsid w:val="003B0E5F"/>
    <w:rsid w:val="003B2A77"/>
    <w:rsid w:val="003B442D"/>
    <w:rsid w:val="003C19AF"/>
    <w:rsid w:val="003C230F"/>
    <w:rsid w:val="003C3591"/>
    <w:rsid w:val="003C375F"/>
    <w:rsid w:val="003C42EA"/>
    <w:rsid w:val="003C433E"/>
    <w:rsid w:val="003C43A2"/>
    <w:rsid w:val="003C6E83"/>
    <w:rsid w:val="003C7093"/>
    <w:rsid w:val="003C71DE"/>
    <w:rsid w:val="003C7A0F"/>
    <w:rsid w:val="003C7BE5"/>
    <w:rsid w:val="003D0240"/>
    <w:rsid w:val="003D043B"/>
    <w:rsid w:val="003D1888"/>
    <w:rsid w:val="003D2881"/>
    <w:rsid w:val="003D74C5"/>
    <w:rsid w:val="003D78E7"/>
    <w:rsid w:val="003E0BD3"/>
    <w:rsid w:val="003E1012"/>
    <w:rsid w:val="003E13F3"/>
    <w:rsid w:val="003E1DBC"/>
    <w:rsid w:val="003E33AE"/>
    <w:rsid w:val="003E5C0F"/>
    <w:rsid w:val="003E666D"/>
    <w:rsid w:val="003E6D23"/>
    <w:rsid w:val="003E7636"/>
    <w:rsid w:val="003E7B46"/>
    <w:rsid w:val="003F061D"/>
    <w:rsid w:val="003F0DC3"/>
    <w:rsid w:val="003F159F"/>
    <w:rsid w:val="003F256E"/>
    <w:rsid w:val="003F2B62"/>
    <w:rsid w:val="003F32B7"/>
    <w:rsid w:val="003F33C0"/>
    <w:rsid w:val="003F3FA3"/>
    <w:rsid w:val="003F4E5C"/>
    <w:rsid w:val="003F62B1"/>
    <w:rsid w:val="003F65D1"/>
    <w:rsid w:val="003F6E62"/>
    <w:rsid w:val="003F7CB2"/>
    <w:rsid w:val="00400B1B"/>
    <w:rsid w:val="00402727"/>
    <w:rsid w:val="00404970"/>
    <w:rsid w:val="00405D4F"/>
    <w:rsid w:val="004106AA"/>
    <w:rsid w:val="0041095A"/>
    <w:rsid w:val="00410B5B"/>
    <w:rsid w:val="004125EB"/>
    <w:rsid w:val="004129DB"/>
    <w:rsid w:val="00412DCA"/>
    <w:rsid w:val="0041327B"/>
    <w:rsid w:val="0041397B"/>
    <w:rsid w:val="00413AEF"/>
    <w:rsid w:val="00416478"/>
    <w:rsid w:val="00416788"/>
    <w:rsid w:val="0041701E"/>
    <w:rsid w:val="004175EC"/>
    <w:rsid w:val="00417C9C"/>
    <w:rsid w:val="00421604"/>
    <w:rsid w:val="00423484"/>
    <w:rsid w:val="00424009"/>
    <w:rsid w:val="004240AB"/>
    <w:rsid w:val="00424763"/>
    <w:rsid w:val="0042478E"/>
    <w:rsid w:val="004247DD"/>
    <w:rsid w:val="0042549F"/>
    <w:rsid w:val="0042579A"/>
    <w:rsid w:val="00426635"/>
    <w:rsid w:val="004269CF"/>
    <w:rsid w:val="00427912"/>
    <w:rsid w:val="004279A2"/>
    <w:rsid w:val="00427AB0"/>
    <w:rsid w:val="00427F64"/>
    <w:rsid w:val="0043004B"/>
    <w:rsid w:val="0043091B"/>
    <w:rsid w:val="00430EA2"/>
    <w:rsid w:val="00431DCA"/>
    <w:rsid w:val="00432A7D"/>
    <w:rsid w:val="0043431C"/>
    <w:rsid w:val="00435158"/>
    <w:rsid w:val="0043570F"/>
    <w:rsid w:val="00436449"/>
    <w:rsid w:val="00436CB6"/>
    <w:rsid w:val="004377F6"/>
    <w:rsid w:val="004379C8"/>
    <w:rsid w:val="0044171F"/>
    <w:rsid w:val="00442A4B"/>
    <w:rsid w:val="00442DFE"/>
    <w:rsid w:val="00443F73"/>
    <w:rsid w:val="00445C91"/>
    <w:rsid w:val="00445D01"/>
    <w:rsid w:val="0044713D"/>
    <w:rsid w:val="00450040"/>
    <w:rsid w:val="004503B0"/>
    <w:rsid w:val="0045141D"/>
    <w:rsid w:val="00452919"/>
    <w:rsid w:val="00452A74"/>
    <w:rsid w:val="00453679"/>
    <w:rsid w:val="00453771"/>
    <w:rsid w:val="00454E7A"/>
    <w:rsid w:val="00455D34"/>
    <w:rsid w:val="004572EE"/>
    <w:rsid w:val="00457372"/>
    <w:rsid w:val="004601EA"/>
    <w:rsid w:val="0046341C"/>
    <w:rsid w:val="00464073"/>
    <w:rsid w:val="00464546"/>
    <w:rsid w:val="00464E6A"/>
    <w:rsid w:val="00465741"/>
    <w:rsid w:val="0046644C"/>
    <w:rsid w:val="0046673C"/>
    <w:rsid w:val="00467479"/>
    <w:rsid w:val="00467EE9"/>
    <w:rsid w:val="004703A7"/>
    <w:rsid w:val="00470482"/>
    <w:rsid w:val="004713D0"/>
    <w:rsid w:val="00471428"/>
    <w:rsid w:val="00471A1A"/>
    <w:rsid w:val="00471A25"/>
    <w:rsid w:val="0047232D"/>
    <w:rsid w:val="00473947"/>
    <w:rsid w:val="00474208"/>
    <w:rsid w:val="004756A4"/>
    <w:rsid w:val="00475DA3"/>
    <w:rsid w:val="0047708C"/>
    <w:rsid w:val="00477594"/>
    <w:rsid w:val="00480648"/>
    <w:rsid w:val="00480817"/>
    <w:rsid w:val="0048081E"/>
    <w:rsid w:val="00480BCB"/>
    <w:rsid w:val="00480C1E"/>
    <w:rsid w:val="00480F3F"/>
    <w:rsid w:val="00481B31"/>
    <w:rsid w:val="00482BD4"/>
    <w:rsid w:val="00483398"/>
    <w:rsid w:val="00483433"/>
    <w:rsid w:val="004840B9"/>
    <w:rsid w:val="0048413D"/>
    <w:rsid w:val="00485839"/>
    <w:rsid w:val="00486395"/>
    <w:rsid w:val="00487B28"/>
    <w:rsid w:val="00490090"/>
    <w:rsid w:val="00492F78"/>
    <w:rsid w:val="0049494C"/>
    <w:rsid w:val="00494C8E"/>
    <w:rsid w:val="004967AE"/>
    <w:rsid w:val="00496CAF"/>
    <w:rsid w:val="0049727D"/>
    <w:rsid w:val="004974CA"/>
    <w:rsid w:val="0049780F"/>
    <w:rsid w:val="004A087B"/>
    <w:rsid w:val="004A22DE"/>
    <w:rsid w:val="004A3472"/>
    <w:rsid w:val="004A3B4B"/>
    <w:rsid w:val="004A3C25"/>
    <w:rsid w:val="004A4A72"/>
    <w:rsid w:val="004A592E"/>
    <w:rsid w:val="004A5F58"/>
    <w:rsid w:val="004A6316"/>
    <w:rsid w:val="004A6C92"/>
    <w:rsid w:val="004A7BCC"/>
    <w:rsid w:val="004A7F0E"/>
    <w:rsid w:val="004B1155"/>
    <w:rsid w:val="004B14D7"/>
    <w:rsid w:val="004B17FE"/>
    <w:rsid w:val="004B1C81"/>
    <w:rsid w:val="004B1E7F"/>
    <w:rsid w:val="004B503E"/>
    <w:rsid w:val="004B5AEB"/>
    <w:rsid w:val="004B5EA2"/>
    <w:rsid w:val="004B5F13"/>
    <w:rsid w:val="004B604B"/>
    <w:rsid w:val="004B6361"/>
    <w:rsid w:val="004B6515"/>
    <w:rsid w:val="004B6E7F"/>
    <w:rsid w:val="004B7986"/>
    <w:rsid w:val="004B7D5C"/>
    <w:rsid w:val="004C0533"/>
    <w:rsid w:val="004C130B"/>
    <w:rsid w:val="004C1E80"/>
    <w:rsid w:val="004C23FB"/>
    <w:rsid w:val="004C338D"/>
    <w:rsid w:val="004C35B5"/>
    <w:rsid w:val="004C44F0"/>
    <w:rsid w:val="004C4667"/>
    <w:rsid w:val="004C53AB"/>
    <w:rsid w:val="004C5F00"/>
    <w:rsid w:val="004C7C11"/>
    <w:rsid w:val="004D0710"/>
    <w:rsid w:val="004D1EEE"/>
    <w:rsid w:val="004D255D"/>
    <w:rsid w:val="004D2787"/>
    <w:rsid w:val="004D2F45"/>
    <w:rsid w:val="004D5820"/>
    <w:rsid w:val="004D636F"/>
    <w:rsid w:val="004D7831"/>
    <w:rsid w:val="004E06AF"/>
    <w:rsid w:val="004E1463"/>
    <w:rsid w:val="004E1685"/>
    <w:rsid w:val="004E1F80"/>
    <w:rsid w:val="004E2C53"/>
    <w:rsid w:val="004E2E2F"/>
    <w:rsid w:val="004E322D"/>
    <w:rsid w:val="004E3D9B"/>
    <w:rsid w:val="004E3E37"/>
    <w:rsid w:val="004E41EC"/>
    <w:rsid w:val="004E5305"/>
    <w:rsid w:val="004E6EB6"/>
    <w:rsid w:val="004E7686"/>
    <w:rsid w:val="004E7915"/>
    <w:rsid w:val="004E7EFA"/>
    <w:rsid w:val="004F0545"/>
    <w:rsid w:val="004F068E"/>
    <w:rsid w:val="004F16BA"/>
    <w:rsid w:val="004F322B"/>
    <w:rsid w:val="004F3404"/>
    <w:rsid w:val="004F357C"/>
    <w:rsid w:val="004F3F5D"/>
    <w:rsid w:val="004F49A3"/>
    <w:rsid w:val="004F4F09"/>
    <w:rsid w:val="004F5762"/>
    <w:rsid w:val="004F77D4"/>
    <w:rsid w:val="004F7A4B"/>
    <w:rsid w:val="0050025A"/>
    <w:rsid w:val="00500667"/>
    <w:rsid w:val="00500B57"/>
    <w:rsid w:val="00502BEE"/>
    <w:rsid w:val="00503058"/>
    <w:rsid w:val="00503369"/>
    <w:rsid w:val="00504288"/>
    <w:rsid w:val="005058E2"/>
    <w:rsid w:val="005068DC"/>
    <w:rsid w:val="005072CE"/>
    <w:rsid w:val="00512AB7"/>
    <w:rsid w:val="00512E22"/>
    <w:rsid w:val="00514515"/>
    <w:rsid w:val="00515C94"/>
    <w:rsid w:val="00515FEF"/>
    <w:rsid w:val="005161FA"/>
    <w:rsid w:val="005164BB"/>
    <w:rsid w:val="00516F69"/>
    <w:rsid w:val="0051724D"/>
    <w:rsid w:val="00517411"/>
    <w:rsid w:val="00517786"/>
    <w:rsid w:val="00517926"/>
    <w:rsid w:val="00517DE5"/>
    <w:rsid w:val="00520080"/>
    <w:rsid w:val="00520828"/>
    <w:rsid w:val="00520874"/>
    <w:rsid w:val="00521344"/>
    <w:rsid w:val="0052279A"/>
    <w:rsid w:val="00522AB8"/>
    <w:rsid w:val="005231C7"/>
    <w:rsid w:val="00523E41"/>
    <w:rsid w:val="0052456D"/>
    <w:rsid w:val="00525BA6"/>
    <w:rsid w:val="00530B7F"/>
    <w:rsid w:val="0053123C"/>
    <w:rsid w:val="00531E6F"/>
    <w:rsid w:val="00533739"/>
    <w:rsid w:val="00533770"/>
    <w:rsid w:val="00533AEC"/>
    <w:rsid w:val="005343CE"/>
    <w:rsid w:val="0053479F"/>
    <w:rsid w:val="0053779B"/>
    <w:rsid w:val="00537A74"/>
    <w:rsid w:val="0054005D"/>
    <w:rsid w:val="00542DFB"/>
    <w:rsid w:val="005431F1"/>
    <w:rsid w:val="00545916"/>
    <w:rsid w:val="00546178"/>
    <w:rsid w:val="005467B8"/>
    <w:rsid w:val="00550A0F"/>
    <w:rsid w:val="00551010"/>
    <w:rsid w:val="005515E1"/>
    <w:rsid w:val="0055525F"/>
    <w:rsid w:val="0055606C"/>
    <w:rsid w:val="00556976"/>
    <w:rsid w:val="0055714E"/>
    <w:rsid w:val="00560E8C"/>
    <w:rsid w:val="0056106A"/>
    <w:rsid w:val="0056146F"/>
    <w:rsid w:val="00561515"/>
    <w:rsid w:val="00561652"/>
    <w:rsid w:val="00563143"/>
    <w:rsid w:val="00564075"/>
    <w:rsid w:val="00564489"/>
    <w:rsid w:val="00564E4A"/>
    <w:rsid w:val="00565065"/>
    <w:rsid w:val="0056510E"/>
    <w:rsid w:val="00565263"/>
    <w:rsid w:val="0056606A"/>
    <w:rsid w:val="005665C6"/>
    <w:rsid w:val="00566DD4"/>
    <w:rsid w:val="00567064"/>
    <w:rsid w:val="00570E6D"/>
    <w:rsid w:val="00571742"/>
    <w:rsid w:val="00571CBB"/>
    <w:rsid w:val="00574110"/>
    <w:rsid w:val="00574526"/>
    <w:rsid w:val="0057539D"/>
    <w:rsid w:val="005766F6"/>
    <w:rsid w:val="0058102A"/>
    <w:rsid w:val="00581089"/>
    <w:rsid w:val="0058188C"/>
    <w:rsid w:val="00582F9A"/>
    <w:rsid w:val="005839F9"/>
    <w:rsid w:val="005840BA"/>
    <w:rsid w:val="005848C2"/>
    <w:rsid w:val="00584EFD"/>
    <w:rsid w:val="00585A2F"/>
    <w:rsid w:val="00586780"/>
    <w:rsid w:val="00590241"/>
    <w:rsid w:val="005904A3"/>
    <w:rsid w:val="00591178"/>
    <w:rsid w:val="00591B4E"/>
    <w:rsid w:val="00592A87"/>
    <w:rsid w:val="0059431B"/>
    <w:rsid w:val="0059485F"/>
    <w:rsid w:val="00594C8E"/>
    <w:rsid w:val="00595DB8"/>
    <w:rsid w:val="005975B5"/>
    <w:rsid w:val="005A3526"/>
    <w:rsid w:val="005A357F"/>
    <w:rsid w:val="005A5FF8"/>
    <w:rsid w:val="005A6732"/>
    <w:rsid w:val="005A7066"/>
    <w:rsid w:val="005A7141"/>
    <w:rsid w:val="005A71FF"/>
    <w:rsid w:val="005B154E"/>
    <w:rsid w:val="005B1B0E"/>
    <w:rsid w:val="005B1CC0"/>
    <w:rsid w:val="005B1FA1"/>
    <w:rsid w:val="005B287F"/>
    <w:rsid w:val="005B334D"/>
    <w:rsid w:val="005B4863"/>
    <w:rsid w:val="005B518A"/>
    <w:rsid w:val="005B54E7"/>
    <w:rsid w:val="005B589F"/>
    <w:rsid w:val="005B6115"/>
    <w:rsid w:val="005B77BA"/>
    <w:rsid w:val="005B790D"/>
    <w:rsid w:val="005C095F"/>
    <w:rsid w:val="005C13A9"/>
    <w:rsid w:val="005C1739"/>
    <w:rsid w:val="005C2881"/>
    <w:rsid w:val="005C3BE4"/>
    <w:rsid w:val="005C4E96"/>
    <w:rsid w:val="005C5726"/>
    <w:rsid w:val="005C5F2F"/>
    <w:rsid w:val="005C5FB4"/>
    <w:rsid w:val="005C7B5E"/>
    <w:rsid w:val="005C7D42"/>
    <w:rsid w:val="005D1C7B"/>
    <w:rsid w:val="005D1CAF"/>
    <w:rsid w:val="005D366A"/>
    <w:rsid w:val="005D40C7"/>
    <w:rsid w:val="005D44E9"/>
    <w:rsid w:val="005D4861"/>
    <w:rsid w:val="005D48E2"/>
    <w:rsid w:val="005D5F3C"/>
    <w:rsid w:val="005D5F5F"/>
    <w:rsid w:val="005D69ED"/>
    <w:rsid w:val="005E0168"/>
    <w:rsid w:val="005E03F7"/>
    <w:rsid w:val="005E1C73"/>
    <w:rsid w:val="005E34EE"/>
    <w:rsid w:val="005E52A6"/>
    <w:rsid w:val="005E61EA"/>
    <w:rsid w:val="005E695F"/>
    <w:rsid w:val="005E76AE"/>
    <w:rsid w:val="005F02F7"/>
    <w:rsid w:val="005F11B5"/>
    <w:rsid w:val="005F12E8"/>
    <w:rsid w:val="005F1686"/>
    <w:rsid w:val="005F28C7"/>
    <w:rsid w:val="005F29EF"/>
    <w:rsid w:val="005F2DC8"/>
    <w:rsid w:val="005F457E"/>
    <w:rsid w:val="005F4709"/>
    <w:rsid w:val="005F4EFA"/>
    <w:rsid w:val="005F522F"/>
    <w:rsid w:val="005F5A42"/>
    <w:rsid w:val="005F5EA5"/>
    <w:rsid w:val="005F5FC3"/>
    <w:rsid w:val="005F651A"/>
    <w:rsid w:val="005F74CF"/>
    <w:rsid w:val="006003A7"/>
    <w:rsid w:val="00600C57"/>
    <w:rsid w:val="0060130C"/>
    <w:rsid w:val="00602077"/>
    <w:rsid w:val="00602385"/>
    <w:rsid w:val="00602579"/>
    <w:rsid w:val="00602B16"/>
    <w:rsid w:val="00604DFD"/>
    <w:rsid w:val="00605E72"/>
    <w:rsid w:val="00607642"/>
    <w:rsid w:val="00607A17"/>
    <w:rsid w:val="00610288"/>
    <w:rsid w:val="0061365D"/>
    <w:rsid w:val="006136F2"/>
    <w:rsid w:val="00614645"/>
    <w:rsid w:val="00614F7A"/>
    <w:rsid w:val="0061557D"/>
    <w:rsid w:val="00615937"/>
    <w:rsid w:val="00615D28"/>
    <w:rsid w:val="00616A95"/>
    <w:rsid w:val="00620DBA"/>
    <w:rsid w:val="0062152D"/>
    <w:rsid w:val="00622AC5"/>
    <w:rsid w:val="00622CEB"/>
    <w:rsid w:val="00625400"/>
    <w:rsid w:val="0062555E"/>
    <w:rsid w:val="00625B6F"/>
    <w:rsid w:val="006267AC"/>
    <w:rsid w:val="006302FA"/>
    <w:rsid w:val="006319A7"/>
    <w:rsid w:val="00631EE5"/>
    <w:rsid w:val="00634226"/>
    <w:rsid w:val="00634A5B"/>
    <w:rsid w:val="00634CBB"/>
    <w:rsid w:val="006354C0"/>
    <w:rsid w:val="00635955"/>
    <w:rsid w:val="006366C1"/>
    <w:rsid w:val="0063702D"/>
    <w:rsid w:val="00637137"/>
    <w:rsid w:val="0063735B"/>
    <w:rsid w:val="0064308A"/>
    <w:rsid w:val="00644586"/>
    <w:rsid w:val="00644690"/>
    <w:rsid w:val="0064540B"/>
    <w:rsid w:val="00647302"/>
    <w:rsid w:val="00647315"/>
    <w:rsid w:val="00647673"/>
    <w:rsid w:val="006505F6"/>
    <w:rsid w:val="00650B5C"/>
    <w:rsid w:val="006519B5"/>
    <w:rsid w:val="006528EE"/>
    <w:rsid w:val="00653A7A"/>
    <w:rsid w:val="0065441F"/>
    <w:rsid w:val="006548E8"/>
    <w:rsid w:val="00655260"/>
    <w:rsid w:val="00655297"/>
    <w:rsid w:val="00656747"/>
    <w:rsid w:val="006572D3"/>
    <w:rsid w:val="00657647"/>
    <w:rsid w:val="00660C12"/>
    <w:rsid w:val="006615B5"/>
    <w:rsid w:val="00662478"/>
    <w:rsid w:val="00665FBB"/>
    <w:rsid w:val="00666625"/>
    <w:rsid w:val="00666B67"/>
    <w:rsid w:val="0066737B"/>
    <w:rsid w:val="00667457"/>
    <w:rsid w:val="006700C4"/>
    <w:rsid w:val="00670B60"/>
    <w:rsid w:val="00670C5F"/>
    <w:rsid w:val="00671436"/>
    <w:rsid w:val="00671E1D"/>
    <w:rsid w:val="00671F4D"/>
    <w:rsid w:val="0067206B"/>
    <w:rsid w:val="006723E4"/>
    <w:rsid w:val="006732D0"/>
    <w:rsid w:val="00673777"/>
    <w:rsid w:val="00674FDD"/>
    <w:rsid w:val="00675F5C"/>
    <w:rsid w:val="0067792C"/>
    <w:rsid w:val="006814AE"/>
    <w:rsid w:val="006820B5"/>
    <w:rsid w:val="006835BE"/>
    <w:rsid w:val="00683750"/>
    <w:rsid w:val="0068580E"/>
    <w:rsid w:val="00685884"/>
    <w:rsid w:val="006864E7"/>
    <w:rsid w:val="00686875"/>
    <w:rsid w:val="00686D25"/>
    <w:rsid w:val="00690463"/>
    <w:rsid w:val="0069118C"/>
    <w:rsid w:val="00691ADC"/>
    <w:rsid w:val="00691C8F"/>
    <w:rsid w:val="0069276E"/>
    <w:rsid w:val="00692F02"/>
    <w:rsid w:val="00693205"/>
    <w:rsid w:val="006933F1"/>
    <w:rsid w:val="0069520B"/>
    <w:rsid w:val="00695787"/>
    <w:rsid w:val="006961B1"/>
    <w:rsid w:val="0069650A"/>
    <w:rsid w:val="006966A1"/>
    <w:rsid w:val="00696C7F"/>
    <w:rsid w:val="00696E93"/>
    <w:rsid w:val="00697526"/>
    <w:rsid w:val="0069760D"/>
    <w:rsid w:val="006A0C47"/>
    <w:rsid w:val="006A0C91"/>
    <w:rsid w:val="006A15A2"/>
    <w:rsid w:val="006A1BD4"/>
    <w:rsid w:val="006A24F4"/>
    <w:rsid w:val="006A27BC"/>
    <w:rsid w:val="006A2878"/>
    <w:rsid w:val="006A38BE"/>
    <w:rsid w:val="006A4059"/>
    <w:rsid w:val="006A494E"/>
    <w:rsid w:val="006A5289"/>
    <w:rsid w:val="006A638E"/>
    <w:rsid w:val="006A6600"/>
    <w:rsid w:val="006A6819"/>
    <w:rsid w:val="006A6CAE"/>
    <w:rsid w:val="006A78E7"/>
    <w:rsid w:val="006A790C"/>
    <w:rsid w:val="006B158E"/>
    <w:rsid w:val="006B1602"/>
    <w:rsid w:val="006B4A91"/>
    <w:rsid w:val="006B4AA9"/>
    <w:rsid w:val="006B4AFF"/>
    <w:rsid w:val="006B4B43"/>
    <w:rsid w:val="006B4CD9"/>
    <w:rsid w:val="006B4D62"/>
    <w:rsid w:val="006B5FB8"/>
    <w:rsid w:val="006B637D"/>
    <w:rsid w:val="006B77D4"/>
    <w:rsid w:val="006B7874"/>
    <w:rsid w:val="006B7F64"/>
    <w:rsid w:val="006C0A75"/>
    <w:rsid w:val="006C1665"/>
    <w:rsid w:val="006C1CCA"/>
    <w:rsid w:val="006C1F26"/>
    <w:rsid w:val="006C2BC0"/>
    <w:rsid w:val="006C3111"/>
    <w:rsid w:val="006C3AAA"/>
    <w:rsid w:val="006C4978"/>
    <w:rsid w:val="006C5178"/>
    <w:rsid w:val="006C5797"/>
    <w:rsid w:val="006C6334"/>
    <w:rsid w:val="006C6341"/>
    <w:rsid w:val="006C6D1A"/>
    <w:rsid w:val="006C7778"/>
    <w:rsid w:val="006D072E"/>
    <w:rsid w:val="006D0F2E"/>
    <w:rsid w:val="006D0FF8"/>
    <w:rsid w:val="006D2CFB"/>
    <w:rsid w:val="006D37A7"/>
    <w:rsid w:val="006D392D"/>
    <w:rsid w:val="006D4512"/>
    <w:rsid w:val="006D58FD"/>
    <w:rsid w:val="006D60D3"/>
    <w:rsid w:val="006D6187"/>
    <w:rsid w:val="006D71C3"/>
    <w:rsid w:val="006D7CA8"/>
    <w:rsid w:val="006D7E57"/>
    <w:rsid w:val="006E30DE"/>
    <w:rsid w:val="006E3330"/>
    <w:rsid w:val="006E3695"/>
    <w:rsid w:val="006E43BB"/>
    <w:rsid w:val="006E521B"/>
    <w:rsid w:val="006E5E59"/>
    <w:rsid w:val="006E65B6"/>
    <w:rsid w:val="006E6D1B"/>
    <w:rsid w:val="006F02DE"/>
    <w:rsid w:val="006F06F9"/>
    <w:rsid w:val="006F0B07"/>
    <w:rsid w:val="006F40B0"/>
    <w:rsid w:val="006F41C0"/>
    <w:rsid w:val="006F46FC"/>
    <w:rsid w:val="006F5A39"/>
    <w:rsid w:val="006F5ABE"/>
    <w:rsid w:val="006F5F51"/>
    <w:rsid w:val="006F697D"/>
    <w:rsid w:val="006F723B"/>
    <w:rsid w:val="006F7D17"/>
    <w:rsid w:val="006F7EC3"/>
    <w:rsid w:val="007005AD"/>
    <w:rsid w:val="00700B13"/>
    <w:rsid w:val="00701F1B"/>
    <w:rsid w:val="00702062"/>
    <w:rsid w:val="00703005"/>
    <w:rsid w:val="00703E22"/>
    <w:rsid w:val="007041FD"/>
    <w:rsid w:val="00705186"/>
    <w:rsid w:val="007060FA"/>
    <w:rsid w:val="0071039D"/>
    <w:rsid w:val="007122F2"/>
    <w:rsid w:val="007136B8"/>
    <w:rsid w:val="00713DD2"/>
    <w:rsid w:val="00714DD7"/>
    <w:rsid w:val="00715519"/>
    <w:rsid w:val="00716399"/>
    <w:rsid w:val="00716608"/>
    <w:rsid w:val="00721083"/>
    <w:rsid w:val="007229CE"/>
    <w:rsid w:val="007232E4"/>
    <w:rsid w:val="0072421C"/>
    <w:rsid w:val="00724C3F"/>
    <w:rsid w:val="00725DB0"/>
    <w:rsid w:val="007264A8"/>
    <w:rsid w:val="0072707E"/>
    <w:rsid w:val="00727F82"/>
    <w:rsid w:val="0073052F"/>
    <w:rsid w:val="00730F06"/>
    <w:rsid w:val="007318FF"/>
    <w:rsid w:val="007319E1"/>
    <w:rsid w:val="00731EBB"/>
    <w:rsid w:val="00732867"/>
    <w:rsid w:val="00732DFB"/>
    <w:rsid w:val="00733E49"/>
    <w:rsid w:val="007342AE"/>
    <w:rsid w:val="007342C5"/>
    <w:rsid w:val="0073471C"/>
    <w:rsid w:val="007351E8"/>
    <w:rsid w:val="00735366"/>
    <w:rsid w:val="00736003"/>
    <w:rsid w:val="007363CA"/>
    <w:rsid w:val="007367A2"/>
    <w:rsid w:val="007375CB"/>
    <w:rsid w:val="00737F38"/>
    <w:rsid w:val="00740306"/>
    <w:rsid w:val="00740BFE"/>
    <w:rsid w:val="00740D01"/>
    <w:rsid w:val="007416FB"/>
    <w:rsid w:val="00741714"/>
    <w:rsid w:val="007419E6"/>
    <w:rsid w:val="00742CE4"/>
    <w:rsid w:val="007434F3"/>
    <w:rsid w:val="00743CAA"/>
    <w:rsid w:val="00744428"/>
    <w:rsid w:val="007453C0"/>
    <w:rsid w:val="0074567E"/>
    <w:rsid w:val="00745DEB"/>
    <w:rsid w:val="00745E14"/>
    <w:rsid w:val="00746571"/>
    <w:rsid w:val="00746908"/>
    <w:rsid w:val="0074730B"/>
    <w:rsid w:val="00747F50"/>
    <w:rsid w:val="00750050"/>
    <w:rsid w:val="0075013C"/>
    <w:rsid w:val="00750601"/>
    <w:rsid w:val="007528FD"/>
    <w:rsid w:val="00754347"/>
    <w:rsid w:val="0075436C"/>
    <w:rsid w:val="00754C13"/>
    <w:rsid w:val="00755520"/>
    <w:rsid w:val="007558D8"/>
    <w:rsid w:val="0075687C"/>
    <w:rsid w:val="00760AB9"/>
    <w:rsid w:val="0076292D"/>
    <w:rsid w:val="00762D98"/>
    <w:rsid w:val="007635FE"/>
    <w:rsid w:val="00763656"/>
    <w:rsid w:val="00763B7F"/>
    <w:rsid w:val="00766275"/>
    <w:rsid w:val="007677BD"/>
    <w:rsid w:val="00770305"/>
    <w:rsid w:val="007706F1"/>
    <w:rsid w:val="007712CB"/>
    <w:rsid w:val="00773BD8"/>
    <w:rsid w:val="00774961"/>
    <w:rsid w:val="007772C9"/>
    <w:rsid w:val="007772D1"/>
    <w:rsid w:val="0077766C"/>
    <w:rsid w:val="007807ED"/>
    <w:rsid w:val="00781B9A"/>
    <w:rsid w:val="00781D36"/>
    <w:rsid w:val="00782B94"/>
    <w:rsid w:val="00783710"/>
    <w:rsid w:val="00784106"/>
    <w:rsid w:val="00785C01"/>
    <w:rsid w:val="00786E38"/>
    <w:rsid w:val="007904BF"/>
    <w:rsid w:val="00790E13"/>
    <w:rsid w:val="00791EAB"/>
    <w:rsid w:val="007937EC"/>
    <w:rsid w:val="00794F5B"/>
    <w:rsid w:val="00795436"/>
    <w:rsid w:val="0079551A"/>
    <w:rsid w:val="0079553E"/>
    <w:rsid w:val="007961B5"/>
    <w:rsid w:val="00797FDB"/>
    <w:rsid w:val="007A0AAE"/>
    <w:rsid w:val="007A13E3"/>
    <w:rsid w:val="007A2047"/>
    <w:rsid w:val="007A444C"/>
    <w:rsid w:val="007A554B"/>
    <w:rsid w:val="007A6175"/>
    <w:rsid w:val="007A62F1"/>
    <w:rsid w:val="007A64C4"/>
    <w:rsid w:val="007A71A2"/>
    <w:rsid w:val="007B0416"/>
    <w:rsid w:val="007B2874"/>
    <w:rsid w:val="007B34BC"/>
    <w:rsid w:val="007B39E7"/>
    <w:rsid w:val="007B3B30"/>
    <w:rsid w:val="007B4727"/>
    <w:rsid w:val="007B47BD"/>
    <w:rsid w:val="007B47DE"/>
    <w:rsid w:val="007B4B97"/>
    <w:rsid w:val="007B5A07"/>
    <w:rsid w:val="007B665E"/>
    <w:rsid w:val="007B67A2"/>
    <w:rsid w:val="007C00A0"/>
    <w:rsid w:val="007C031F"/>
    <w:rsid w:val="007C18AF"/>
    <w:rsid w:val="007C26B1"/>
    <w:rsid w:val="007C63D7"/>
    <w:rsid w:val="007C6652"/>
    <w:rsid w:val="007C7408"/>
    <w:rsid w:val="007C7435"/>
    <w:rsid w:val="007D0660"/>
    <w:rsid w:val="007D1A26"/>
    <w:rsid w:val="007D1EED"/>
    <w:rsid w:val="007D2263"/>
    <w:rsid w:val="007D2A7D"/>
    <w:rsid w:val="007D2EFE"/>
    <w:rsid w:val="007D373C"/>
    <w:rsid w:val="007D4442"/>
    <w:rsid w:val="007D4C06"/>
    <w:rsid w:val="007D4E85"/>
    <w:rsid w:val="007D5E35"/>
    <w:rsid w:val="007D5EF7"/>
    <w:rsid w:val="007D61BE"/>
    <w:rsid w:val="007D6210"/>
    <w:rsid w:val="007D6896"/>
    <w:rsid w:val="007D6B2F"/>
    <w:rsid w:val="007D6BE7"/>
    <w:rsid w:val="007E06DA"/>
    <w:rsid w:val="007E0CED"/>
    <w:rsid w:val="007E0D85"/>
    <w:rsid w:val="007E1378"/>
    <w:rsid w:val="007E3FC3"/>
    <w:rsid w:val="007E4D83"/>
    <w:rsid w:val="007E6802"/>
    <w:rsid w:val="007E6E51"/>
    <w:rsid w:val="007E7625"/>
    <w:rsid w:val="007F0CA1"/>
    <w:rsid w:val="007F0DA8"/>
    <w:rsid w:val="007F2638"/>
    <w:rsid w:val="007F2DA3"/>
    <w:rsid w:val="007F3448"/>
    <w:rsid w:val="007F3954"/>
    <w:rsid w:val="007F4501"/>
    <w:rsid w:val="007F4566"/>
    <w:rsid w:val="007F5AEB"/>
    <w:rsid w:val="00800E48"/>
    <w:rsid w:val="008016F6"/>
    <w:rsid w:val="00801F5D"/>
    <w:rsid w:val="0080258D"/>
    <w:rsid w:val="008027D9"/>
    <w:rsid w:val="00803281"/>
    <w:rsid w:val="00803D27"/>
    <w:rsid w:val="0080522F"/>
    <w:rsid w:val="00807E41"/>
    <w:rsid w:val="00811837"/>
    <w:rsid w:val="00812802"/>
    <w:rsid w:val="0081280E"/>
    <w:rsid w:val="00812AE6"/>
    <w:rsid w:val="00813CF9"/>
    <w:rsid w:val="008145FB"/>
    <w:rsid w:val="00814BC0"/>
    <w:rsid w:val="00814FB1"/>
    <w:rsid w:val="00815719"/>
    <w:rsid w:val="0081575B"/>
    <w:rsid w:val="00815C44"/>
    <w:rsid w:val="008171BD"/>
    <w:rsid w:val="0081743F"/>
    <w:rsid w:val="008176C9"/>
    <w:rsid w:val="0082006F"/>
    <w:rsid w:val="00820565"/>
    <w:rsid w:val="00820AA4"/>
    <w:rsid w:val="00821616"/>
    <w:rsid w:val="00822174"/>
    <w:rsid w:val="00822AE0"/>
    <w:rsid w:val="00822E47"/>
    <w:rsid w:val="0082342E"/>
    <w:rsid w:val="0082477C"/>
    <w:rsid w:val="008265A2"/>
    <w:rsid w:val="00826FD1"/>
    <w:rsid w:val="00827137"/>
    <w:rsid w:val="0083079E"/>
    <w:rsid w:val="00831042"/>
    <w:rsid w:val="00832A72"/>
    <w:rsid w:val="00833695"/>
    <w:rsid w:val="00834007"/>
    <w:rsid w:val="0083454C"/>
    <w:rsid w:val="00835FE3"/>
    <w:rsid w:val="00836269"/>
    <w:rsid w:val="00836AAC"/>
    <w:rsid w:val="00840A9A"/>
    <w:rsid w:val="00840C6B"/>
    <w:rsid w:val="00840CCE"/>
    <w:rsid w:val="008410E6"/>
    <w:rsid w:val="008427D6"/>
    <w:rsid w:val="008438C4"/>
    <w:rsid w:val="00843C35"/>
    <w:rsid w:val="0084502D"/>
    <w:rsid w:val="00845179"/>
    <w:rsid w:val="00845308"/>
    <w:rsid w:val="008457E5"/>
    <w:rsid w:val="00845DF5"/>
    <w:rsid w:val="008467B6"/>
    <w:rsid w:val="00846896"/>
    <w:rsid w:val="00846C25"/>
    <w:rsid w:val="00850611"/>
    <w:rsid w:val="00850B3B"/>
    <w:rsid w:val="00852FF5"/>
    <w:rsid w:val="00853C15"/>
    <w:rsid w:val="00854305"/>
    <w:rsid w:val="008553D4"/>
    <w:rsid w:val="00855A47"/>
    <w:rsid w:val="0085620E"/>
    <w:rsid w:val="008564C1"/>
    <w:rsid w:val="008576F7"/>
    <w:rsid w:val="00857E98"/>
    <w:rsid w:val="008602B3"/>
    <w:rsid w:val="00860367"/>
    <w:rsid w:val="0086073B"/>
    <w:rsid w:val="008607A6"/>
    <w:rsid w:val="00861D60"/>
    <w:rsid w:val="008622B0"/>
    <w:rsid w:val="0086235C"/>
    <w:rsid w:val="00862B64"/>
    <w:rsid w:val="00862BAE"/>
    <w:rsid w:val="0086531A"/>
    <w:rsid w:val="00865F8D"/>
    <w:rsid w:val="0086757B"/>
    <w:rsid w:val="008675AD"/>
    <w:rsid w:val="0086780B"/>
    <w:rsid w:val="00870231"/>
    <w:rsid w:val="0087025A"/>
    <w:rsid w:val="008709B3"/>
    <w:rsid w:val="00870BAA"/>
    <w:rsid w:val="00871A5F"/>
    <w:rsid w:val="008729F4"/>
    <w:rsid w:val="008734D4"/>
    <w:rsid w:val="00873F50"/>
    <w:rsid w:val="008744F3"/>
    <w:rsid w:val="00874AC5"/>
    <w:rsid w:val="00875607"/>
    <w:rsid w:val="00875831"/>
    <w:rsid w:val="00877098"/>
    <w:rsid w:val="0087717E"/>
    <w:rsid w:val="00877D39"/>
    <w:rsid w:val="008804CA"/>
    <w:rsid w:val="00880648"/>
    <w:rsid w:val="00880A5C"/>
    <w:rsid w:val="00880FF5"/>
    <w:rsid w:val="008820F2"/>
    <w:rsid w:val="00882324"/>
    <w:rsid w:val="008828D5"/>
    <w:rsid w:val="00884A5A"/>
    <w:rsid w:val="0088523C"/>
    <w:rsid w:val="00885241"/>
    <w:rsid w:val="0088549A"/>
    <w:rsid w:val="0088582F"/>
    <w:rsid w:val="0088632F"/>
    <w:rsid w:val="008867B5"/>
    <w:rsid w:val="00886A73"/>
    <w:rsid w:val="008879C1"/>
    <w:rsid w:val="00887EF9"/>
    <w:rsid w:val="00896953"/>
    <w:rsid w:val="00896EAC"/>
    <w:rsid w:val="00897824"/>
    <w:rsid w:val="008A01F2"/>
    <w:rsid w:val="008A095B"/>
    <w:rsid w:val="008A0C3F"/>
    <w:rsid w:val="008A215D"/>
    <w:rsid w:val="008A2E98"/>
    <w:rsid w:val="008A47C6"/>
    <w:rsid w:val="008A4D76"/>
    <w:rsid w:val="008A6383"/>
    <w:rsid w:val="008A64A4"/>
    <w:rsid w:val="008A7852"/>
    <w:rsid w:val="008B1198"/>
    <w:rsid w:val="008B21FD"/>
    <w:rsid w:val="008B2539"/>
    <w:rsid w:val="008B2680"/>
    <w:rsid w:val="008B28C5"/>
    <w:rsid w:val="008B5933"/>
    <w:rsid w:val="008B5D11"/>
    <w:rsid w:val="008B64E9"/>
    <w:rsid w:val="008B76E6"/>
    <w:rsid w:val="008C1849"/>
    <w:rsid w:val="008C225D"/>
    <w:rsid w:val="008C24AA"/>
    <w:rsid w:val="008C2542"/>
    <w:rsid w:val="008C2F35"/>
    <w:rsid w:val="008C4106"/>
    <w:rsid w:val="008C6504"/>
    <w:rsid w:val="008D03F7"/>
    <w:rsid w:val="008D0512"/>
    <w:rsid w:val="008D0610"/>
    <w:rsid w:val="008D0666"/>
    <w:rsid w:val="008D2780"/>
    <w:rsid w:val="008D2D77"/>
    <w:rsid w:val="008D3AF4"/>
    <w:rsid w:val="008D42E1"/>
    <w:rsid w:val="008D4F31"/>
    <w:rsid w:val="008D4FC3"/>
    <w:rsid w:val="008D721A"/>
    <w:rsid w:val="008D7497"/>
    <w:rsid w:val="008D74E2"/>
    <w:rsid w:val="008D7740"/>
    <w:rsid w:val="008D77C6"/>
    <w:rsid w:val="008E09C6"/>
    <w:rsid w:val="008E1862"/>
    <w:rsid w:val="008E22C6"/>
    <w:rsid w:val="008E381F"/>
    <w:rsid w:val="008E3D0D"/>
    <w:rsid w:val="008E527E"/>
    <w:rsid w:val="008E6393"/>
    <w:rsid w:val="008E7B64"/>
    <w:rsid w:val="008E7E37"/>
    <w:rsid w:val="008E7F00"/>
    <w:rsid w:val="008F0256"/>
    <w:rsid w:val="008F0C19"/>
    <w:rsid w:val="008F0D2A"/>
    <w:rsid w:val="008F18FA"/>
    <w:rsid w:val="008F2155"/>
    <w:rsid w:val="008F268C"/>
    <w:rsid w:val="008F2776"/>
    <w:rsid w:val="008F448B"/>
    <w:rsid w:val="008F4982"/>
    <w:rsid w:val="008F4F6A"/>
    <w:rsid w:val="008F7301"/>
    <w:rsid w:val="008F7668"/>
    <w:rsid w:val="00900E91"/>
    <w:rsid w:val="00900FB0"/>
    <w:rsid w:val="0090313B"/>
    <w:rsid w:val="009065C9"/>
    <w:rsid w:val="00906C73"/>
    <w:rsid w:val="00906F3A"/>
    <w:rsid w:val="009075B5"/>
    <w:rsid w:val="00907CE9"/>
    <w:rsid w:val="0091000E"/>
    <w:rsid w:val="0091015D"/>
    <w:rsid w:val="0091055D"/>
    <w:rsid w:val="00910C05"/>
    <w:rsid w:val="00910DD8"/>
    <w:rsid w:val="0091149C"/>
    <w:rsid w:val="00913D06"/>
    <w:rsid w:val="00913E69"/>
    <w:rsid w:val="00914E9F"/>
    <w:rsid w:val="009175D8"/>
    <w:rsid w:val="00917657"/>
    <w:rsid w:val="009177BB"/>
    <w:rsid w:val="009202BA"/>
    <w:rsid w:val="009204F8"/>
    <w:rsid w:val="00923652"/>
    <w:rsid w:val="00923A67"/>
    <w:rsid w:val="00923C9C"/>
    <w:rsid w:val="0092577E"/>
    <w:rsid w:val="00925FC9"/>
    <w:rsid w:val="009278A5"/>
    <w:rsid w:val="009300FC"/>
    <w:rsid w:val="00930BBC"/>
    <w:rsid w:val="00931433"/>
    <w:rsid w:val="009314DC"/>
    <w:rsid w:val="00931D99"/>
    <w:rsid w:val="0093273B"/>
    <w:rsid w:val="00932A07"/>
    <w:rsid w:val="00932CF0"/>
    <w:rsid w:val="00933051"/>
    <w:rsid w:val="0093428A"/>
    <w:rsid w:val="0093484A"/>
    <w:rsid w:val="00934C55"/>
    <w:rsid w:val="00934D6F"/>
    <w:rsid w:val="00935287"/>
    <w:rsid w:val="0093690B"/>
    <w:rsid w:val="00937BC3"/>
    <w:rsid w:val="009416E4"/>
    <w:rsid w:val="00942811"/>
    <w:rsid w:val="00943A2E"/>
    <w:rsid w:val="0094498F"/>
    <w:rsid w:val="00944E61"/>
    <w:rsid w:val="00945310"/>
    <w:rsid w:val="00945796"/>
    <w:rsid w:val="00946EDE"/>
    <w:rsid w:val="009475FD"/>
    <w:rsid w:val="00947A35"/>
    <w:rsid w:val="009506E4"/>
    <w:rsid w:val="00950E0B"/>
    <w:rsid w:val="009519EE"/>
    <w:rsid w:val="0095259E"/>
    <w:rsid w:val="00952B60"/>
    <w:rsid w:val="00953AAF"/>
    <w:rsid w:val="00953B29"/>
    <w:rsid w:val="00954187"/>
    <w:rsid w:val="00954344"/>
    <w:rsid w:val="0096004B"/>
    <w:rsid w:val="009602F9"/>
    <w:rsid w:val="009619FD"/>
    <w:rsid w:val="00961EDC"/>
    <w:rsid w:val="00962426"/>
    <w:rsid w:val="0096495B"/>
    <w:rsid w:val="00964D3F"/>
    <w:rsid w:val="00965030"/>
    <w:rsid w:val="00965150"/>
    <w:rsid w:val="00965C3C"/>
    <w:rsid w:val="00965D16"/>
    <w:rsid w:val="00966292"/>
    <w:rsid w:val="009668C6"/>
    <w:rsid w:val="00966AFE"/>
    <w:rsid w:val="00966B65"/>
    <w:rsid w:val="00967183"/>
    <w:rsid w:val="0096788E"/>
    <w:rsid w:val="00970342"/>
    <w:rsid w:val="00971624"/>
    <w:rsid w:val="00972875"/>
    <w:rsid w:val="0097384C"/>
    <w:rsid w:val="0097417E"/>
    <w:rsid w:val="00975021"/>
    <w:rsid w:val="00975C5B"/>
    <w:rsid w:val="00976811"/>
    <w:rsid w:val="009771FB"/>
    <w:rsid w:val="00977733"/>
    <w:rsid w:val="00977BCA"/>
    <w:rsid w:val="0098100D"/>
    <w:rsid w:val="00981940"/>
    <w:rsid w:val="0098476F"/>
    <w:rsid w:val="009847A3"/>
    <w:rsid w:val="0098499A"/>
    <w:rsid w:val="009850F7"/>
    <w:rsid w:val="00985359"/>
    <w:rsid w:val="00985931"/>
    <w:rsid w:val="00985D23"/>
    <w:rsid w:val="0098629B"/>
    <w:rsid w:val="0098672E"/>
    <w:rsid w:val="00986E3A"/>
    <w:rsid w:val="00987449"/>
    <w:rsid w:val="00987573"/>
    <w:rsid w:val="00987897"/>
    <w:rsid w:val="0099005E"/>
    <w:rsid w:val="00990740"/>
    <w:rsid w:val="00991D42"/>
    <w:rsid w:val="00991F83"/>
    <w:rsid w:val="00993047"/>
    <w:rsid w:val="009935A8"/>
    <w:rsid w:val="00993936"/>
    <w:rsid w:val="00993B2D"/>
    <w:rsid w:val="009947F4"/>
    <w:rsid w:val="009949A9"/>
    <w:rsid w:val="00994AF3"/>
    <w:rsid w:val="009958F5"/>
    <w:rsid w:val="0099648C"/>
    <w:rsid w:val="00996A79"/>
    <w:rsid w:val="009970EE"/>
    <w:rsid w:val="009979E4"/>
    <w:rsid w:val="00997AC1"/>
    <w:rsid w:val="009A06EB"/>
    <w:rsid w:val="009A15FE"/>
    <w:rsid w:val="009A1C20"/>
    <w:rsid w:val="009A1F5C"/>
    <w:rsid w:val="009A2795"/>
    <w:rsid w:val="009A2C33"/>
    <w:rsid w:val="009A2E01"/>
    <w:rsid w:val="009A42E4"/>
    <w:rsid w:val="009A43AD"/>
    <w:rsid w:val="009A5B4B"/>
    <w:rsid w:val="009A605A"/>
    <w:rsid w:val="009A6986"/>
    <w:rsid w:val="009B0EE7"/>
    <w:rsid w:val="009B27AD"/>
    <w:rsid w:val="009B34D4"/>
    <w:rsid w:val="009B35C8"/>
    <w:rsid w:val="009B3B75"/>
    <w:rsid w:val="009B3DDB"/>
    <w:rsid w:val="009B4D11"/>
    <w:rsid w:val="009B575A"/>
    <w:rsid w:val="009B5A6D"/>
    <w:rsid w:val="009B6F87"/>
    <w:rsid w:val="009C1287"/>
    <w:rsid w:val="009C14FB"/>
    <w:rsid w:val="009C3632"/>
    <w:rsid w:val="009C3956"/>
    <w:rsid w:val="009C3F49"/>
    <w:rsid w:val="009C43CE"/>
    <w:rsid w:val="009C44C2"/>
    <w:rsid w:val="009C533E"/>
    <w:rsid w:val="009C617B"/>
    <w:rsid w:val="009C71A5"/>
    <w:rsid w:val="009D1272"/>
    <w:rsid w:val="009D33BD"/>
    <w:rsid w:val="009D3A5F"/>
    <w:rsid w:val="009D4FD3"/>
    <w:rsid w:val="009D5997"/>
    <w:rsid w:val="009D5B32"/>
    <w:rsid w:val="009D5F0E"/>
    <w:rsid w:val="009D6DFC"/>
    <w:rsid w:val="009E0793"/>
    <w:rsid w:val="009E0E57"/>
    <w:rsid w:val="009E11A0"/>
    <w:rsid w:val="009E3840"/>
    <w:rsid w:val="009E5BDB"/>
    <w:rsid w:val="009E601E"/>
    <w:rsid w:val="009E69E8"/>
    <w:rsid w:val="009E7754"/>
    <w:rsid w:val="009E7A7B"/>
    <w:rsid w:val="009E7C59"/>
    <w:rsid w:val="009F0950"/>
    <w:rsid w:val="009F0DD8"/>
    <w:rsid w:val="009F1CBD"/>
    <w:rsid w:val="009F2B2F"/>
    <w:rsid w:val="009F385D"/>
    <w:rsid w:val="009F78CF"/>
    <w:rsid w:val="009F7A58"/>
    <w:rsid w:val="009F7D8D"/>
    <w:rsid w:val="00A0112D"/>
    <w:rsid w:val="00A026D5"/>
    <w:rsid w:val="00A02C28"/>
    <w:rsid w:val="00A030DF"/>
    <w:rsid w:val="00A04BFE"/>
    <w:rsid w:val="00A0546F"/>
    <w:rsid w:val="00A0568D"/>
    <w:rsid w:val="00A05B1D"/>
    <w:rsid w:val="00A075DB"/>
    <w:rsid w:val="00A07F47"/>
    <w:rsid w:val="00A10169"/>
    <w:rsid w:val="00A10786"/>
    <w:rsid w:val="00A11247"/>
    <w:rsid w:val="00A11C97"/>
    <w:rsid w:val="00A12E96"/>
    <w:rsid w:val="00A13300"/>
    <w:rsid w:val="00A133F8"/>
    <w:rsid w:val="00A140FF"/>
    <w:rsid w:val="00A14D95"/>
    <w:rsid w:val="00A161B2"/>
    <w:rsid w:val="00A16594"/>
    <w:rsid w:val="00A168DD"/>
    <w:rsid w:val="00A173F4"/>
    <w:rsid w:val="00A17924"/>
    <w:rsid w:val="00A17CB8"/>
    <w:rsid w:val="00A21E98"/>
    <w:rsid w:val="00A21F40"/>
    <w:rsid w:val="00A21F48"/>
    <w:rsid w:val="00A2202F"/>
    <w:rsid w:val="00A22423"/>
    <w:rsid w:val="00A23266"/>
    <w:rsid w:val="00A24380"/>
    <w:rsid w:val="00A250D5"/>
    <w:rsid w:val="00A2524A"/>
    <w:rsid w:val="00A258B5"/>
    <w:rsid w:val="00A26289"/>
    <w:rsid w:val="00A26C22"/>
    <w:rsid w:val="00A27B1B"/>
    <w:rsid w:val="00A30EEC"/>
    <w:rsid w:val="00A31162"/>
    <w:rsid w:val="00A31AF6"/>
    <w:rsid w:val="00A3222A"/>
    <w:rsid w:val="00A336C3"/>
    <w:rsid w:val="00A3399C"/>
    <w:rsid w:val="00A33E52"/>
    <w:rsid w:val="00A36252"/>
    <w:rsid w:val="00A3783B"/>
    <w:rsid w:val="00A4056A"/>
    <w:rsid w:val="00A41030"/>
    <w:rsid w:val="00A41C3D"/>
    <w:rsid w:val="00A428C8"/>
    <w:rsid w:val="00A445EB"/>
    <w:rsid w:val="00A45FD9"/>
    <w:rsid w:val="00A46D65"/>
    <w:rsid w:val="00A506D0"/>
    <w:rsid w:val="00A50859"/>
    <w:rsid w:val="00A521DB"/>
    <w:rsid w:val="00A5437D"/>
    <w:rsid w:val="00A54758"/>
    <w:rsid w:val="00A554F0"/>
    <w:rsid w:val="00A56A06"/>
    <w:rsid w:val="00A56CC6"/>
    <w:rsid w:val="00A573C0"/>
    <w:rsid w:val="00A57B2C"/>
    <w:rsid w:val="00A57C13"/>
    <w:rsid w:val="00A57F8A"/>
    <w:rsid w:val="00A60397"/>
    <w:rsid w:val="00A605C3"/>
    <w:rsid w:val="00A612E4"/>
    <w:rsid w:val="00A6204F"/>
    <w:rsid w:val="00A622E4"/>
    <w:rsid w:val="00A63606"/>
    <w:rsid w:val="00A64BF9"/>
    <w:rsid w:val="00A66A0A"/>
    <w:rsid w:val="00A66B06"/>
    <w:rsid w:val="00A67043"/>
    <w:rsid w:val="00A6715E"/>
    <w:rsid w:val="00A67432"/>
    <w:rsid w:val="00A709E0"/>
    <w:rsid w:val="00A70D07"/>
    <w:rsid w:val="00A711C1"/>
    <w:rsid w:val="00A71B0A"/>
    <w:rsid w:val="00A75009"/>
    <w:rsid w:val="00A75413"/>
    <w:rsid w:val="00A7623F"/>
    <w:rsid w:val="00A76BA3"/>
    <w:rsid w:val="00A8003F"/>
    <w:rsid w:val="00A81F6F"/>
    <w:rsid w:val="00A82730"/>
    <w:rsid w:val="00A82EE5"/>
    <w:rsid w:val="00A82F90"/>
    <w:rsid w:val="00A83BA4"/>
    <w:rsid w:val="00A84D30"/>
    <w:rsid w:val="00A85960"/>
    <w:rsid w:val="00A86026"/>
    <w:rsid w:val="00A866D9"/>
    <w:rsid w:val="00A86A1E"/>
    <w:rsid w:val="00A900C2"/>
    <w:rsid w:val="00A90552"/>
    <w:rsid w:val="00A91248"/>
    <w:rsid w:val="00A91A9A"/>
    <w:rsid w:val="00A91F2C"/>
    <w:rsid w:val="00A92035"/>
    <w:rsid w:val="00A92C34"/>
    <w:rsid w:val="00A940F3"/>
    <w:rsid w:val="00A94AB8"/>
    <w:rsid w:val="00A94EE9"/>
    <w:rsid w:val="00A951E2"/>
    <w:rsid w:val="00A952AE"/>
    <w:rsid w:val="00A9693C"/>
    <w:rsid w:val="00A96B34"/>
    <w:rsid w:val="00A96B6C"/>
    <w:rsid w:val="00AA0451"/>
    <w:rsid w:val="00AA103B"/>
    <w:rsid w:val="00AA17F1"/>
    <w:rsid w:val="00AA28FD"/>
    <w:rsid w:val="00AA328E"/>
    <w:rsid w:val="00AA384F"/>
    <w:rsid w:val="00AA5039"/>
    <w:rsid w:val="00AA54BA"/>
    <w:rsid w:val="00AA5B0F"/>
    <w:rsid w:val="00AA5E51"/>
    <w:rsid w:val="00AA6464"/>
    <w:rsid w:val="00AA6A54"/>
    <w:rsid w:val="00AA6D12"/>
    <w:rsid w:val="00AA6DD9"/>
    <w:rsid w:val="00AB0059"/>
    <w:rsid w:val="00AB02BB"/>
    <w:rsid w:val="00AB0E43"/>
    <w:rsid w:val="00AB1A2F"/>
    <w:rsid w:val="00AB1DF4"/>
    <w:rsid w:val="00AB211B"/>
    <w:rsid w:val="00AB2A38"/>
    <w:rsid w:val="00AB2F6F"/>
    <w:rsid w:val="00AB3183"/>
    <w:rsid w:val="00AB33A3"/>
    <w:rsid w:val="00AB4500"/>
    <w:rsid w:val="00AB49A4"/>
    <w:rsid w:val="00AB544F"/>
    <w:rsid w:val="00AB5E0E"/>
    <w:rsid w:val="00AC010D"/>
    <w:rsid w:val="00AC06AC"/>
    <w:rsid w:val="00AC0F9F"/>
    <w:rsid w:val="00AC1C23"/>
    <w:rsid w:val="00AC35D0"/>
    <w:rsid w:val="00AC689A"/>
    <w:rsid w:val="00AD022E"/>
    <w:rsid w:val="00AD02B4"/>
    <w:rsid w:val="00AD0BAE"/>
    <w:rsid w:val="00AD1AD5"/>
    <w:rsid w:val="00AD1D0C"/>
    <w:rsid w:val="00AD21BD"/>
    <w:rsid w:val="00AD3349"/>
    <w:rsid w:val="00AD3CF6"/>
    <w:rsid w:val="00AD5479"/>
    <w:rsid w:val="00AD55D8"/>
    <w:rsid w:val="00AD66C4"/>
    <w:rsid w:val="00AD68E2"/>
    <w:rsid w:val="00AD68FF"/>
    <w:rsid w:val="00AD6E3A"/>
    <w:rsid w:val="00AD78C8"/>
    <w:rsid w:val="00AD7B55"/>
    <w:rsid w:val="00AD7CBC"/>
    <w:rsid w:val="00AE031F"/>
    <w:rsid w:val="00AE0647"/>
    <w:rsid w:val="00AE15E4"/>
    <w:rsid w:val="00AE20AE"/>
    <w:rsid w:val="00AE22DB"/>
    <w:rsid w:val="00AE2593"/>
    <w:rsid w:val="00AE3193"/>
    <w:rsid w:val="00AE3336"/>
    <w:rsid w:val="00AE33E8"/>
    <w:rsid w:val="00AE43F3"/>
    <w:rsid w:val="00AE47B8"/>
    <w:rsid w:val="00AE52F8"/>
    <w:rsid w:val="00AE536E"/>
    <w:rsid w:val="00AE5B85"/>
    <w:rsid w:val="00AE5D8E"/>
    <w:rsid w:val="00AE73B9"/>
    <w:rsid w:val="00AE7488"/>
    <w:rsid w:val="00AE7956"/>
    <w:rsid w:val="00AE7C77"/>
    <w:rsid w:val="00AF037B"/>
    <w:rsid w:val="00AF0B11"/>
    <w:rsid w:val="00AF0F6E"/>
    <w:rsid w:val="00AF12CA"/>
    <w:rsid w:val="00AF27C5"/>
    <w:rsid w:val="00AF36B3"/>
    <w:rsid w:val="00AF4798"/>
    <w:rsid w:val="00AF499E"/>
    <w:rsid w:val="00AF595E"/>
    <w:rsid w:val="00AF5C77"/>
    <w:rsid w:val="00AF67B1"/>
    <w:rsid w:val="00AF7C0B"/>
    <w:rsid w:val="00B03D09"/>
    <w:rsid w:val="00B05243"/>
    <w:rsid w:val="00B06182"/>
    <w:rsid w:val="00B0661A"/>
    <w:rsid w:val="00B06FE3"/>
    <w:rsid w:val="00B07887"/>
    <w:rsid w:val="00B10124"/>
    <w:rsid w:val="00B11401"/>
    <w:rsid w:val="00B11C44"/>
    <w:rsid w:val="00B14285"/>
    <w:rsid w:val="00B14372"/>
    <w:rsid w:val="00B1466F"/>
    <w:rsid w:val="00B14828"/>
    <w:rsid w:val="00B15BDD"/>
    <w:rsid w:val="00B161C8"/>
    <w:rsid w:val="00B17850"/>
    <w:rsid w:val="00B20069"/>
    <w:rsid w:val="00B20D24"/>
    <w:rsid w:val="00B21851"/>
    <w:rsid w:val="00B21B5D"/>
    <w:rsid w:val="00B21C95"/>
    <w:rsid w:val="00B228D5"/>
    <w:rsid w:val="00B2299C"/>
    <w:rsid w:val="00B22F52"/>
    <w:rsid w:val="00B248CE"/>
    <w:rsid w:val="00B26733"/>
    <w:rsid w:val="00B27F46"/>
    <w:rsid w:val="00B30FEE"/>
    <w:rsid w:val="00B31300"/>
    <w:rsid w:val="00B31666"/>
    <w:rsid w:val="00B326BC"/>
    <w:rsid w:val="00B32BF6"/>
    <w:rsid w:val="00B32CD1"/>
    <w:rsid w:val="00B33686"/>
    <w:rsid w:val="00B33FD4"/>
    <w:rsid w:val="00B357F0"/>
    <w:rsid w:val="00B36C31"/>
    <w:rsid w:val="00B379F6"/>
    <w:rsid w:val="00B37A15"/>
    <w:rsid w:val="00B37C69"/>
    <w:rsid w:val="00B37E1A"/>
    <w:rsid w:val="00B403F4"/>
    <w:rsid w:val="00B42480"/>
    <w:rsid w:val="00B42A00"/>
    <w:rsid w:val="00B43EA6"/>
    <w:rsid w:val="00B448D8"/>
    <w:rsid w:val="00B44CB0"/>
    <w:rsid w:val="00B44F36"/>
    <w:rsid w:val="00B45B31"/>
    <w:rsid w:val="00B4608C"/>
    <w:rsid w:val="00B460C1"/>
    <w:rsid w:val="00B461CE"/>
    <w:rsid w:val="00B47495"/>
    <w:rsid w:val="00B5076F"/>
    <w:rsid w:val="00B5191A"/>
    <w:rsid w:val="00B51EEA"/>
    <w:rsid w:val="00B51F9D"/>
    <w:rsid w:val="00B524E2"/>
    <w:rsid w:val="00B54ED2"/>
    <w:rsid w:val="00B5507E"/>
    <w:rsid w:val="00B557B1"/>
    <w:rsid w:val="00B55A2B"/>
    <w:rsid w:val="00B55B54"/>
    <w:rsid w:val="00B60DBC"/>
    <w:rsid w:val="00B613B9"/>
    <w:rsid w:val="00B61CA2"/>
    <w:rsid w:val="00B6242C"/>
    <w:rsid w:val="00B626DF"/>
    <w:rsid w:val="00B62DD1"/>
    <w:rsid w:val="00B63381"/>
    <w:rsid w:val="00B6476D"/>
    <w:rsid w:val="00B649B7"/>
    <w:rsid w:val="00B6528F"/>
    <w:rsid w:val="00B65333"/>
    <w:rsid w:val="00B6542E"/>
    <w:rsid w:val="00B66218"/>
    <w:rsid w:val="00B66F8F"/>
    <w:rsid w:val="00B67508"/>
    <w:rsid w:val="00B700A6"/>
    <w:rsid w:val="00B70A23"/>
    <w:rsid w:val="00B72148"/>
    <w:rsid w:val="00B73058"/>
    <w:rsid w:val="00B73234"/>
    <w:rsid w:val="00B73996"/>
    <w:rsid w:val="00B749B2"/>
    <w:rsid w:val="00B74E49"/>
    <w:rsid w:val="00B7565E"/>
    <w:rsid w:val="00B76723"/>
    <w:rsid w:val="00B769ED"/>
    <w:rsid w:val="00B76B97"/>
    <w:rsid w:val="00B76E60"/>
    <w:rsid w:val="00B77172"/>
    <w:rsid w:val="00B80FA1"/>
    <w:rsid w:val="00B84862"/>
    <w:rsid w:val="00B85A94"/>
    <w:rsid w:val="00B85B20"/>
    <w:rsid w:val="00B86052"/>
    <w:rsid w:val="00B90790"/>
    <w:rsid w:val="00B91E9F"/>
    <w:rsid w:val="00B91EB1"/>
    <w:rsid w:val="00B9340F"/>
    <w:rsid w:val="00B93F62"/>
    <w:rsid w:val="00B940F3"/>
    <w:rsid w:val="00B943F2"/>
    <w:rsid w:val="00B94433"/>
    <w:rsid w:val="00B9456F"/>
    <w:rsid w:val="00B94828"/>
    <w:rsid w:val="00B94DF8"/>
    <w:rsid w:val="00B95E2D"/>
    <w:rsid w:val="00B976E7"/>
    <w:rsid w:val="00B978FC"/>
    <w:rsid w:val="00B97DF3"/>
    <w:rsid w:val="00BA0698"/>
    <w:rsid w:val="00BA0A7D"/>
    <w:rsid w:val="00BA0C21"/>
    <w:rsid w:val="00BA0E46"/>
    <w:rsid w:val="00BA2782"/>
    <w:rsid w:val="00BA27D2"/>
    <w:rsid w:val="00BA2A66"/>
    <w:rsid w:val="00BA33EC"/>
    <w:rsid w:val="00BA361C"/>
    <w:rsid w:val="00BA3A4E"/>
    <w:rsid w:val="00BA649A"/>
    <w:rsid w:val="00BA6E6C"/>
    <w:rsid w:val="00BA7A9F"/>
    <w:rsid w:val="00BA7CE6"/>
    <w:rsid w:val="00BB1DE4"/>
    <w:rsid w:val="00BB1E35"/>
    <w:rsid w:val="00BB21BB"/>
    <w:rsid w:val="00BB24AB"/>
    <w:rsid w:val="00BB3E31"/>
    <w:rsid w:val="00BB3E7E"/>
    <w:rsid w:val="00BB5723"/>
    <w:rsid w:val="00BB5882"/>
    <w:rsid w:val="00BB6194"/>
    <w:rsid w:val="00BB6594"/>
    <w:rsid w:val="00BB6AF5"/>
    <w:rsid w:val="00BB6C18"/>
    <w:rsid w:val="00BC0BF6"/>
    <w:rsid w:val="00BC0E92"/>
    <w:rsid w:val="00BC1648"/>
    <w:rsid w:val="00BC1D47"/>
    <w:rsid w:val="00BC2643"/>
    <w:rsid w:val="00BC45F6"/>
    <w:rsid w:val="00BC6C5A"/>
    <w:rsid w:val="00BD0867"/>
    <w:rsid w:val="00BD13C8"/>
    <w:rsid w:val="00BD49D2"/>
    <w:rsid w:val="00BD4E98"/>
    <w:rsid w:val="00BD5CAA"/>
    <w:rsid w:val="00BD6090"/>
    <w:rsid w:val="00BD6436"/>
    <w:rsid w:val="00BD648B"/>
    <w:rsid w:val="00BD6E74"/>
    <w:rsid w:val="00BD7C80"/>
    <w:rsid w:val="00BE20BE"/>
    <w:rsid w:val="00BE235B"/>
    <w:rsid w:val="00BE39D4"/>
    <w:rsid w:val="00BE3AFC"/>
    <w:rsid w:val="00BE414A"/>
    <w:rsid w:val="00BE487D"/>
    <w:rsid w:val="00BE530E"/>
    <w:rsid w:val="00BE5B52"/>
    <w:rsid w:val="00BE66AC"/>
    <w:rsid w:val="00BE703B"/>
    <w:rsid w:val="00BE7A96"/>
    <w:rsid w:val="00BE7C5C"/>
    <w:rsid w:val="00BE7FA4"/>
    <w:rsid w:val="00BF09E3"/>
    <w:rsid w:val="00BF0DA2"/>
    <w:rsid w:val="00BF13F1"/>
    <w:rsid w:val="00BF19B5"/>
    <w:rsid w:val="00BF1E6F"/>
    <w:rsid w:val="00BF3F99"/>
    <w:rsid w:val="00BF4D76"/>
    <w:rsid w:val="00BF527D"/>
    <w:rsid w:val="00BF52B1"/>
    <w:rsid w:val="00BF5515"/>
    <w:rsid w:val="00BF5D12"/>
    <w:rsid w:val="00BF640B"/>
    <w:rsid w:val="00BF6DC2"/>
    <w:rsid w:val="00BF6E8D"/>
    <w:rsid w:val="00BF710C"/>
    <w:rsid w:val="00C02880"/>
    <w:rsid w:val="00C02AD6"/>
    <w:rsid w:val="00C02F2A"/>
    <w:rsid w:val="00C04C4B"/>
    <w:rsid w:val="00C04D07"/>
    <w:rsid w:val="00C057A0"/>
    <w:rsid w:val="00C05A79"/>
    <w:rsid w:val="00C06F12"/>
    <w:rsid w:val="00C0709F"/>
    <w:rsid w:val="00C07AB2"/>
    <w:rsid w:val="00C10090"/>
    <w:rsid w:val="00C10849"/>
    <w:rsid w:val="00C10A9C"/>
    <w:rsid w:val="00C11797"/>
    <w:rsid w:val="00C12138"/>
    <w:rsid w:val="00C13A33"/>
    <w:rsid w:val="00C13A77"/>
    <w:rsid w:val="00C142B0"/>
    <w:rsid w:val="00C14389"/>
    <w:rsid w:val="00C161C8"/>
    <w:rsid w:val="00C16DA6"/>
    <w:rsid w:val="00C172E7"/>
    <w:rsid w:val="00C203BB"/>
    <w:rsid w:val="00C203E8"/>
    <w:rsid w:val="00C22641"/>
    <w:rsid w:val="00C2272A"/>
    <w:rsid w:val="00C244F7"/>
    <w:rsid w:val="00C25F81"/>
    <w:rsid w:val="00C260DB"/>
    <w:rsid w:val="00C26528"/>
    <w:rsid w:val="00C2685B"/>
    <w:rsid w:val="00C26DBE"/>
    <w:rsid w:val="00C26E2A"/>
    <w:rsid w:val="00C2743A"/>
    <w:rsid w:val="00C2780E"/>
    <w:rsid w:val="00C303B8"/>
    <w:rsid w:val="00C307EA"/>
    <w:rsid w:val="00C30E0B"/>
    <w:rsid w:val="00C31D5D"/>
    <w:rsid w:val="00C32B5A"/>
    <w:rsid w:val="00C33C9B"/>
    <w:rsid w:val="00C3405F"/>
    <w:rsid w:val="00C3449A"/>
    <w:rsid w:val="00C34953"/>
    <w:rsid w:val="00C359C2"/>
    <w:rsid w:val="00C35CA4"/>
    <w:rsid w:val="00C366F5"/>
    <w:rsid w:val="00C3675E"/>
    <w:rsid w:val="00C36819"/>
    <w:rsid w:val="00C37243"/>
    <w:rsid w:val="00C41C37"/>
    <w:rsid w:val="00C4302F"/>
    <w:rsid w:val="00C44331"/>
    <w:rsid w:val="00C445D1"/>
    <w:rsid w:val="00C44A06"/>
    <w:rsid w:val="00C45452"/>
    <w:rsid w:val="00C45612"/>
    <w:rsid w:val="00C464B1"/>
    <w:rsid w:val="00C468C7"/>
    <w:rsid w:val="00C46AC5"/>
    <w:rsid w:val="00C47930"/>
    <w:rsid w:val="00C47F15"/>
    <w:rsid w:val="00C50028"/>
    <w:rsid w:val="00C50693"/>
    <w:rsid w:val="00C511D9"/>
    <w:rsid w:val="00C5237E"/>
    <w:rsid w:val="00C55DF1"/>
    <w:rsid w:val="00C57343"/>
    <w:rsid w:val="00C57440"/>
    <w:rsid w:val="00C575E4"/>
    <w:rsid w:val="00C604C3"/>
    <w:rsid w:val="00C60648"/>
    <w:rsid w:val="00C61307"/>
    <w:rsid w:val="00C61A05"/>
    <w:rsid w:val="00C62794"/>
    <w:rsid w:val="00C62D60"/>
    <w:rsid w:val="00C63038"/>
    <w:rsid w:val="00C63655"/>
    <w:rsid w:val="00C63BB1"/>
    <w:rsid w:val="00C6640A"/>
    <w:rsid w:val="00C673CD"/>
    <w:rsid w:val="00C67501"/>
    <w:rsid w:val="00C67761"/>
    <w:rsid w:val="00C70696"/>
    <w:rsid w:val="00C70EEC"/>
    <w:rsid w:val="00C711B7"/>
    <w:rsid w:val="00C72EF6"/>
    <w:rsid w:val="00C7364F"/>
    <w:rsid w:val="00C74865"/>
    <w:rsid w:val="00C7532F"/>
    <w:rsid w:val="00C75C4B"/>
    <w:rsid w:val="00C75C7F"/>
    <w:rsid w:val="00C76AD2"/>
    <w:rsid w:val="00C80013"/>
    <w:rsid w:val="00C80080"/>
    <w:rsid w:val="00C80B20"/>
    <w:rsid w:val="00C8112C"/>
    <w:rsid w:val="00C81212"/>
    <w:rsid w:val="00C834EC"/>
    <w:rsid w:val="00C83601"/>
    <w:rsid w:val="00C838EA"/>
    <w:rsid w:val="00C84190"/>
    <w:rsid w:val="00C8543C"/>
    <w:rsid w:val="00C8670B"/>
    <w:rsid w:val="00C869EF"/>
    <w:rsid w:val="00C86DE3"/>
    <w:rsid w:val="00C878DA"/>
    <w:rsid w:val="00C87EAC"/>
    <w:rsid w:val="00C930CE"/>
    <w:rsid w:val="00C943E5"/>
    <w:rsid w:val="00C95A8A"/>
    <w:rsid w:val="00C95B78"/>
    <w:rsid w:val="00C95D53"/>
    <w:rsid w:val="00C96A70"/>
    <w:rsid w:val="00C9722B"/>
    <w:rsid w:val="00C97BB5"/>
    <w:rsid w:val="00CA04D7"/>
    <w:rsid w:val="00CA1096"/>
    <w:rsid w:val="00CA17E5"/>
    <w:rsid w:val="00CA1EE8"/>
    <w:rsid w:val="00CA1FC5"/>
    <w:rsid w:val="00CA4254"/>
    <w:rsid w:val="00CA5EC7"/>
    <w:rsid w:val="00CA67AA"/>
    <w:rsid w:val="00CA68FF"/>
    <w:rsid w:val="00CA7EC0"/>
    <w:rsid w:val="00CB08CC"/>
    <w:rsid w:val="00CB0CD7"/>
    <w:rsid w:val="00CB134E"/>
    <w:rsid w:val="00CB154B"/>
    <w:rsid w:val="00CB17B0"/>
    <w:rsid w:val="00CB2A13"/>
    <w:rsid w:val="00CB3AE7"/>
    <w:rsid w:val="00CB4426"/>
    <w:rsid w:val="00CB5478"/>
    <w:rsid w:val="00CB5702"/>
    <w:rsid w:val="00CB6EDC"/>
    <w:rsid w:val="00CB767B"/>
    <w:rsid w:val="00CC06FB"/>
    <w:rsid w:val="00CC1B9C"/>
    <w:rsid w:val="00CC22DA"/>
    <w:rsid w:val="00CC2FE3"/>
    <w:rsid w:val="00CC3222"/>
    <w:rsid w:val="00CC322D"/>
    <w:rsid w:val="00CC3E0D"/>
    <w:rsid w:val="00CC420F"/>
    <w:rsid w:val="00CC51C7"/>
    <w:rsid w:val="00CC5BD1"/>
    <w:rsid w:val="00CC6081"/>
    <w:rsid w:val="00CC7526"/>
    <w:rsid w:val="00CC7665"/>
    <w:rsid w:val="00CC773F"/>
    <w:rsid w:val="00CC7F04"/>
    <w:rsid w:val="00CD016C"/>
    <w:rsid w:val="00CD06E3"/>
    <w:rsid w:val="00CD0C78"/>
    <w:rsid w:val="00CD1817"/>
    <w:rsid w:val="00CD1F9D"/>
    <w:rsid w:val="00CD2028"/>
    <w:rsid w:val="00CD2682"/>
    <w:rsid w:val="00CD3551"/>
    <w:rsid w:val="00CD362F"/>
    <w:rsid w:val="00CD4EED"/>
    <w:rsid w:val="00CD5ED4"/>
    <w:rsid w:val="00CD746B"/>
    <w:rsid w:val="00CD7791"/>
    <w:rsid w:val="00CE0608"/>
    <w:rsid w:val="00CE111D"/>
    <w:rsid w:val="00CE1CF6"/>
    <w:rsid w:val="00CE2ECC"/>
    <w:rsid w:val="00CE403B"/>
    <w:rsid w:val="00CE5269"/>
    <w:rsid w:val="00CE64B8"/>
    <w:rsid w:val="00CE662A"/>
    <w:rsid w:val="00CE6979"/>
    <w:rsid w:val="00CE76F2"/>
    <w:rsid w:val="00CF014D"/>
    <w:rsid w:val="00CF06D6"/>
    <w:rsid w:val="00CF1228"/>
    <w:rsid w:val="00CF1452"/>
    <w:rsid w:val="00CF2BDD"/>
    <w:rsid w:val="00CF2C90"/>
    <w:rsid w:val="00CF36F8"/>
    <w:rsid w:val="00CF375E"/>
    <w:rsid w:val="00CF41B2"/>
    <w:rsid w:val="00CF4743"/>
    <w:rsid w:val="00CF4917"/>
    <w:rsid w:val="00CF4C7C"/>
    <w:rsid w:val="00CF4D19"/>
    <w:rsid w:val="00CF4F85"/>
    <w:rsid w:val="00CF6F94"/>
    <w:rsid w:val="00CF7137"/>
    <w:rsid w:val="00CF7AC5"/>
    <w:rsid w:val="00D00B30"/>
    <w:rsid w:val="00D0162E"/>
    <w:rsid w:val="00D030E9"/>
    <w:rsid w:val="00D037D6"/>
    <w:rsid w:val="00D04D71"/>
    <w:rsid w:val="00D06DC3"/>
    <w:rsid w:val="00D06E9A"/>
    <w:rsid w:val="00D1284C"/>
    <w:rsid w:val="00D13B55"/>
    <w:rsid w:val="00D13E10"/>
    <w:rsid w:val="00D142CD"/>
    <w:rsid w:val="00D145FC"/>
    <w:rsid w:val="00D14B61"/>
    <w:rsid w:val="00D14DCD"/>
    <w:rsid w:val="00D14E7C"/>
    <w:rsid w:val="00D15080"/>
    <w:rsid w:val="00D1685C"/>
    <w:rsid w:val="00D16CE8"/>
    <w:rsid w:val="00D17A57"/>
    <w:rsid w:val="00D17F4D"/>
    <w:rsid w:val="00D205DE"/>
    <w:rsid w:val="00D2074F"/>
    <w:rsid w:val="00D209B9"/>
    <w:rsid w:val="00D210BF"/>
    <w:rsid w:val="00D222B3"/>
    <w:rsid w:val="00D222E3"/>
    <w:rsid w:val="00D22B72"/>
    <w:rsid w:val="00D23653"/>
    <w:rsid w:val="00D242D6"/>
    <w:rsid w:val="00D243B9"/>
    <w:rsid w:val="00D24A76"/>
    <w:rsid w:val="00D25324"/>
    <w:rsid w:val="00D254A3"/>
    <w:rsid w:val="00D27E31"/>
    <w:rsid w:val="00D27EAD"/>
    <w:rsid w:val="00D27F3D"/>
    <w:rsid w:val="00D307AF"/>
    <w:rsid w:val="00D308BB"/>
    <w:rsid w:val="00D31E92"/>
    <w:rsid w:val="00D32D9F"/>
    <w:rsid w:val="00D32F94"/>
    <w:rsid w:val="00D33274"/>
    <w:rsid w:val="00D3548F"/>
    <w:rsid w:val="00D35A8D"/>
    <w:rsid w:val="00D3712E"/>
    <w:rsid w:val="00D3776E"/>
    <w:rsid w:val="00D3795B"/>
    <w:rsid w:val="00D40B98"/>
    <w:rsid w:val="00D41538"/>
    <w:rsid w:val="00D41675"/>
    <w:rsid w:val="00D41C07"/>
    <w:rsid w:val="00D42B0A"/>
    <w:rsid w:val="00D44064"/>
    <w:rsid w:val="00D447A0"/>
    <w:rsid w:val="00D45796"/>
    <w:rsid w:val="00D45CB0"/>
    <w:rsid w:val="00D46257"/>
    <w:rsid w:val="00D465C9"/>
    <w:rsid w:val="00D46E60"/>
    <w:rsid w:val="00D478B0"/>
    <w:rsid w:val="00D500E8"/>
    <w:rsid w:val="00D50B7D"/>
    <w:rsid w:val="00D50F6B"/>
    <w:rsid w:val="00D510AE"/>
    <w:rsid w:val="00D511A9"/>
    <w:rsid w:val="00D52CA1"/>
    <w:rsid w:val="00D52F10"/>
    <w:rsid w:val="00D537DF"/>
    <w:rsid w:val="00D53927"/>
    <w:rsid w:val="00D5528C"/>
    <w:rsid w:val="00D56248"/>
    <w:rsid w:val="00D56576"/>
    <w:rsid w:val="00D56DE5"/>
    <w:rsid w:val="00D572AA"/>
    <w:rsid w:val="00D57A22"/>
    <w:rsid w:val="00D57A60"/>
    <w:rsid w:val="00D57DE6"/>
    <w:rsid w:val="00D610B4"/>
    <w:rsid w:val="00D61174"/>
    <w:rsid w:val="00D6148F"/>
    <w:rsid w:val="00D6197E"/>
    <w:rsid w:val="00D61AC5"/>
    <w:rsid w:val="00D637CF"/>
    <w:rsid w:val="00D65176"/>
    <w:rsid w:val="00D656DF"/>
    <w:rsid w:val="00D65C90"/>
    <w:rsid w:val="00D708AC"/>
    <w:rsid w:val="00D70DB5"/>
    <w:rsid w:val="00D715D8"/>
    <w:rsid w:val="00D71923"/>
    <w:rsid w:val="00D7216B"/>
    <w:rsid w:val="00D724EF"/>
    <w:rsid w:val="00D7347E"/>
    <w:rsid w:val="00D7422D"/>
    <w:rsid w:val="00D7496B"/>
    <w:rsid w:val="00D75020"/>
    <w:rsid w:val="00D75FE1"/>
    <w:rsid w:val="00D8039B"/>
    <w:rsid w:val="00D819B9"/>
    <w:rsid w:val="00D81E80"/>
    <w:rsid w:val="00D827D6"/>
    <w:rsid w:val="00D8329E"/>
    <w:rsid w:val="00D839CE"/>
    <w:rsid w:val="00D847E3"/>
    <w:rsid w:val="00D84E8A"/>
    <w:rsid w:val="00D859E0"/>
    <w:rsid w:val="00D8659D"/>
    <w:rsid w:val="00D86CE7"/>
    <w:rsid w:val="00D86D95"/>
    <w:rsid w:val="00D87BC1"/>
    <w:rsid w:val="00D9071C"/>
    <w:rsid w:val="00D90FD3"/>
    <w:rsid w:val="00D913A6"/>
    <w:rsid w:val="00D915B0"/>
    <w:rsid w:val="00D92FB2"/>
    <w:rsid w:val="00D9402A"/>
    <w:rsid w:val="00D941C6"/>
    <w:rsid w:val="00D955BD"/>
    <w:rsid w:val="00D96280"/>
    <w:rsid w:val="00D97C8C"/>
    <w:rsid w:val="00DA1E1F"/>
    <w:rsid w:val="00DA278F"/>
    <w:rsid w:val="00DA314F"/>
    <w:rsid w:val="00DA3ABE"/>
    <w:rsid w:val="00DA42B3"/>
    <w:rsid w:val="00DA43E7"/>
    <w:rsid w:val="00DA4566"/>
    <w:rsid w:val="00DA4A34"/>
    <w:rsid w:val="00DA51C1"/>
    <w:rsid w:val="00DA5937"/>
    <w:rsid w:val="00DA606C"/>
    <w:rsid w:val="00DA6D97"/>
    <w:rsid w:val="00DA7048"/>
    <w:rsid w:val="00DA72EB"/>
    <w:rsid w:val="00DA79B9"/>
    <w:rsid w:val="00DA7D7B"/>
    <w:rsid w:val="00DB09BC"/>
    <w:rsid w:val="00DB0CB5"/>
    <w:rsid w:val="00DB15E3"/>
    <w:rsid w:val="00DB2876"/>
    <w:rsid w:val="00DB2BA8"/>
    <w:rsid w:val="00DB31FD"/>
    <w:rsid w:val="00DB3F29"/>
    <w:rsid w:val="00DB54F7"/>
    <w:rsid w:val="00DB69AE"/>
    <w:rsid w:val="00DB73B9"/>
    <w:rsid w:val="00DB770A"/>
    <w:rsid w:val="00DB7B4A"/>
    <w:rsid w:val="00DC057F"/>
    <w:rsid w:val="00DC0F10"/>
    <w:rsid w:val="00DC0F5B"/>
    <w:rsid w:val="00DC16CE"/>
    <w:rsid w:val="00DC26D5"/>
    <w:rsid w:val="00DC4554"/>
    <w:rsid w:val="00DC5015"/>
    <w:rsid w:val="00DC6078"/>
    <w:rsid w:val="00DC6341"/>
    <w:rsid w:val="00DD01E8"/>
    <w:rsid w:val="00DD0ACF"/>
    <w:rsid w:val="00DD0C07"/>
    <w:rsid w:val="00DD1F67"/>
    <w:rsid w:val="00DD3DE1"/>
    <w:rsid w:val="00DD44F8"/>
    <w:rsid w:val="00DD4F92"/>
    <w:rsid w:val="00DD570A"/>
    <w:rsid w:val="00DD5FF7"/>
    <w:rsid w:val="00DD62E8"/>
    <w:rsid w:val="00DD6346"/>
    <w:rsid w:val="00DD741E"/>
    <w:rsid w:val="00DD7BD0"/>
    <w:rsid w:val="00DE330A"/>
    <w:rsid w:val="00DE3DF4"/>
    <w:rsid w:val="00DE46D0"/>
    <w:rsid w:val="00DF0739"/>
    <w:rsid w:val="00DF1503"/>
    <w:rsid w:val="00DF1753"/>
    <w:rsid w:val="00DF1795"/>
    <w:rsid w:val="00DF2EAB"/>
    <w:rsid w:val="00DF354C"/>
    <w:rsid w:val="00DF35B7"/>
    <w:rsid w:val="00DF3E13"/>
    <w:rsid w:val="00DF3E30"/>
    <w:rsid w:val="00DF453F"/>
    <w:rsid w:val="00DF5002"/>
    <w:rsid w:val="00DF5BC1"/>
    <w:rsid w:val="00E00176"/>
    <w:rsid w:val="00E00774"/>
    <w:rsid w:val="00E00B8F"/>
    <w:rsid w:val="00E00DC8"/>
    <w:rsid w:val="00E01942"/>
    <w:rsid w:val="00E01AEC"/>
    <w:rsid w:val="00E03296"/>
    <w:rsid w:val="00E049FB"/>
    <w:rsid w:val="00E04B1A"/>
    <w:rsid w:val="00E05DD9"/>
    <w:rsid w:val="00E06046"/>
    <w:rsid w:val="00E10561"/>
    <w:rsid w:val="00E108B0"/>
    <w:rsid w:val="00E129C7"/>
    <w:rsid w:val="00E12E4C"/>
    <w:rsid w:val="00E13704"/>
    <w:rsid w:val="00E13BA7"/>
    <w:rsid w:val="00E13E7D"/>
    <w:rsid w:val="00E142CB"/>
    <w:rsid w:val="00E14322"/>
    <w:rsid w:val="00E14B9D"/>
    <w:rsid w:val="00E15BDD"/>
    <w:rsid w:val="00E16E16"/>
    <w:rsid w:val="00E17784"/>
    <w:rsid w:val="00E20936"/>
    <w:rsid w:val="00E211FA"/>
    <w:rsid w:val="00E21660"/>
    <w:rsid w:val="00E21BA4"/>
    <w:rsid w:val="00E22A5A"/>
    <w:rsid w:val="00E22E2B"/>
    <w:rsid w:val="00E22F4C"/>
    <w:rsid w:val="00E23477"/>
    <w:rsid w:val="00E23759"/>
    <w:rsid w:val="00E239BE"/>
    <w:rsid w:val="00E241F6"/>
    <w:rsid w:val="00E247B6"/>
    <w:rsid w:val="00E24FFC"/>
    <w:rsid w:val="00E25181"/>
    <w:rsid w:val="00E252BC"/>
    <w:rsid w:val="00E25BBB"/>
    <w:rsid w:val="00E260A1"/>
    <w:rsid w:val="00E26E43"/>
    <w:rsid w:val="00E27893"/>
    <w:rsid w:val="00E27B63"/>
    <w:rsid w:val="00E30527"/>
    <w:rsid w:val="00E31469"/>
    <w:rsid w:val="00E321C5"/>
    <w:rsid w:val="00E349BA"/>
    <w:rsid w:val="00E360A1"/>
    <w:rsid w:val="00E37B43"/>
    <w:rsid w:val="00E37D99"/>
    <w:rsid w:val="00E40207"/>
    <w:rsid w:val="00E406AE"/>
    <w:rsid w:val="00E40A04"/>
    <w:rsid w:val="00E43940"/>
    <w:rsid w:val="00E43D9D"/>
    <w:rsid w:val="00E4544F"/>
    <w:rsid w:val="00E455BB"/>
    <w:rsid w:val="00E45946"/>
    <w:rsid w:val="00E45BCE"/>
    <w:rsid w:val="00E46CA9"/>
    <w:rsid w:val="00E47093"/>
    <w:rsid w:val="00E50926"/>
    <w:rsid w:val="00E51127"/>
    <w:rsid w:val="00E5247E"/>
    <w:rsid w:val="00E52928"/>
    <w:rsid w:val="00E5330B"/>
    <w:rsid w:val="00E53366"/>
    <w:rsid w:val="00E5361C"/>
    <w:rsid w:val="00E536C2"/>
    <w:rsid w:val="00E53750"/>
    <w:rsid w:val="00E5463E"/>
    <w:rsid w:val="00E5505F"/>
    <w:rsid w:val="00E555B4"/>
    <w:rsid w:val="00E573BC"/>
    <w:rsid w:val="00E577B2"/>
    <w:rsid w:val="00E6073D"/>
    <w:rsid w:val="00E617F1"/>
    <w:rsid w:val="00E61806"/>
    <w:rsid w:val="00E62BFC"/>
    <w:rsid w:val="00E63619"/>
    <w:rsid w:val="00E63E05"/>
    <w:rsid w:val="00E64670"/>
    <w:rsid w:val="00E6467C"/>
    <w:rsid w:val="00E6537B"/>
    <w:rsid w:val="00E6577F"/>
    <w:rsid w:val="00E66278"/>
    <w:rsid w:val="00E6638C"/>
    <w:rsid w:val="00E668F7"/>
    <w:rsid w:val="00E67EC3"/>
    <w:rsid w:val="00E70158"/>
    <w:rsid w:val="00E7042E"/>
    <w:rsid w:val="00E714DE"/>
    <w:rsid w:val="00E7227D"/>
    <w:rsid w:val="00E72303"/>
    <w:rsid w:val="00E7373F"/>
    <w:rsid w:val="00E74946"/>
    <w:rsid w:val="00E7532E"/>
    <w:rsid w:val="00E75A1F"/>
    <w:rsid w:val="00E76902"/>
    <w:rsid w:val="00E76BC7"/>
    <w:rsid w:val="00E802F7"/>
    <w:rsid w:val="00E803C3"/>
    <w:rsid w:val="00E806E5"/>
    <w:rsid w:val="00E81823"/>
    <w:rsid w:val="00E834BB"/>
    <w:rsid w:val="00E83C4F"/>
    <w:rsid w:val="00E84829"/>
    <w:rsid w:val="00E84E0C"/>
    <w:rsid w:val="00E853B8"/>
    <w:rsid w:val="00E86847"/>
    <w:rsid w:val="00E86E92"/>
    <w:rsid w:val="00E86FF1"/>
    <w:rsid w:val="00E874E5"/>
    <w:rsid w:val="00E87B93"/>
    <w:rsid w:val="00E90881"/>
    <w:rsid w:val="00E91D34"/>
    <w:rsid w:val="00E92755"/>
    <w:rsid w:val="00E92970"/>
    <w:rsid w:val="00E930E5"/>
    <w:rsid w:val="00E9456D"/>
    <w:rsid w:val="00E94848"/>
    <w:rsid w:val="00E94F8C"/>
    <w:rsid w:val="00E9558D"/>
    <w:rsid w:val="00E956F9"/>
    <w:rsid w:val="00E965B4"/>
    <w:rsid w:val="00E9781B"/>
    <w:rsid w:val="00E97973"/>
    <w:rsid w:val="00EA08D4"/>
    <w:rsid w:val="00EA0A34"/>
    <w:rsid w:val="00EA0BAA"/>
    <w:rsid w:val="00EA2885"/>
    <w:rsid w:val="00EA2E8F"/>
    <w:rsid w:val="00EA4D12"/>
    <w:rsid w:val="00EA5BC4"/>
    <w:rsid w:val="00EA5C86"/>
    <w:rsid w:val="00EA5DC9"/>
    <w:rsid w:val="00EA69C2"/>
    <w:rsid w:val="00EA7469"/>
    <w:rsid w:val="00EA79D4"/>
    <w:rsid w:val="00EA7D70"/>
    <w:rsid w:val="00EB27CC"/>
    <w:rsid w:val="00EB294A"/>
    <w:rsid w:val="00EB2BEE"/>
    <w:rsid w:val="00EB34E5"/>
    <w:rsid w:val="00EB43E1"/>
    <w:rsid w:val="00EB4420"/>
    <w:rsid w:val="00EB4449"/>
    <w:rsid w:val="00EB4495"/>
    <w:rsid w:val="00EB4A8F"/>
    <w:rsid w:val="00EB4F26"/>
    <w:rsid w:val="00EB5858"/>
    <w:rsid w:val="00EB61C0"/>
    <w:rsid w:val="00EB6355"/>
    <w:rsid w:val="00EB7EF3"/>
    <w:rsid w:val="00EC09F8"/>
    <w:rsid w:val="00EC224D"/>
    <w:rsid w:val="00EC26C0"/>
    <w:rsid w:val="00EC2A05"/>
    <w:rsid w:val="00EC411A"/>
    <w:rsid w:val="00EC4131"/>
    <w:rsid w:val="00EC5CB4"/>
    <w:rsid w:val="00EC6C1D"/>
    <w:rsid w:val="00EC7C39"/>
    <w:rsid w:val="00ED04BE"/>
    <w:rsid w:val="00ED06D7"/>
    <w:rsid w:val="00ED0CE2"/>
    <w:rsid w:val="00ED38BF"/>
    <w:rsid w:val="00ED482F"/>
    <w:rsid w:val="00ED52C8"/>
    <w:rsid w:val="00ED531D"/>
    <w:rsid w:val="00ED54EB"/>
    <w:rsid w:val="00ED60EE"/>
    <w:rsid w:val="00ED7853"/>
    <w:rsid w:val="00EE0E36"/>
    <w:rsid w:val="00EE2FB9"/>
    <w:rsid w:val="00EE391A"/>
    <w:rsid w:val="00EE50B6"/>
    <w:rsid w:val="00EE59F5"/>
    <w:rsid w:val="00EE5B54"/>
    <w:rsid w:val="00EE6A37"/>
    <w:rsid w:val="00EE721F"/>
    <w:rsid w:val="00EE726A"/>
    <w:rsid w:val="00EE75C2"/>
    <w:rsid w:val="00EE7FB3"/>
    <w:rsid w:val="00EF3F08"/>
    <w:rsid w:val="00EF4677"/>
    <w:rsid w:val="00EF4F35"/>
    <w:rsid w:val="00EF516E"/>
    <w:rsid w:val="00EF6173"/>
    <w:rsid w:val="00EF62C7"/>
    <w:rsid w:val="00EF6803"/>
    <w:rsid w:val="00EF6B1A"/>
    <w:rsid w:val="00EF79B8"/>
    <w:rsid w:val="00EF7ADD"/>
    <w:rsid w:val="00EF7C28"/>
    <w:rsid w:val="00F01628"/>
    <w:rsid w:val="00F017FC"/>
    <w:rsid w:val="00F036CE"/>
    <w:rsid w:val="00F03E19"/>
    <w:rsid w:val="00F062E5"/>
    <w:rsid w:val="00F10570"/>
    <w:rsid w:val="00F10780"/>
    <w:rsid w:val="00F10B05"/>
    <w:rsid w:val="00F12EE0"/>
    <w:rsid w:val="00F13168"/>
    <w:rsid w:val="00F133D3"/>
    <w:rsid w:val="00F13A6C"/>
    <w:rsid w:val="00F1410B"/>
    <w:rsid w:val="00F14753"/>
    <w:rsid w:val="00F14924"/>
    <w:rsid w:val="00F15C87"/>
    <w:rsid w:val="00F15E0C"/>
    <w:rsid w:val="00F166F6"/>
    <w:rsid w:val="00F16CBF"/>
    <w:rsid w:val="00F17A34"/>
    <w:rsid w:val="00F20436"/>
    <w:rsid w:val="00F206E9"/>
    <w:rsid w:val="00F211FF"/>
    <w:rsid w:val="00F2179B"/>
    <w:rsid w:val="00F21C21"/>
    <w:rsid w:val="00F242BD"/>
    <w:rsid w:val="00F245CE"/>
    <w:rsid w:val="00F24FC0"/>
    <w:rsid w:val="00F25B82"/>
    <w:rsid w:val="00F31691"/>
    <w:rsid w:val="00F318E0"/>
    <w:rsid w:val="00F3259A"/>
    <w:rsid w:val="00F32B86"/>
    <w:rsid w:val="00F32C29"/>
    <w:rsid w:val="00F3365C"/>
    <w:rsid w:val="00F34FBA"/>
    <w:rsid w:val="00F358BF"/>
    <w:rsid w:val="00F36736"/>
    <w:rsid w:val="00F369AA"/>
    <w:rsid w:val="00F41848"/>
    <w:rsid w:val="00F421E9"/>
    <w:rsid w:val="00F4236C"/>
    <w:rsid w:val="00F42D16"/>
    <w:rsid w:val="00F4382D"/>
    <w:rsid w:val="00F43BB8"/>
    <w:rsid w:val="00F43EAA"/>
    <w:rsid w:val="00F44F0C"/>
    <w:rsid w:val="00F46922"/>
    <w:rsid w:val="00F46BCC"/>
    <w:rsid w:val="00F47532"/>
    <w:rsid w:val="00F5065B"/>
    <w:rsid w:val="00F5074C"/>
    <w:rsid w:val="00F50E57"/>
    <w:rsid w:val="00F51F41"/>
    <w:rsid w:val="00F52019"/>
    <w:rsid w:val="00F52433"/>
    <w:rsid w:val="00F53A50"/>
    <w:rsid w:val="00F54E27"/>
    <w:rsid w:val="00F55189"/>
    <w:rsid w:val="00F5619E"/>
    <w:rsid w:val="00F56FB7"/>
    <w:rsid w:val="00F606B3"/>
    <w:rsid w:val="00F618B8"/>
    <w:rsid w:val="00F61CA6"/>
    <w:rsid w:val="00F62DF3"/>
    <w:rsid w:val="00F640F0"/>
    <w:rsid w:val="00F6589D"/>
    <w:rsid w:val="00F67DBA"/>
    <w:rsid w:val="00F70849"/>
    <w:rsid w:val="00F71157"/>
    <w:rsid w:val="00F718BB"/>
    <w:rsid w:val="00F71AD1"/>
    <w:rsid w:val="00F71B38"/>
    <w:rsid w:val="00F71ECC"/>
    <w:rsid w:val="00F71F24"/>
    <w:rsid w:val="00F727EE"/>
    <w:rsid w:val="00F7376E"/>
    <w:rsid w:val="00F73AF8"/>
    <w:rsid w:val="00F74E89"/>
    <w:rsid w:val="00F7714C"/>
    <w:rsid w:val="00F80CD2"/>
    <w:rsid w:val="00F80D6B"/>
    <w:rsid w:val="00F810B6"/>
    <w:rsid w:val="00F82B08"/>
    <w:rsid w:val="00F82B8D"/>
    <w:rsid w:val="00F838C0"/>
    <w:rsid w:val="00F84625"/>
    <w:rsid w:val="00F860F6"/>
    <w:rsid w:val="00F86FB7"/>
    <w:rsid w:val="00F873F0"/>
    <w:rsid w:val="00F91519"/>
    <w:rsid w:val="00F92189"/>
    <w:rsid w:val="00F934D8"/>
    <w:rsid w:val="00F950D3"/>
    <w:rsid w:val="00F957B8"/>
    <w:rsid w:val="00F958CF"/>
    <w:rsid w:val="00F95935"/>
    <w:rsid w:val="00F963D1"/>
    <w:rsid w:val="00F972F5"/>
    <w:rsid w:val="00F97311"/>
    <w:rsid w:val="00F97607"/>
    <w:rsid w:val="00F9785D"/>
    <w:rsid w:val="00FA0CE3"/>
    <w:rsid w:val="00FA1759"/>
    <w:rsid w:val="00FA2EF0"/>
    <w:rsid w:val="00FA4747"/>
    <w:rsid w:val="00FA4EEE"/>
    <w:rsid w:val="00FA7BDF"/>
    <w:rsid w:val="00FB0CA1"/>
    <w:rsid w:val="00FB14AA"/>
    <w:rsid w:val="00FB1615"/>
    <w:rsid w:val="00FB1CE2"/>
    <w:rsid w:val="00FB2777"/>
    <w:rsid w:val="00FB4102"/>
    <w:rsid w:val="00FB6F19"/>
    <w:rsid w:val="00FC03CD"/>
    <w:rsid w:val="00FC10E8"/>
    <w:rsid w:val="00FC3474"/>
    <w:rsid w:val="00FC3521"/>
    <w:rsid w:val="00FC44B0"/>
    <w:rsid w:val="00FC6C05"/>
    <w:rsid w:val="00FC74F2"/>
    <w:rsid w:val="00FD0ABC"/>
    <w:rsid w:val="00FD1CB9"/>
    <w:rsid w:val="00FD2124"/>
    <w:rsid w:val="00FD229D"/>
    <w:rsid w:val="00FD2789"/>
    <w:rsid w:val="00FD2E4D"/>
    <w:rsid w:val="00FD36F0"/>
    <w:rsid w:val="00FD388E"/>
    <w:rsid w:val="00FD3A8A"/>
    <w:rsid w:val="00FD577C"/>
    <w:rsid w:val="00FD61E9"/>
    <w:rsid w:val="00FD6EA4"/>
    <w:rsid w:val="00FD6F78"/>
    <w:rsid w:val="00FD76E4"/>
    <w:rsid w:val="00FE1115"/>
    <w:rsid w:val="00FE232A"/>
    <w:rsid w:val="00FE3783"/>
    <w:rsid w:val="00FE44DD"/>
    <w:rsid w:val="00FE47FB"/>
    <w:rsid w:val="00FE52FD"/>
    <w:rsid w:val="00FE5943"/>
    <w:rsid w:val="00FE753B"/>
    <w:rsid w:val="00FF055C"/>
    <w:rsid w:val="00FF06F2"/>
    <w:rsid w:val="00FF0E54"/>
    <w:rsid w:val="00FF1D04"/>
    <w:rsid w:val="00FF450E"/>
    <w:rsid w:val="00FF4D51"/>
    <w:rsid w:val="00FF513E"/>
    <w:rsid w:val="00FF64CB"/>
    <w:rsid w:val="00FF65EA"/>
    <w:rsid w:val="00FF66DA"/>
    <w:rsid w:val="00FF7FEE"/>
    <w:rsid w:val="13825091"/>
    <w:rsid w:val="65754424"/>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1AB070"/>
  <w15:chartTrackingRefBased/>
  <w15:docId w15:val="{C34679F1-A9F4-4DE3-BD5B-D7646965D7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482F"/>
  </w:style>
  <w:style w:type="paragraph" w:styleId="Heading1">
    <w:name w:val="heading 1"/>
    <w:basedOn w:val="Normal"/>
    <w:next w:val="Normal"/>
    <w:link w:val="Heading1Char"/>
    <w:uiPriority w:val="9"/>
    <w:qFormat/>
    <w:rsid w:val="004C35B5"/>
    <w:pPr>
      <w:keepNext/>
      <w:keepLines/>
      <w:spacing w:before="320" w:after="0" w:line="240" w:lineRule="auto"/>
      <w:outlineLvl w:val="0"/>
    </w:pPr>
    <w:rPr>
      <w:rFonts w:ascii="Arial" w:eastAsiaTheme="majorEastAsia" w:hAnsi="Arial" w:cstheme="majorBidi"/>
      <w:color w:val="1F3864" w:themeColor="accent1" w:themeShade="80"/>
      <w:sz w:val="32"/>
      <w:szCs w:val="32"/>
    </w:rPr>
  </w:style>
  <w:style w:type="paragraph" w:styleId="Heading2">
    <w:name w:val="heading 2"/>
    <w:basedOn w:val="Normal"/>
    <w:next w:val="Normal"/>
    <w:link w:val="Heading2Char"/>
    <w:uiPriority w:val="9"/>
    <w:unhideWhenUsed/>
    <w:qFormat/>
    <w:rsid w:val="004C35B5"/>
    <w:pPr>
      <w:keepNext/>
      <w:keepLines/>
      <w:spacing w:before="80" w:after="0" w:line="240" w:lineRule="auto"/>
      <w:ind w:left="284"/>
      <w:outlineLvl w:val="1"/>
    </w:pPr>
    <w:rPr>
      <w:rFonts w:ascii="Arial" w:eastAsiaTheme="majorEastAsia" w:hAnsi="Arial" w:cstheme="majorBidi"/>
      <w:color w:val="2F5496" w:themeColor="accent1" w:themeShade="BF"/>
      <w:sz w:val="28"/>
      <w:szCs w:val="28"/>
    </w:rPr>
  </w:style>
  <w:style w:type="paragraph" w:styleId="Heading3">
    <w:name w:val="heading 3"/>
    <w:basedOn w:val="Normal"/>
    <w:next w:val="Normal"/>
    <w:link w:val="Heading3Char"/>
    <w:uiPriority w:val="9"/>
    <w:unhideWhenUsed/>
    <w:qFormat/>
    <w:rsid w:val="004C35B5"/>
    <w:pPr>
      <w:keepNext/>
      <w:keepLines/>
      <w:spacing w:before="40" w:after="0" w:line="240" w:lineRule="auto"/>
      <w:ind w:left="567"/>
      <w:outlineLvl w:val="2"/>
    </w:pPr>
    <w:rPr>
      <w:rFonts w:ascii="Arial" w:eastAsiaTheme="majorEastAsia" w:hAnsi="Arial" w:cstheme="majorBidi"/>
      <w:color w:val="8EAADB" w:themeColor="accent1" w:themeTint="99"/>
      <w:sz w:val="24"/>
      <w:szCs w:val="24"/>
    </w:rPr>
  </w:style>
  <w:style w:type="paragraph" w:styleId="Heading4">
    <w:name w:val="heading 4"/>
    <w:basedOn w:val="Normal"/>
    <w:next w:val="Normal"/>
    <w:link w:val="Heading4Char"/>
    <w:uiPriority w:val="9"/>
    <w:unhideWhenUsed/>
    <w:qFormat/>
    <w:rsid w:val="00292629"/>
    <w:pPr>
      <w:keepNext/>
      <w:keepLines/>
      <w:spacing w:before="40" w:after="0"/>
      <w:ind w:left="851"/>
      <w:outlineLvl w:val="3"/>
    </w:pPr>
    <w:rPr>
      <w:rFonts w:asciiTheme="majorHAnsi" w:eastAsiaTheme="majorEastAsia" w:hAnsiTheme="majorHAnsi" w:cstheme="majorBidi"/>
      <w:i/>
      <w:color w:val="808080" w:themeColor="background1" w:themeShade="80"/>
      <w:sz w:val="22"/>
      <w:szCs w:val="22"/>
    </w:rPr>
  </w:style>
  <w:style w:type="paragraph" w:styleId="Heading5">
    <w:name w:val="heading 5"/>
    <w:basedOn w:val="Normal"/>
    <w:next w:val="Normal"/>
    <w:link w:val="Heading5Char"/>
    <w:uiPriority w:val="9"/>
    <w:semiHidden/>
    <w:unhideWhenUsed/>
    <w:qFormat/>
    <w:rsid w:val="00C97BB5"/>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
    <w:uiPriority w:val="9"/>
    <w:semiHidden/>
    <w:unhideWhenUsed/>
    <w:qFormat/>
    <w:rsid w:val="00C97BB5"/>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semiHidden/>
    <w:unhideWhenUsed/>
    <w:qFormat/>
    <w:rsid w:val="00C97BB5"/>
    <w:pPr>
      <w:keepNext/>
      <w:keepLines/>
      <w:spacing w:before="40" w:after="0"/>
      <w:outlineLvl w:val="6"/>
    </w:pPr>
    <w:rPr>
      <w:rFonts w:asciiTheme="majorHAnsi" w:eastAsiaTheme="majorEastAsia" w:hAnsiTheme="majorHAnsi" w:cstheme="majorBidi"/>
      <w:i/>
      <w:iCs/>
      <w:color w:val="1F3864" w:themeColor="accent1" w:themeShade="80"/>
      <w:sz w:val="21"/>
      <w:szCs w:val="21"/>
    </w:rPr>
  </w:style>
  <w:style w:type="paragraph" w:styleId="Heading8">
    <w:name w:val="heading 8"/>
    <w:basedOn w:val="Normal"/>
    <w:next w:val="Normal"/>
    <w:link w:val="Heading8Char"/>
    <w:uiPriority w:val="9"/>
    <w:semiHidden/>
    <w:unhideWhenUsed/>
    <w:qFormat/>
    <w:rsid w:val="00C97BB5"/>
    <w:pPr>
      <w:keepNext/>
      <w:keepLines/>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semiHidden/>
    <w:unhideWhenUsed/>
    <w:qFormat/>
    <w:rsid w:val="00C97BB5"/>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35B5"/>
    <w:rPr>
      <w:rFonts w:ascii="Arial" w:eastAsiaTheme="majorEastAsia" w:hAnsi="Arial" w:cstheme="majorBidi"/>
      <w:color w:val="1F3864" w:themeColor="accent1" w:themeShade="80"/>
      <w:sz w:val="32"/>
      <w:szCs w:val="32"/>
    </w:rPr>
  </w:style>
  <w:style w:type="character" w:customStyle="1" w:styleId="Heading2Char">
    <w:name w:val="Heading 2 Char"/>
    <w:basedOn w:val="DefaultParagraphFont"/>
    <w:link w:val="Heading2"/>
    <w:uiPriority w:val="9"/>
    <w:rsid w:val="004C35B5"/>
    <w:rPr>
      <w:rFonts w:ascii="Arial" w:eastAsiaTheme="majorEastAsia" w:hAnsi="Arial" w:cstheme="majorBidi"/>
      <w:color w:val="2F5496" w:themeColor="accent1" w:themeShade="BF"/>
      <w:sz w:val="28"/>
      <w:szCs w:val="28"/>
    </w:rPr>
  </w:style>
  <w:style w:type="character" w:customStyle="1" w:styleId="Heading3Char">
    <w:name w:val="Heading 3 Char"/>
    <w:basedOn w:val="DefaultParagraphFont"/>
    <w:link w:val="Heading3"/>
    <w:uiPriority w:val="9"/>
    <w:rsid w:val="004C35B5"/>
    <w:rPr>
      <w:rFonts w:ascii="Arial" w:eastAsiaTheme="majorEastAsia" w:hAnsi="Arial" w:cstheme="majorBidi"/>
      <w:color w:val="8EAADB" w:themeColor="accent1" w:themeTint="99"/>
      <w:sz w:val="24"/>
      <w:szCs w:val="24"/>
    </w:rPr>
  </w:style>
  <w:style w:type="character" w:customStyle="1" w:styleId="Heading4Char">
    <w:name w:val="Heading 4 Char"/>
    <w:basedOn w:val="DefaultParagraphFont"/>
    <w:link w:val="Heading4"/>
    <w:uiPriority w:val="9"/>
    <w:rsid w:val="00292629"/>
    <w:rPr>
      <w:rFonts w:asciiTheme="majorHAnsi" w:eastAsiaTheme="majorEastAsia" w:hAnsiTheme="majorHAnsi" w:cstheme="majorBidi"/>
      <w:i/>
      <w:color w:val="808080" w:themeColor="background1" w:themeShade="80"/>
      <w:sz w:val="22"/>
      <w:szCs w:val="22"/>
    </w:rPr>
  </w:style>
  <w:style w:type="character" w:customStyle="1" w:styleId="Heading5Char">
    <w:name w:val="Heading 5 Char"/>
    <w:basedOn w:val="DefaultParagraphFont"/>
    <w:link w:val="Heading5"/>
    <w:uiPriority w:val="9"/>
    <w:semiHidden/>
    <w:rsid w:val="00C97BB5"/>
    <w:rPr>
      <w:rFonts w:asciiTheme="majorHAnsi" w:eastAsiaTheme="majorEastAsia" w:hAnsiTheme="majorHAnsi" w:cstheme="majorBidi"/>
      <w:color w:val="44546A" w:themeColor="text2"/>
      <w:sz w:val="22"/>
      <w:szCs w:val="22"/>
    </w:rPr>
  </w:style>
  <w:style w:type="character" w:customStyle="1" w:styleId="Heading6Char">
    <w:name w:val="Heading 6 Char"/>
    <w:basedOn w:val="DefaultParagraphFont"/>
    <w:link w:val="Heading6"/>
    <w:uiPriority w:val="9"/>
    <w:semiHidden/>
    <w:rsid w:val="00C97BB5"/>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semiHidden/>
    <w:rsid w:val="00C97BB5"/>
    <w:rPr>
      <w:rFonts w:asciiTheme="majorHAnsi" w:eastAsiaTheme="majorEastAsia" w:hAnsiTheme="majorHAnsi" w:cstheme="majorBidi"/>
      <w:i/>
      <w:iCs/>
      <w:color w:val="1F3864" w:themeColor="accent1" w:themeShade="80"/>
      <w:sz w:val="21"/>
      <w:szCs w:val="21"/>
    </w:rPr>
  </w:style>
  <w:style w:type="character" w:customStyle="1" w:styleId="Heading8Char">
    <w:name w:val="Heading 8 Char"/>
    <w:basedOn w:val="DefaultParagraphFont"/>
    <w:link w:val="Heading8"/>
    <w:uiPriority w:val="9"/>
    <w:semiHidden/>
    <w:rsid w:val="00C97BB5"/>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semiHidden/>
    <w:rsid w:val="00C97BB5"/>
    <w:rPr>
      <w:rFonts w:asciiTheme="majorHAnsi" w:eastAsiaTheme="majorEastAsia" w:hAnsiTheme="majorHAnsi" w:cstheme="majorBidi"/>
      <w:b/>
      <w:bCs/>
      <w:i/>
      <w:iCs/>
      <w:color w:val="44546A" w:themeColor="text2"/>
    </w:rPr>
  </w:style>
  <w:style w:type="paragraph" w:styleId="Title">
    <w:name w:val="Title"/>
    <w:basedOn w:val="Normal"/>
    <w:next w:val="Normal"/>
    <w:link w:val="TitleChar"/>
    <w:uiPriority w:val="10"/>
    <w:qFormat/>
    <w:rsid w:val="00FD36F0"/>
    <w:pPr>
      <w:spacing w:after="0" w:line="240" w:lineRule="auto"/>
      <w:contextualSpacing/>
    </w:pPr>
    <w:rPr>
      <w:rFonts w:ascii="Arial" w:eastAsiaTheme="majorEastAsia" w:hAnsi="Arial" w:cstheme="majorBidi"/>
      <w:color w:val="4472C4" w:themeColor="accent1"/>
      <w:spacing w:val="-10"/>
      <w:sz w:val="56"/>
      <w:szCs w:val="56"/>
    </w:rPr>
  </w:style>
  <w:style w:type="character" w:customStyle="1" w:styleId="TitleChar">
    <w:name w:val="Title Char"/>
    <w:basedOn w:val="DefaultParagraphFont"/>
    <w:link w:val="Title"/>
    <w:uiPriority w:val="10"/>
    <w:rsid w:val="00FD36F0"/>
    <w:rPr>
      <w:rFonts w:ascii="Arial" w:eastAsiaTheme="majorEastAsia" w:hAnsi="Arial" w:cstheme="majorBidi"/>
      <w:color w:val="4472C4" w:themeColor="accent1"/>
      <w:spacing w:val="-10"/>
      <w:sz w:val="56"/>
      <w:szCs w:val="56"/>
    </w:rPr>
  </w:style>
  <w:style w:type="paragraph" w:styleId="Subtitle">
    <w:name w:val="Subtitle"/>
    <w:basedOn w:val="Normal"/>
    <w:next w:val="Normal"/>
    <w:link w:val="SubtitleChar"/>
    <w:uiPriority w:val="11"/>
    <w:qFormat/>
    <w:rsid w:val="00C97BB5"/>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C97BB5"/>
    <w:rPr>
      <w:rFonts w:asciiTheme="majorHAnsi" w:eastAsiaTheme="majorEastAsia" w:hAnsiTheme="majorHAnsi" w:cstheme="majorBidi"/>
      <w:sz w:val="24"/>
      <w:szCs w:val="24"/>
    </w:rPr>
  </w:style>
  <w:style w:type="paragraph" w:styleId="Quote">
    <w:name w:val="Quote"/>
    <w:basedOn w:val="Normal"/>
    <w:next w:val="Normal"/>
    <w:link w:val="QuoteChar"/>
    <w:uiPriority w:val="29"/>
    <w:qFormat/>
    <w:rsid w:val="00C97BB5"/>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C97BB5"/>
    <w:rPr>
      <w:i/>
      <w:iCs/>
      <w:color w:val="404040" w:themeColor="text1" w:themeTint="BF"/>
    </w:rPr>
  </w:style>
  <w:style w:type="paragraph" w:styleId="ListParagraph">
    <w:name w:val="List Paragraph"/>
    <w:basedOn w:val="Normal"/>
    <w:uiPriority w:val="34"/>
    <w:qFormat/>
    <w:rsid w:val="00C97BB5"/>
    <w:pPr>
      <w:ind w:left="720"/>
      <w:contextualSpacing/>
    </w:pPr>
  </w:style>
  <w:style w:type="character" w:styleId="IntenseEmphasis">
    <w:name w:val="Intense Emphasis"/>
    <w:basedOn w:val="DefaultParagraphFont"/>
    <w:uiPriority w:val="21"/>
    <w:qFormat/>
    <w:rsid w:val="00C97BB5"/>
    <w:rPr>
      <w:b/>
      <w:bCs/>
      <w:i/>
      <w:iCs/>
    </w:rPr>
  </w:style>
  <w:style w:type="paragraph" w:styleId="IntenseQuote">
    <w:name w:val="Intense Quote"/>
    <w:basedOn w:val="Normal"/>
    <w:next w:val="Normal"/>
    <w:link w:val="IntenseQuoteChar"/>
    <w:uiPriority w:val="30"/>
    <w:qFormat/>
    <w:rsid w:val="00C97BB5"/>
    <w:pPr>
      <w:pBdr>
        <w:left w:val="single" w:sz="18" w:space="12" w:color="4472C4" w:themeColor="accent1"/>
      </w:pBdr>
      <w:spacing w:before="100" w:beforeAutospacing="1" w:line="300" w:lineRule="auto"/>
      <w:ind w:left="1224" w:right="1224"/>
    </w:pPr>
    <w:rPr>
      <w:rFonts w:asciiTheme="majorHAnsi" w:eastAsiaTheme="majorEastAsia" w:hAnsiTheme="majorHAnsi" w:cstheme="majorBidi"/>
      <w:color w:val="4472C4" w:themeColor="accent1"/>
      <w:sz w:val="28"/>
      <w:szCs w:val="28"/>
    </w:rPr>
  </w:style>
  <w:style w:type="character" w:customStyle="1" w:styleId="IntenseQuoteChar">
    <w:name w:val="Intense Quote Char"/>
    <w:basedOn w:val="DefaultParagraphFont"/>
    <w:link w:val="IntenseQuote"/>
    <w:uiPriority w:val="30"/>
    <w:rsid w:val="00C97BB5"/>
    <w:rPr>
      <w:rFonts w:asciiTheme="majorHAnsi" w:eastAsiaTheme="majorEastAsia" w:hAnsiTheme="majorHAnsi" w:cstheme="majorBidi"/>
      <w:color w:val="4472C4" w:themeColor="accent1"/>
      <w:sz w:val="28"/>
      <w:szCs w:val="28"/>
    </w:rPr>
  </w:style>
  <w:style w:type="character" w:styleId="IntenseReference">
    <w:name w:val="Intense Reference"/>
    <w:basedOn w:val="DefaultParagraphFont"/>
    <w:uiPriority w:val="32"/>
    <w:qFormat/>
    <w:rsid w:val="00C97BB5"/>
    <w:rPr>
      <w:b/>
      <w:bCs/>
      <w:smallCaps/>
      <w:spacing w:val="5"/>
      <w:u w:val="single"/>
    </w:rPr>
  </w:style>
  <w:style w:type="paragraph" w:styleId="TOCHeading">
    <w:name w:val="TOC Heading"/>
    <w:basedOn w:val="Heading1"/>
    <w:next w:val="Normal"/>
    <w:uiPriority w:val="39"/>
    <w:unhideWhenUsed/>
    <w:qFormat/>
    <w:rsid w:val="00C97BB5"/>
    <w:pPr>
      <w:outlineLvl w:val="9"/>
    </w:pPr>
  </w:style>
  <w:style w:type="paragraph" w:styleId="Caption">
    <w:name w:val="caption"/>
    <w:basedOn w:val="Normal"/>
    <w:next w:val="Normal"/>
    <w:uiPriority w:val="35"/>
    <w:unhideWhenUsed/>
    <w:qFormat/>
    <w:rsid w:val="00C97BB5"/>
    <w:pPr>
      <w:spacing w:line="240" w:lineRule="auto"/>
    </w:pPr>
    <w:rPr>
      <w:b/>
      <w:bCs/>
      <w:smallCaps/>
      <w:color w:val="595959" w:themeColor="text1" w:themeTint="A6"/>
      <w:spacing w:val="6"/>
    </w:rPr>
  </w:style>
  <w:style w:type="character" w:styleId="Strong">
    <w:name w:val="Strong"/>
    <w:basedOn w:val="DefaultParagraphFont"/>
    <w:uiPriority w:val="22"/>
    <w:qFormat/>
    <w:rsid w:val="00C97BB5"/>
    <w:rPr>
      <w:b/>
      <w:bCs/>
    </w:rPr>
  </w:style>
  <w:style w:type="character" w:styleId="Emphasis">
    <w:name w:val="Emphasis"/>
    <w:basedOn w:val="DefaultParagraphFont"/>
    <w:uiPriority w:val="20"/>
    <w:qFormat/>
    <w:rsid w:val="00C97BB5"/>
    <w:rPr>
      <w:i/>
      <w:iCs/>
    </w:rPr>
  </w:style>
  <w:style w:type="paragraph" w:styleId="NoSpacing">
    <w:name w:val="No Spacing"/>
    <w:uiPriority w:val="1"/>
    <w:qFormat/>
    <w:rsid w:val="00C97BB5"/>
    <w:pPr>
      <w:spacing w:after="0" w:line="240" w:lineRule="auto"/>
    </w:pPr>
  </w:style>
  <w:style w:type="character" w:styleId="SubtleEmphasis">
    <w:name w:val="Subtle Emphasis"/>
    <w:basedOn w:val="DefaultParagraphFont"/>
    <w:uiPriority w:val="19"/>
    <w:qFormat/>
    <w:rsid w:val="00C97BB5"/>
    <w:rPr>
      <w:i/>
      <w:iCs/>
      <w:color w:val="404040" w:themeColor="text1" w:themeTint="BF"/>
    </w:rPr>
  </w:style>
  <w:style w:type="character" w:styleId="SubtleReference">
    <w:name w:val="Subtle Reference"/>
    <w:basedOn w:val="DefaultParagraphFont"/>
    <w:uiPriority w:val="31"/>
    <w:qFormat/>
    <w:rsid w:val="00C97BB5"/>
    <w:rPr>
      <w:smallCaps/>
      <w:color w:val="404040" w:themeColor="text1" w:themeTint="BF"/>
      <w:u w:val="single" w:color="7F7F7F" w:themeColor="text1" w:themeTint="80"/>
    </w:rPr>
  </w:style>
  <w:style w:type="character" w:styleId="BookTitle">
    <w:name w:val="Book Title"/>
    <w:basedOn w:val="DefaultParagraphFont"/>
    <w:uiPriority w:val="33"/>
    <w:qFormat/>
    <w:rsid w:val="00C97BB5"/>
    <w:rPr>
      <w:b/>
      <w:bCs/>
      <w:smallCaps/>
    </w:rPr>
  </w:style>
  <w:style w:type="paragraph" w:styleId="TOC1">
    <w:name w:val="toc 1"/>
    <w:basedOn w:val="Normal"/>
    <w:next w:val="Normal"/>
    <w:autoRedefine/>
    <w:uiPriority w:val="39"/>
    <w:unhideWhenUsed/>
    <w:rsid w:val="00FD36F0"/>
    <w:pPr>
      <w:spacing w:after="100"/>
    </w:pPr>
    <w:rPr>
      <w:rFonts w:ascii="Arial" w:hAnsi="Arial"/>
    </w:rPr>
  </w:style>
  <w:style w:type="character" w:styleId="Hyperlink">
    <w:name w:val="Hyperlink"/>
    <w:basedOn w:val="DefaultParagraphFont"/>
    <w:uiPriority w:val="99"/>
    <w:unhideWhenUsed/>
    <w:rsid w:val="00FD36F0"/>
    <w:rPr>
      <w:color w:val="0563C1" w:themeColor="hyperlink"/>
      <w:u w:val="single"/>
    </w:rPr>
  </w:style>
  <w:style w:type="paragraph" w:styleId="TOC2">
    <w:name w:val="toc 2"/>
    <w:basedOn w:val="Normal"/>
    <w:next w:val="Normal"/>
    <w:autoRedefine/>
    <w:uiPriority w:val="39"/>
    <w:unhideWhenUsed/>
    <w:rsid w:val="00FD36F0"/>
    <w:pPr>
      <w:spacing w:after="100"/>
      <w:ind w:left="200"/>
    </w:pPr>
    <w:rPr>
      <w:rFonts w:ascii="Arial" w:hAnsi="Arial"/>
    </w:rPr>
  </w:style>
  <w:style w:type="paragraph" w:styleId="TOC3">
    <w:name w:val="toc 3"/>
    <w:basedOn w:val="Normal"/>
    <w:next w:val="Normal"/>
    <w:autoRedefine/>
    <w:uiPriority w:val="39"/>
    <w:unhideWhenUsed/>
    <w:rsid w:val="00FD36F0"/>
    <w:pPr>
      <w:spacing w:after="100"/>
      <w:ind w:left="400"/>
    </w:pPr>
    <w:rPr>
      <w:rFonts w:ascii="Arial" w:hAnsi="Arial"/>
    </w:rPr>
  </w:style>
  <w:style w:type="table" w:styleId="TableGrid">
    <w:name w:val="Table Grid"/>
    <w:basedOn w:val="TableNormal"/>
    <w:uiPriority w:val="39"/>
    <w:rsid w:val="000011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CC22DA"/>
    <w:pPr>
      <w:spacing w:after="0" w:line="480" w:lineRule="auto"/>
      <w:ind w:left="720" w:hanging="720"/>
    </w:pPr>
  </w:style>
  <w:style w:type="character" w:styleId="UnresolvedMention">
    <w:name w:val="Unresolved Mention"/>
    <w:basedOn w:val="DefaultParagraphFont"/>
    <w:uiPriority w:val="99"/>
    <w:semiHidden/>
    <w:unhideWhenUsed/>
    <w:rsid w:val="00085742"/>
    <w:rPr>
      <w:color w:val="605E5C"/>
      <w:shd w:val="clear" w:color="auto" w:fill="E1DFDD"/>
    </w:rPr>
  </w:style>
  <w:style w:type="paragraph" w:customStyle="1" w:styleId="Default">
    <w:name w:val="Default"/>
    <w:rsid w:val="002C2525"/>
    <w:pPr>
      <w:autoSpaceDE w:val="0"/>
      <w:autoSpaceDN w:val="0"/>
      <w:adjustRightInd w:val="0"/>
      <w:spacing w:after="0" w:line="240" w:lineRule="auto"/>
    </w:pPr>
    <w:rPr>
      <w:rFonts w:ascii="Tahoma" w:hAnsi="Tahoma" w:cs="Tahoma"/>
      <w:color w:val="000000"/>
      <w:sz w:val="24"/>
      <w:szCs w:val="24"/>
    </w:rPr>
  </w:style>
  <w:style w:type="character" w:styleId="FollowedHyperlink">
    <w:name w:val="FollowedHyperlink"/>
    <w:basedOn w:val="DefaultParagraphFont"/>
    <w:uiPriority w:val="99"/>
    <w:semiHidden/>
    <w:unhideWhenUsed/>
    <w:rsid w:val="007D1A26"/>
    <w:rPr>
      <w:color w:val="954F72" w:themeColor="followedHyperlink"/>
      <w:u w:val="single"/>
    </w:rPr>
  </w:style>
  <w:style w:type="paragraph" w:customStyle="1" w:styleId="Affiliation">
    <w:name w:val="Affiliation"/>
    <w:basedOn w:val="Normal"/>
    <w:qFormat/>
    <w:rsid w:val="004175EC"/>
    <w:pPr>
      <w:spacing w:after="0" w:line="240" w:lineRule="auto"/>
      <w:jc w:val="center"/>
    </w:pPr>
    <w:rPr>
      <w:rFonts w:ascii="Arial" w:eastAsia="Times New Roman" w:hAnsi="Arial" w:cs="Arial"/>
      <w:noProof/>
      <w:szCs w:val="24"/>
    </w:rPr>
  </w:style>
  <w:style w:type="paragraph" w:styleId="FootnoteText">
    <w:name w:val="footnote text"/>
    <w:basedOn w:val="Normal"/>
    <w:link w:val="FootnoteTextChar"/>
    <w:uiPriority w:val="99"/>
    <w:semiHidden/>
    <w:unhideWhenUsed/>
    <w:rsid w:val="00490090"/>
    <w:pPr>
      <w:spacing w:after="0" w:line="240" w:lineRule="auto"/>
    </w:pPr>
  </w:style>
  <w:style w:type="character" w:customStyle="1" w:styleId="FootnoteTextChar">
    <w:name w:val="Footnote Text Char"/>
    <w:basedOn w:val="DefaultParagraphFont"/>
    <w:link w:val="FootnoteText"/>
    <w:uiPriority w:val="99"/>
    <w:semiHidden/>
    <w:rsid w:val="00490090"/>
  </w:style>
  <w:style w:type="character" w:styleId="FootnoteReference">
    <w:name w:val="footnote reference"/>
    <w:basedOn w:val="DefaultParagraphFont"/>
    <w:uiPriority w:val="99"/>
    <w:semiHidden/>
    <w:unhideWhenUsed/>
    <w:rsid w:val="00490090"/>
    <w:rPr>
      <w:vertAlign w:val="superscript"/>
    </w:rPr>
  </w:style>
  <w:style w:type="paragraph" w:styleId="EndnoteText">
    <w:name w:val="endnote text"/>
    <w:basedOn w:val="Normal"/>
    <w:link w:val="EndnoteTextChar"/>
    <w:uiPriority w:val="99"/>
    <w:semiHidden/>
    <w:unhideWhenUsed/>
    <w:rsid w:val="000F3655"/>
    <w:pPr>
      <w:spacing w:after="0" w:line="240" w:lineRule="auto"/>
    </w:pPr>
  </w:style>
  <w:style w:type="character" w:customStyle="1" w:styleId="EndnoteTextChar">
    <w:name w:val="Endnote Text Char"/>
    <w:basedOn w:val="DefaultParagraphFont"/>
    <w:link w:val="EndnoteText"/>
    <w:uiPriority w:val="99"/>
    <w:semiHidden/>
    <w:rsid w:val="000F3655"/>
  </w:style>
  <w:style w:type="character" w:styleId="EndnoteReference">
    <w:name w:val="endnote reference"/>
    <w:basedOn w:val="DefaultParagraphFont"/>
    <w:uiPriority w:val="99"/>
    <w:semiHidden/>
    <w:unhideWhenUsed/>
    <w:rsid w:val="000F3655"/>
    <w:rPr>
      <w:vertAlign w:val="superscript"/>
    </w:rPr>
  </w:style>
  <w:style w:type="table" w:styleId="PlainTable5">
    <w:name w:val="Plain Table 5"/>
    <w:basedOn w:val="TableNormal"/>
    <w:uiPriority w:val="45"/>
    <w:rsid w:val="009C14F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9C14F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CommentReference">
    <w:name w:val="annotation reference"/>
    <w:basedOn w:val="DefaultParagraphFont"/>
    <w:uiPriority w:val="99"/>
    <w:semiHidden/>
    <w:unhideWhenUsed/>
    <w:rsid w:val="002867D6"/>
    <w:rPr>
      <w:sz w:val="16"/>
      <w:szCs w:val="16"/>
    </w:rPr>
  </w:style>
  <w:style w:type="paragraph" w:styleId="CommentText">
    <w:name w:val="annotation text"/>
    <w:basedOn w:val="Normal"/>
    <w:link w:val="CommentTextChar"/>
    <w:uiPriority w:val="99"/>
    <w:unhideWhenUsed/>
    <w:rsid w:val="002867D6"/>
    <w:pPr>
      <w:spacing w:line="240" w:lineRule="auto"/>
    </w:pPr>
  </w:style>
  <w:style w:type="character" w:customStyle="1" w:styleId="CommentTextChar">
    <w:name w:val="Comment Text Char"/>
    <w:basedOn w:val="DefaultParagraphFont"/>
    <w:link w:val="CommentText"/>
    <w:uiPriority w:val="99"/>
    <w:rsid w:val="002867D6"/>
  </w:style>
  <w:style w:type="paragraph" w:styleId="CommentSubject">
    <w:name w:val="annotation subject"/>
    <w:basedOn w:val="CommentText"/>
    <w:next w:val="CommentText"/>
    <w:link w:val="CommentSubjectChar"/>
    <w:uiPriority w:val="99"/>
    <w:semiHidden/>
    <w:unhideWhenUsed/>
    <w:rsid w:val="002867D6"/>
    <w:rPr>
      <w:b/>
      <w:bCs/>
    </w:rPr>
  </w:style>
  <w:style w:type="character" w:customStyle="1" w:styleId="CommentSubjectChar">
    <w:name w:val="Comment Subject Char"/>
    <w:basedOn w:val="CommentTextChar"/>
    <w:link w:val="CommentSubject"/>
    <w:uiPriority w:val="99"/>
    <w:semiHidden/>
    <w:rsid w:val="002867D6"/>
    <w:rPr>
      <w:b/>
      <w:bCs/>
    </w:rPr>
  </w:style>
  <w:style w:type="paragraph" w:customStyle="1" w:styleId="msonormal0">
    <w:name w:val="msonormal"/>
    <w:basedOn w:val="Normal"/>
    <w:rsid w:val="00A1124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PlaceholderText">
    <w:name w:val="Placeholder Text"/>
    <w:basedOn w:val="DefaultParagraphFont"/>
    <w:uiPriority w:val="99"/>
    <w:semiHidden/>
    <w:rsid w:val="00ED482F"/>
    <w:rPr>
      <w:color w:val="666666"/>
    </w:rPr>
  </w:style>
  <w:style w:type="paragraph" w:styleId="TOC4">
    <w:name w:val="toc 4"/>
    <w:basedOn w:val="Normal"/>
    <w:next w:val="Normal"/>
    <w:autoRedefine/>
    <w:uiPriority w:val="39"/>
    <w:unhideWhenUsed/>
    <w:rsid w:val="000C7795"/>
    <w:pPr>
      <w:spacing w:after="100"/>
      <w:ind w:left="600"/>
    </w:pPr>
  </w:style>
  <w:style w:type="paragraph" w:styleId="TOC5">
    <w:name w:val="toc 5"/>
    <w:basedOn w:val="Normal"/>
    <w:next w:val="Normal"/>
    <w:autoRedefine/>
    <w:uiPriority w:val="39"/>
    <w:unhideWhenUsed/>
    <w:rsid w:val="000C7795"/>
    <w:pPr>
      <w:spacing w:after="100" w:line="278" w:lineRule="auto"/>
      <w:ind w:left="960"/>
    </w:pPr>
    <w:rPr>
      <w:kern w:val="2"/>
      <w:sz w:val="24"/>
      <w:szCs w:val="24"/>
      <w:lang w:eastAsia="en-GB"/>
      <w14:ligatures w14:val="standardContextual"/>
    </w:rPr>
  </w:style>
  <w:style w:type="paragraph" w:styleId="TOC6">
    <w:name w:val="toc 6"/>
    <w:basedOn w:val="Normal"/>
    <w:next w:val="Normal"/>
    <w:autoRedefine/>
    <w:uiPriority w:val="39"/>
    <w:unhideWhenUsed/>
    <w:rsid w:val="000C7795"/>
    <w:pPr>
      <w:spacing w:after="100" w:line="278" w:lineRule="auto"/>
      <w:ind w:left="1200"/>
    </w:pPr>
    <w:rPr>
      <w:kern w:val="2"/>
      <w:sz w:val="24"/>
      <w:szCs w:val="24"/>
      <w:lang w:eastAsia="en-GB"/>
      <w14:ligatures w14:val="standardContextual"/>
    </w:rPr>
  </w:style>
  <w:style w:type="paragraph" w:styleId="TOC7">
    <w:name w:val="toc 7"/>
    <w:basedOn w:val="Normal"/>
    <w:next w:val="Normal"/>
    <w:autoRedefine/>
    <w:uiPriority w:val="39"/>
    <w:unhideWhenUsed/>
    <w:rsid w:val="000C7795"/>
    <w:pPr>
      <w:spacing w:after="100" w:line="278" w:lineRule="auto"/>
      <w:ind w:left="1440"/>
    </w:pPr>
    <w:rPr>
      <w:kern w:val="2"/>
      <w:sz w:val="24"/>
      <w:szCs w:val="24"/>
      <w:lang w:eastAsia="en-GB"/>
      <w14:ligatures w14:val="standardContextual"/>
    </w:rPr>
  </w:style>
  <w:style w:type="paragraph" w:styleId="TOC8">
    <w:name w:val="toc 8"/>
    <w:basedOn w:val="Normal"/>
    <w:next w:val="Normal"/>
    <w:autoRedefine/>
    <w:uiPriority w:val="39"/>
    <w:unhideWhenUsed/>
    <w:rsid w:val="000C7795"/>
    <w:pPr>
      <w:spacing w:after="100" w:line="278" w:lineRule="auto"/>
      <w:ind w:left="1680"/>
    </w:pPr>
    <w:rPr>
      <w:kern w:val="2"/>
      <w:sz w:val="24"/>
      <w:szCs w:val="24"/>
      <w:lang w:eastAsia="en-GB"/>
      <w14:ligatures w14:val="standardContextual"/>
    </w:rPr>
  </w:style>
  <w:style w:type="paragraph" w:styleId="TOC9">
    <w:name w:val="toc 9"/>
    <w:basedOn w:val="Normal"/>
    <w:next w:val="Normal"/>
    <w:autoRedefine/>
    <w:uiPriority w:val="39"/>
    <w:unhideWhenUsed/>
    <w:rsid w:val="000C7795"/>
    <w:pPr>
      <w:spacing w:after="100" w:line="278" w:lineRule="auto"/>
      <w:ind w:left="1920"/>
    </w:pPr>
    <w:rPr>
      <w:kern w:val="2"/>
      <w:sz w:val="24"/>
      <w:szCs w:val="24"/>
      <w:lang w:eastAsia="en-GB"/>
      <w14:ligatures w14:val="standardContextual"/>
    </w:rPr>
  </w:style>
  <w:style w:type="paragraph" w:styleId="Revision">
    <w:name w:val="Revision"/>
    <w:hidden/>
    <w:uiPriority w:val="99"/>
    <w:semiHidden/>
    <w:rsid w:val="00BE530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36885">
      <w:bodyDiv w:val="1"/>
      <w:marLeft w:val="0"/>
      <w:marRight w:val="0"/>
      <w:marTop w:val="0"/>
      <w:marBottom w:val="0"/>
      <w:divBdr>
        <w:top w:val="none" w:sz="0" w:space="0" w:color="auto"/>
        <w:left w:val="none" w:sz="0" w:space="0" w:color="auto"/>
        <w:bottom w:val="none" w:sz="0" w:space="0" w:color="auto"/>
        <w:right w:val="none" w:sz="0" w:space="0" w:color="auto"/>
      </w:divBdr>
      <w:divsChild>
        <w:div w:id="2124810740">
          <w:marLeft w:val="0"/>
          <w:marRight w:val="0"/>
          <w:marTop w:val="0"/>
          <w:marBottom w:val="0"/>
          <w:divBdr>
            <w:top w:val="none" w:sz="0" w:space="0" w:color="auto"/>
            <w:left w:val="none" w:sz="0" w:space="0" w:color="auto"/>
            <w:bottom w:val="none" w:sz="0" w:space="0" w:color="auto"/>
            <w:right w:val="none" w:sz="0" w:space="0" w:color="auto"/>
          </w:divBdr>
          <w:divsChild>
            <w:div w:id="102073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52483">
      <w:bodyDiv w:val="1"/>
      <w:marLeft w:val="0"/>
      <w:marRight w:val="0"/>
      <w:marTop w:val="0"/>
      <w:marBottom w:val="0"/>
      <w:divBdr>
        <w:top w:val="none" w:sz="0" w:space="0" w:color="auto"/>
        <w:left w:val="none" w:sz="0" w:space="0" w:color="auto"/>
        <w:bottom w:val="none" w:sz="0" w:space="0" w:color="auto"/>
        <w:right w:val="none" w:sz="0" w:space="0" w:color="auto"/>
      </w:divBdr>
    </w:div>
    <w:div w:id="137184518">
      <w:bodyDiv w:val="1"/>
      <w:marLeft w:val="0"/>
      <w:marRight w:val="0"/>
      <w:marTop w:val="0"/>
      <w:marBottom w:val="0"/>
      <w:divBdr>
        <w:top w:val="none" w:sz="0" w:space="0" w:color="auto"/>
        <w:left w:val="none" w:sz="0" w:space="0" w:color="auto"/>
        <w:bottom w:val="none" w:sz="0" w:space="0" w:color="auto"/>
        <w:right w:val="none" w:sz="0" w:space="0" w:color="auto"/>
      </w:divBdr>
    </w:div>
    <w:div w:id="154686205">
      <w:bodyDiv w:val="1"/>
      <w:marLeft w:val="0"/>
      <w:marRight w:val="0"/>
      <w:marTop w:val="0"/>
      <w:marBottom w:val="0"/>
      <w:divBdr>
        <w:top w:val="none" w:sz="0" w:space="0" w:color="auto"/>
        <w:left w:val="none" w:sz="0" w:space="0" w:color="auto"/>
        <w:bottom w:val="none" w:sz="0" w:space="0" w:color="auto"/>
        <w:right w:val="none" w:sz="0" w:space="0" w:color="auto"/>
      </w:divBdr>
    </w:div>
    <w:div w:id="195890954">
      <w:bodyDiv w:val="1"/>
      <w:marLeft w:val="0"/>
      <w:marRight w:val="0"/>
      <w:marTop w:val="0"/>
      <w:marBottom w:val="0"/>
      <w:divBdr>
        <w:top w:val="none" w:sz="0" w:space="0" w:color="auto"/>
        <w:left w:val="none" w:sz="0" w:space="0" w:color="auto"/>
        <w:bottom w:val="none" w:sz="0" w:space="0" w:color="auto"/>
        <w:right w:val="none" w:sz="0" w:space="0" w:color="auto"/>
      </w:divBdr>
    </w:div>
    <w:div w:id="237175629">
      <w:bodyDiv w:val="1"/>
      <w:marLeft w:val="0"/>
      <w:marRight w:val="0"/>
      <w:marTop w:val="0"/>
      <w:marBottom w:val="0"/>
      <w:divBdr>
        <w:top w:val="none" w:sz="0" w:space="0" w:color="auto"/>
        <w:left w:val="none" w:sz="0" w:space="0" w:color="auto"/>
        <w:bottom w:val="none" w:sz="0" w:space="0" w:color="auto"/>
        <w:right w:val="none" w:sz="0" w:space="0" w:color="auto"/>
      </w:divBdr>
    </w:div>
    <w:div w:id="248076625">
      <w:bodyDiv w:val="1"/>
      <w:marLeft w:val="0"/>
      <w:marRight w:val="0"/>
      <w:marTop w:val="0"/>
      <w:marBottom w:val="0"/>
      <w:divBdr>
        <w:top w:val="none" w:sz="0" w:space="0" w:color="auto"/>
        <w:left w:val="none" w:sz="0" w:space="0" w:color="auto"/>
        <w:bottom w:val="none" w:sz="0" w:space="0" w:color="auto"/>
        <w:right w:val="none" w:sz="0" w:space="0" w:color="auto"/>
      </w:divBdr>
    </w:div>
    <w:div w:id="366757048">
      <w:bodyDiv w:val="1"/>
      <w:marLeft w:val="0"/>
      <w:marRight w:val="0"/>
      <w:marTop w:val="0"/>
      <w:marBottom w:val="0"/>
      <w:divBdr>
        <w:top w:val="none" w:sz="0" w:space="0" w:color="auto"/>
        <w:left w:val="none" w:sz="0" w:space="0" w:color="auto"/>
        <w:bottom w:val="none" w:sz="0" w:space="0" w:color="auto"/>
        <w:right w:val="none" w:sz="0" w:space="0" w:color="auto"/>
      </w:divBdr>
      <w:divsChild>
        <w:div w:id="1340886471">
          <w:marLeft w:val="0"/>
          <w:marRight w:val="0"/>
          <w:marTop w:val="0"/>
          <w:marBottom w:val="0"/>
          <w:divBdr>
            <w:top w:val="none" w:sz="0" w:space="0" w:color="auto"/>
            <w:left w:val="none" w:sz="0" w:space="0" w:color="auto"/>
            <w:bottom w:val="none" w:sz="0" w:space="0" w:color="auto"/>
            <w:right w:val="none" w:sz="0" w:space="0" w:color="auto"/>
          </w:divBdr>
          <w:divsChild>
            <w:div w:id="172059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722">
      <w:bodyDiv w:val="1"/>
      <w:marLeft w:val="0"/>
      <w:marRight w:val="0"/>
      <w:marTop w:val="0"/>
      <w:marBottom w:val="0"/>
      <w:divBdr>
        <w:top w:val="none" w:sz="0" w:space="0" w:color="auto"/>
        <w:left w:val="none" w:sz="0" w:space="0" w:color="auto"/>
        <w:bottom w:val="none" w:sz="0" w:space="0" w:color="auto"/>
        <w:right w:val="none" w:sz="0" w:space="0" w:color="auto"/>
      </w:divBdr>
      <w:divsChild>
        <w:div w:id="1276475551">
          <w:marLeft w:val="0"/>
          <w:marRight w:val="0"/>
          <w:marTop w:val="0"/>
          <w:marBottom w:val="0"/>
          <w:divBdr>
            <w:top w:val="none" w:sz="0" w:space="0" w:color="auto"/>
            <w:left w:val="none" w:sz="0" w:space="0" w:color="auto"/>
            <w:bottom w:val="none" w:sz="0" w:space="0" w:color="auto"/>
            <w:right w:val="none" w:sz="0" w:space="0" w:color="auto"/>
          </w:divBdr>
        </w:div>
        <w:div w:id="1579712386">
          <w:marLeft w:val="0"/>
          <w:marRight w:val="0"/>
          <w:marTop w:val="0"/>
          <w:marBottom w:val="0"/>
          <w:divBdr>
            <w:top w:val="none" w:sz="0" w:space="0" w:color="auto"/>
            <w:left w:val="none" w:sz="0" w:space="0" w:color="auto"/>
            <w:bottom w:val="none" w:sz="0" w:space="0" w:color="auto"/>
            <w:right w:val="none" w:sz="0" w:space="0" w:color="auto"/>
          </w:divBdr>
        </w:div>
      </w:divsChild>
    </w:div>
    <w:div w:id="442312343">
      <w:bodyDiv w:val="1"/>
      <w:marLeft w:val="0"/>
      <w:marRight w:val="0"/>
      <w:marTop w:val="0"/>
      <w:marBottom w:val="0"/>
      <w:divBdr>
        <w:top w:val="none" w:sz="0" w:space="0" w:color="auto"/>
        <w:left w:val="none" w:sz="0" w:space="0" w:color="auto"/>
        <w:bottom w:val="none" w:sz="0" w:space="0" w:color="auto"/>
        <w:right w:val="none" w:sz="0" w:space="0" w:color="auto"/>
      </w:divBdr>
    </w:div>
    <w:div w:id="504827019">
      <w:bodyDiv w:val="1"/>
      <w:marLeft w:val="0"/>
      <w:marRight w:val="0"/>
      <w:marTop w:val="0"/>
      <w:marBottom w:val="0"/>
      <w:divBdr>
        <w:top w:val="none" w:sz="0" w:space="0" w:color="auto"/>
        <w:left w:val="none" w:sz="0" w:space="0" w:color="auto"/>
        <w:bottom w:val="none" w:sz="0" w:space="0" w:color="auto"/>
        <w:right w:val="none" w:sz="0" w:space="0" w:color="auto"/>
      </w:divBdr>
    </w:div>
    <w:div w:id="514728530">
      <w:bodyDiv w:val="1"/>
      <w:marLeft w:val="0"/>
      <w:marRight w:val="0"/>
      <w:marTop w:val="0"/>
      <w:marBottom w:val="0"/>
      <w:divBdr>
        <w:top w:val="none" w:sz="0" w:space="0" w:color="auto"/>
        <w:left w:val="none" w:sz="0" w:space="0" w:color="auto"/>
        <w:bottom w:val="none" w:sz="0" w:space="0" w:color="auto"/>
        <w:right w:val="none" w:sz="0" w:space="0" w:color="auto"/>
      </w:divBdr>
    </w:div>
    <w:div w:id="807403688">
      <w:bodyDiv w:val="1"/>
      <w:marLeft w:val="0"/>
      <w:marRight w:val="0"/>
      <w:marTop w:val="0"/>
      <w:marBottom w:val="0"/>
      <w:divBdr>
        <w:top w:val="none" w:sz="0" w:space="0" w:color="auto"/>
        <w:left w:val="none" w:sz="0" w:space="0" w:color="auto"/>
        <w:bottom w:val="none" w:sz="0" w:space="0" w:color="auto"/>
        <w:right w:val="none" w:sz="0" w:space="0" w:color="auto"/>
      </w:divBdr>
      <w:divsChild>
        <w:div w:id="1813407389">
          <w:marLeft w:val="480"/>
          <w:marRight w:val="0"/>
          <w:marTop w:val="0"/>
          <w:marBottom w:val="0"/>
          <w:divBdr>
            <w:top w:val="none" w:sz="0" w:space="0" w:color="auto"/>
            <w:left w:val="none" w:sz="0" w:space="0" w:color="auto"/>
            <w:bottom w:val="none" w:sz="0" w:space="0" w:color="auto"/>
            <w:right w:val="none" w:sz="0" w:space="0" w:color="auto"/>
          </w:divBdr>
          <w:divsChild>
            <w:div w:id="27875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3932">
      <w:bodyDiv w:val="1"/>
      <w:marLeft w:val="0"/>
      <w:marRight w:val="0"/>
      <w:marTop w:val="0"/>
      <w:marBottom w:val="0"/>
      <w:divBdr>
        <w:top w:val="none" w:sz="0" w:space="0" w:color="auto"/>
        <w:left w:val="none" w:sz="0" w:space="0" w:color="auto"/>
        <w:bottom w:val="none" w:sz="0" w:space="0" w:color="auto"/>
        <w:right w:val="none" w:sz="0" w:space="0" w:color="auto"/>
      </w:divBdr>
    </w:div>
    <w:div w:id="888808662">
      <w:bodyDiv w:val="1"/>
      <w:marLeft w:val="0"/>
      <w:marRight w:val="0"/>
      <w:marTop w:val="0"/>
      <w:marBottom w:val="0"/>
      <w:divBdr>
        <w:top w:val="none" w:sz="0" w:space="0" w:color="auto"/>
        <w:left w:val="none" w:sz="0" w:space="0" w:color="auto"/>
        <w:bottom w:val="none" w:sz="0" w:space="0" w:color="auto"/>
        <w:right w:val="none" w:sz="0" w:space="0" w:color="auto"/>
      </w:divBdr>
      <w:divsChild>
        <w:div w:id="1365517810">
          <w:marLeft w:val="480"/>
          <w:marRight w:val="0"/>
          <w:marTop w:val="0"/>
          <w:marBottom w:val="0"/>
          <w:divBdr>
            <w:top w:val="none" w:sz="0" w:space="0" w:color="auto"/>
            <w:left w:val="none" w:sz="0" w:space="0" w:color="auto"/>
            <w:bottom w:val="none" w:sz="0" w:space="0" w:color="auto"/>
            <w:right w:val="none" w:sz="0" w:space="0" w:color="auto"/>
          </w:divBdr>
          <w:divsChild>
            <w:div w:id="24635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9734">
      <w:bodyDiv w:val="1"/>
      <w:marLeft w:val="0"/>
      <w:marRight w:val="0"/>
      <w:marTop w:val="0"/>
      <w:marBottom w:val="0"/>
      <w:divBdr>
        <w:top w:val="none" w:sz="0" w:space="0" w:color="auto"/>
        <w:left w:val="none" w:sz="0" w:space="0" w:color="auto"/>
        <w:bottom w:val="none" w:sz="0" w:space="0" w:color="auto"/>
        <w:right w:val="none" w:sz="0" w:space="0" w:color="auto"/>
      </w:divBdr>
      <w:divsChild>
        <w:div w:id="663701084">
          <w:marLeft w:val="0"/>
          <w:marRight w:val="0"/>
          <w:marTop w:val="0"/>
          <w:marBottom w:val="0"/>
          <w:divBdr>
            <w:top w:val="none" w:sz="0" w:space="0" w:color="auto"/>
            <w:left w:val="none" w:sz="0" w:space="0" w:color="auto"/>
            <w:bottom w:val="none" w:sz="0" w:space="0" w:color="auto"/>
            <w:right w:val="none" w:sz="0" w:space="0" w:color="auto"/>
          </w:divBdr>
        </w:div>
        <w:div w:id="1122116488">
          <w:marLeft w:val="0"/>
          <w:marRight w:val="0"/>
          <w:marTop w:val="0"/>
          <w:marBottom w:val="0"/>
          <w:divBdr>
            <w:top w:val="none" w:sz="0" w:space="0" w:color="auto"/>
            <w:left w:val="none" w:sz="0" w:space="0" w:color="auto"/>
            <w:bottom w:val="none" w:sz="0" w:space="0" w:color="auto"/>
            <w:right w:val="none" w:sz="0" w:space="0" w:color="auto"/>
          </w:divBdr>
        </w:div>
      </w:divsChild>
    </w:div>
    <w:div w:id="987513832">
      <w:bodyDiv w:val="1"/>
      <w:marLeft w:val="0"/>
      <w:marRight w:val="0"/>
      <w:marTop w:val="0"/>
      <w:marBottom w:val="0"/>
      <w:divBdr>
        <w:top w:val="none" w:sz="0" w:space="0" w:color="auto"/>
        <w:left w:val="none" w:sz="0" w:space="0" w:color="auto"/>
        <w:bottom w:val="none" w:sz="0" w:space="0" w:color="auto"/>
        <w:right w:val="none" w:sz="0" w:space="0" w:color="auto"/>
      </w:divBdr>
    </w:div>
    <w:div w:id="1016271758">
      <w:bodyDiv w:val="1"/>
      <w:marLeft w:val="0"/>
      <w:marRight w:val="0"/>
      <w:marTop w:val="0"/>
      <w:marBottom w:val="0"/>
      <w:divBdr>
        <w:top w:val="none" w:sz="0" w:space="0" w:color="auto"/>
        <w:left w:val="none" w:sz="0" w:space="0" w:color="auto"/>
        <w:bottom w:val="none" w:sz="0" w:space="0" w:color="auto"/>
        <w:right w:val="none" w:sz="0" w:space="0" w:color="auto"/>
      </w:divBdr>
      <w:divsChild>
        <w:div w:id="592670286">
          <w:marLeft w:val="480"/>
          <w:marRight w:val="0"/>
          <w:marTop w:val="0"/>
          <w:marBottom w:val="0"/>
          <w:divBdr>
            <w:top w:val="none" w:sz="0" w:space="0" w:color="auto"/>
            <w:left w:val="none" w:sz="0" w:space="0" w:color="auto"/>
            <w:bottom w:val="none" w:sz="0" w:space="0" w:color="auto"/>
            <w:right w:val="none" w:sz="0" w:space="0" w:color="auto"/>
          </w:divBdr>
          <w:divsChild>
            <w:div w:id="90683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095179">
      <w:bodyDiv w:val="1"/>
      <w:marLeft w:val="0"/>
      <w:marRight w:val="0"/>
      <w:marTop w:val="0"/>
      <w:marBottom w:val="0"/>
      <w:divBdr>
        <w:top w:val="none" w:sz="0" w:space="0" w:color="auto"/>
        <w:left w:val="none" w:sz="0" w:space="0" w:color="auto"/>
        <w:bottom w:val="none" w:sz="0" w:space="0" w:color="auto"/>
        <w:right w:val="none" w:sz="0" w:space="0" w:color="auto"/>
      </w:divBdr>
    </w:div>
    <w:div w:id="1237479045">
      <w:bodyDiv w:val="1"/>
      <w:marLeft w:val="0"/>
      <w:marRight w:val="0"/>
      <w:marTop w:val="0"/>
      <w:marBottom w:val="0"/>
      <w:divBdr>
        <w:top w:val="none" w:sz="0" w:space="0" w:color="auto"/>
        <w:left w:val="none" w:sz="0" w:space="0" w:color="auto"/>
        <w:bottom w:val="none" w:sz="0" w:space="0" w:color="auto"/>
        <w:right w:val="none" w:sz="0" w:space="0" w:color="auto"/>
      </w:divBdr>
      <w:divsChild>
        <w:div w:id="1378974644">
          <w:marLeft w:val="480"/>
          <w:marRight w:val="0"/>
          <w:marTop w:val="0"/>
          <w:marBottom w:val="0"/>
          <w:divBdr>
            <w:top w:val="none" w:sz="0" w:space="0" w:color="auto"/>
            <w:left w:val="none" w:sz="0" w:space="0" w:color="auto"/>
            <w:bottom w:val="none" w:sz="0" w:space="0" w:color="auto"/>
            <w:right w:val="none" w:sz="0" w:space="0" w:color="auto"/>
          </w:divBdr>
          <w:divsChild>
            <w:div w:id="37239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627591">
      <w:bodyDiv w:val="1"/>
      <w:marLeft w:val="0"/>
      <w:marRight w:val="0"/>
      <w:marTop w:val="0"/>
      <w:marBottom w:val="0"/>
      <w:divBdr>
        <w:top w:val="none" w:sz="0" w:space="0" w:color="auto"/>
        <w:left w:val="none" w:sz="0" w:space="0" w:color="auto"/>
        <w:bottom w:val="none" w:sz="0" w:space="0" w:color="auto"/>
        <w:right w:val="none" w:sz="0" w:space="0" w:color="auto"/>
      </w:divBdr>
    </w:div>
    <w:div w:id="1349216458">
      <w:bodyDiv w:val="1"/>
      <w:marLeft w:val="0"/>
      <w:marRight w:val="0"/>
      <w:marTop w:val="0"/>
      <w:marBottom w:val="0"/>
      <w:divBdr>
        <w:top w:val="none" w:sz="0" w:space="0" w:color="auto"/>
        <w:left w:val="none" w:sz="0" w:space="0" w:color="auto"/>
        <w:bottom w:val="none" w:sz="0" w:space="0" w:color="auto"/>
        <w:right w:val="none" w:sz="0" w:space="0" w:color="auto"/>
      </w:divBdr>
    </w:div>
    <w:div w:id="1452821212">
      <w:bodyDiv w:val="1"/>
      <w:marLeft w:val="0"/>
      <w:marRight w:val="0"/>
      <w:marTop w:val="0"/>
      <w:marBottom w:val="0"/>
      <w:divBdr>
        <w:top w:val="none" w:sz="0" w:space="0" w:color="auto"/>
        <w:left w:val="none" w:sz="0" w:space="0" w:color="auto"/>
        <w:bottom w:val="none" w:sz="0" w:space="0" w:color="auto"/>
        <w:right w:val="none" w:sz="0" w:space="0" w:color="auto"/>
      </w:divBdr>
    </w:div>
    <w:div w:id="1461222490">
      <w:bodyDiv w:val="1"/>
      <w:marLeft w:val="0"/>
      <w:marRight w:val="0"/>
      <w:marTop w:val="0"/>
      <w:marBottom w:val="0"/>
      <w:divBdr>
        <w:top w:val="none" w:sz="0" w:space="0" w:color="auto"/>
        <w:left w:val="none" w:sz="0" w:space="0" w:color="auto"/>
        <w:bottom w:val="none" w:sz="0" w:space="0" w:color="auto"/>
        <w:right w:val="none" w:sz="0" w:space="0" w:color="auto"/>
      </w:divBdr>
    </w:div>
    <w:div w:id="1507015215">
      <w:bodyDiv w:val="1"/>
      <w:marLeft w:val="0"/>
      <w:marRight w:val="0"/>
      <w:marTop w:val="0"/>
      <w:marBottom w:val="0"/>
      <w:divBdr>
        <w:top w:val="none" w:sz="0" w:space="0" w:color="auto"/>
        <w:left w:val="none" w:sz="0" w:space="0" w:color="auto"/>
        <w:bottom w:val="none" w:sz="0" w:space="0" w:color="auto"/>
        <w:right w:val="none" w:sz="0" w:space="0" w:color="auto"/>
      </w:divBdr>
    </w:div>
    <w:div w:id="1744835554">
      <w:bodyDiv w:val="1"/>
      <w:marLeft w:val="0"/>
      <w:marRight w:val="0"/>
      <w:marTop w:val="0"/>
      <w:marBottom w:val="0"/>
      <w:divBdr>
        <w:top w:val="none" w:sz="0" w:space="0" w:color="auto"/>
        <w:left w:val="none" w:sz="0" w:space="0" w:color="auto"/>
        <w:bottom w:val="none" w:sz="0" w:space="0" w:color="auto"/>
        <w:right w:val="none" w:sz="0" w:space="0" w:color="auto"/>
      </w:divBdr>
    </w:div>
    <w:div w:id="1892576147">
      <w:bodyDiv w:val="1"/>
      <w:marLeft w:val="0"/>
      <w:marRight w:val="0"/>
      <w:marTop w:val="0"/>
      <w:marBottom w:val="0"/>
      <w:divBdr>
        <w:top w:val="none" w:sz="0" w:space="0" w:color="auto"/>
        <w:left w:val="none" w:sz="0" w:space="0" w:color="auto"/>
        <w:bottom w:val="none" w:sz="0" w:space="0" w:color="auto"/>
        <w:right w:val="none" w:sz="0" w:space="0" w:color="auto"/>
      </w:divBdr>
    </w:div>
    <w:div w:id="1906716719">
      <w:bodyDiv w:val="1"/>
      <w:marLeft w:val="0"/>
      <w:marRight w:val="0"/>
      <w:marTop w:val="0"/>
      <w:marBottom w:val="0"/>
      <w:divBdr>
        <w:top w:val="none" w:sz="0" w:space="0" w:color="auto"/>
        <w:left w:val="none" w:sz="0" w:space="0" w:color="auto"/>
        <w:bottom w:val="none" w:sz="0" w:space="0" w:color="auto"/>
        <w:right w:val="none" w:sz="0" w:space="0" w:color="auto"/>
      </w:divBdr>
    </w:div>
    <w:div w:id="1969847585">
      <w:bodyDiv w:val="1"/>
      <w:marLeft w:val="0"/>
      <w:marRight w:val="0"/>
      <w:marTop w:val="0"/>
      <w:marBottom w:val="0"/>
      <w:divBdr>
        <w:top w:val="none" w:sz="0" w:space="0" w:color="auto"/>
        <w:left w:val="none" w:sz="0" w:space="0" w:color="auto"/>
        <w:bottom w:val="none" w:sz="0" w:space="0" w:color="auto"/>
        <w:right w:val="none" w:sz="0" w:space="0" w:color="auto"/>
      </w:divBdr>
    </w:div>
    <w:div w:id="1970894986">
      <w:bodyDiv w:val="1"/>
      <w:marLeft w:val="0"/>
      <w:marRight w:val="0"/>
      <w:marTop w:val="0"/>
      <w:marBottom w:val="0"/>
      <w:divBdr>
        <w:top w:val="none" w:sz="0" w:space="0" w:color="auto"/>
        <w:left w:val="none" w:sz="0" w:space="0" w:color="auto"/>
        <w:bottom w:val="none" w:sz="0" w:space="0" w:color="auto"/>
        <w:right w:val="none" w:sz="0" w:space="0" w:color="auto"/>
      </w:divBdr>
    </w:div>
    <w:div w:id="2094160323">
      <w:bodyDiv w:val="1"/>
      <w:marLeft w:val="0"/>
      <w:marRight w:val="0"/>
      <w:marTop w:val="0"/>
      <w:marBottom w:val="0"/>
      <w:divBdr>
        <w:top w:val="none" w:sz="0" w:space="0" w:color="auto"/>
        <w:left w:val="none" w:sz="0" w:space="0" w:color="auto"/>
        <w:bottom w:val="none" w:sz="0" w:space="0" w:color="auto"/>
        <w:right w:val="none" w:sz="0" w:space="0" w:color="auto"/>
      </w:divBdr>
    </w:div>
    <w:div w:id="209901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hyperlink" Target="https://eagri.cz/public/portal/mze/farmar/elektronicka-vymena-dat/prehled-vystavenych-sluzeb" TargetMode="External"/><Relationship Id="rId68" Type="http://schemas.openxmlformats.org/officeDocument/2006/relationships/hyperlink" Target="https://www.rvo.nl/onderwerpen/gewascodelijst" TargetMode="External"/><Relationship Id="rId84" Type="http://schemas.openxmlformats.org/officeDocument/2006/relationships/image" Target="media/image55.png"/><Relationship Id="rId89" Type="http://schemas.openxmlformats.org/officeDocument/2006/relationships/image" Target="media/image60.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jpeg"/><Relationship Id="rId58" Type="http://schemas.openxmlformats.org/officeDocument/2006/relationships/hyperlink" Target="https://ec.europa.eu/eurostat/cache/metadata/EN/aei_pestuse_esqrspu_dk.htm" TargetMode="External"/><Relationship Id="rId74" Type="http://schemas.openxmlformats.org/officeDocument/2006/relationships/hyperlink" Target="https://geoportal.cuzk.gov.cz/(S(spm5qfquv1ubicuxzazicbst))/Default.aspx?mode=TextMeta&amp;metadataXSL=full&amp;side=mapy_data250&amp;metadataID=CZ-CUZK-DATA250-V" TargetMode="External"/><Relationship Id="rId79" Type="http://schemas.openxmlformats.org/officeDocument/2006/relationships/image" Target="media/image50.png"/><Relationship Id="rId5" Type="http://schemas.openxmlformats.org/officeDocument/2006/relationships/webSettings" Target="webSettings.xml"/><Relationship Id="rId90" Type="http://schemas.openxmlformats.org/officeDocument/2006/relationships/image" Target="media/image6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ec.europa.eu/eurostat/cache/metadata/EN/aei_pestuse_esqrspu_nl.htm" TargetMode="External"/><Relationship Id="rId64" Type="http://schemas.openxmlformats.org/officeDocument/2006/relationships/hyperlink" Target="https://opendata.cbs.nl/statline/" TargetMode="External"/><Relationship Id="rId69" Type="http://schemas.openxmlformats.org/officeDocument/2006/relationships/hyperlink" Target="https://zenodo.org/records/14230621" TargetMode="External"/><Relationship Id="rId77" Type="http://schemas.openxmlformats.org/officeDocument/2006/relationships/hyperlink" Target="https://www.hydrosheds.org/" TargetMode="External"/><Relationship Id="rId8" Type="http://schemas.openxmlformats.org/officeDocument/2006/relationships/hyperlink" Target="mailto:artur.radomyski@recetox.muni.cz" TargetMode="External"/><Relationship Id="rId51" Type="http://schemas.openxmlformats.org/officeDocument/2006/relationships/hyperlink" Target="https://epsg.io/3857" TargetMode="External"/><Relationship Id="rId72" Type="http://schemas.openxmlformats.org/officeDocument/2006/relationships/image" Target="media/image48.png"/><Relationship Id="rId80" Type="http://schemas.openxmlformats.org/officeDocument/2006/relationships/image" Target="media/image51.png"/><Relationship Id="rId85"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7.jpeg"/><Relationship Id="rId67" Type="http://schemas.openxmlformats.org/officeDocument/2006/relationships/hyperlink" Target="https://zenodo.org/records/14230621"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ec.europa.eu/eurostat/cache/metadata/EN/aei_pestuse_esqrspu_cz.htm" TargetMode="External"/><Relationship Id="rId62" Type="http://schemas.openxmlformats.org/officeDocument/2006/relationships/hyperlink" Target="https://ec.europa.eu/eurostat/cache/metadata/en/aei_fm_salpest09_esms.htm" TargetMode="External"/><Relationship Id="rId70" Type="http://schemas.openxmlformats.org/officeDocument/2006/relationships/hyperlink" Target="https://zenodo.org/records/14230621" TargetMode="External"/><Relationship Id="rId75" Type="http://schemas.openxmlformats.org/officeDocument/2006/relationships/hyperlink" Target="https://www.pdok.nl/introductie/-/article/basisregistratie-topografie-brt-topnl" TargetMode="External"/><Relationship Id="rId83" Type="http://schemas.openxmlformats.org/officeDocument/2006/relationships/image" Target="media/image54.png"/><Relationship Id="rId88" Type="http://schemas.openxmlformats.org/officeDocument/2006/relationships/image" Target="media/image59.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hyperlink" Target="https://ec.europa.eu/eurostat/cache/metadata/EN/aei_pestuse_esqrspu_pt.htm" TargetMode="External"/><Relationship Id="rId65" Type="http://schemas.openxmlformats.org/officeDocument/2006/relationships/hyperlink" Target="https://mst.dk/erhverv" TargetMode="External"/><Relationship Id="rId73" Type="http://schemas.openxmlformats.org/officeDocument/2006/relationships/hyperlink" Target="https://www.hydrosheds.org/" TargetMode="External"/><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5.jpeg"/><Relationship Id="rId76" Type="http://schemas.openxmlformats.org/officeDocument/2006/relationships/hyperlink" Target="https://www.hydrosheds.org/" TargetMode="External"/><Relationship Id="rId7" Type="http://schemas.openxmlformats.org/officeDocument/2006/relationships/endnotes" Target="endnotes.xml"/><Relationship Id="rId71" Type="http://schemas.openxmlformats.org/officeDocument/2006/relationships/hyperlink" Target="https://zenodo.org/records/14230621" TargetMode="Externa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hyperlink" Target="https://eagri.cz/public/portal/mze/farmar/elektronicka-vymena-dat/prehled-vystavenych-sluzeb" TargetMode="External"/><Relationship Id="rId87" Type="http://schemas.openxmlformats.org/officeDocument/2006/relationships/image" Target="media/image58.png"/><Relationship Id="rId61" Type="http://schemas.openxmlformats.org/officeDocument/2006/relationships/hyperlink" Target="https://ec.europa.eu/eurostat/cache/metadata/en/aei_pestuse_esqrs.htm" TargetMode="External"/><Relationship Id="rId82" Type="http://schemas.openxmlformats.org/officeDocument/2006/relationships/image" Target="media/image53.png"/><Relationship Id="rId19" Type="http://schemas.openxmlformats.org/officeDocument/2006/relationships/image" Target="media/image11.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4B7B71-C5FC-4C56-9F9F-6525A44D7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49</Pages>
  <Words>32480</Words>
  <Characters>185138</Characters>
  <Application>Microsoft Office Word</Application>
  <DocSecurity>0</DocSecurity>
  <Lines>1542</Lines>
  <Paragraphs>434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Radomyski</dc:creator>
  <cp:keywords/>
  <dc:description/>
  <cp:lastModifiedBy>Artur Radomyski</cp:lastModifiedBy>
  <cp:revision>7</cp:revision>
  <cp:lastPrinted>2025-10-27T13:43:00Z</cp:lastPrinted>
  <dcterms:created xsi:type="dcterms:W3CDTF">2025-10-27T13:38:00Z</dcterms:created>
  <dcterms:modified xsi:type="dcterms:W3CDTF">2025-11-10T16:43:00Z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zotero-version="7.0.15"&gt;&lt;session id="JuO6J8SJ"/&gt;&lt;style id="http://www.zotero.org/styles/apa" locale="en-US" hasBibliography="1" bibliographyStyleHasBeenSet="1"/&gt;&lt;prefs&gt;&lt;pref name="fieldType" value="Field"/&gt;&lt;pref name="automaticJourn</vt:lpwstr>
  </property>
  <property fmtid="{D5CDD505-2E9C-101B-9397-08002B2CF9AE}" pid="3" name="ZOTERO_PREF_2">
    <vt:lpwstr>alAbbreviations" value="true"/&gt;&lt;/prefs&gt;&lt;/data&gt;</vt:lpwstr>
  </property>
</Properties>
</file>